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E6" w:rsidRPr="000C11A2" w:rsidRDefault="006B03E6" w:rsidP="000C11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1A2">
        <w:rPr>
          <w:rFonts w:ascii="Times New Roman" w:hAnsi="Times New Roman" w:cs="Times New Roman"/>
          <w:b/>
          <w:sz w:val="28"/>
          <w:szCs w:val="28"/>
        </w:rPr>
        <w:t>Проект методических рекомендаций по вопросам организации системы коммуникаций МЦК с ведущими региональными колледжами по ТОП-50</w:t>
      </w:r>
    </w:p>
    <w:p w:rsidR="006B03E6" w:rsidRDefault="006B03E6" w:rsidP="009A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696" w:rsidRPr="000C11A2" w:rsidRDefault="000C11A2" w:rsidP="000C1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1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0696" w:rsidRPr="000C11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1511" w:rsidRDefault="00FD7013" w:rsidP="00563440">
      <w:pPr>
        <w:pStyle w:val="2"/>
        <w:keepNext w:val="0"/>
        <w:widowControl w:val="0"/>
        <w:spacing w:before="0" w:after="0" w:line="240" w:lineRule="auto"/>
        <w:ind w:firstLine="360"/>
        <w:rPr>
          <w:rFonts w:ascii="Times New Roman" w:hAnsi="Times New Roman" w:cs="Times New Roman"/>
          <w:b w:val="0"/>
          <w:i w:val="0"/>
        </w:rPr>
      </w:pPr>
      <w:r w:rsidRPr="009A5B27">
        <w:rPr>
          <w:rFonts w:ascii="Times New Roman" w:hAnsi="Times New Roman" w:cs="Times New Roman"/>
          <w:b w:val="0"/>
          <w:i w:val="0"/>
        </w:rPr>
        <w:t>Настоящие методические рекомендации направлены на обеспечение разработки и реализацию региональных проектов и проектов лок</w:t>
      </w:r>
      <w:r w:rsidR="0048640F">
        <w:rPr>
          <w:rFonts w:ascii="Times New Roman" w:hAnsi="Times New Roman" w:cs="Times New Roman"/>
          <w:b w:val="0"/>
          <w:i w:val="0"/>
        </w:rPr>
        <w:t>альных уровней образовательных организаций системы СПО России</w:t>
      </w:r>
      <w:r w:rsidRPr="009A5B27">
        <w:rPr>
          <w:rFonts w:ascii="Times New Roman" w:hAnsi="Times New Roman" w:cs="Times New Roman"/>
          <w:b w:val="0"/>
          <w:i w:val="0"/>
        </w:rPr>
        <w:t xml:space="preserve"> по внедрению новых ФГОС по ТОП-50.</w:t>
      </w:r>
    </w:p>
    <w:p w:rsidR="00EF1511" w:rsidRPr="00272304" w:rsidRDefault="00EF1511" w:rsidP="00272304">
      <w:pPr>
        <w:pStyle w:val="2"/>
        <w:keepNext w:val="0"/>
        <w:widowControl w:val="0"/>
        <w:spacing w:before="0" w:after="0" w:line="240" w:lineRule="auto"/>
        <w:ind w:firstLine="360"/>
        <w:rPr>
          <w:rFonts w:ascii="Times New Roman" w:hAnsi="Times New Roman" w:cs="Times New Roman"/>
          <w:b w:val="0"/>
          <w:i w:val="0"/>
          <w:lang w:eastAsia="ar-SA"/>
        </w:rPr>
      </w:pPr>
      <w:r>
        <w:rPr>
          <w:rFonts w:ascii="Times New Roman" w:hAnsi="Times New Roman" w:cs="Times New Roman"/>
          <w:b w:val="0"/>
          <w:i w:val="0"/>
        </w:rPr>
        <w:t>Р</w:t>
      </w:r>
      <w:r w:rsidRPr="009A5B27">
        <w:rPr>
          <w:rFonts w:ascii="Times New Roman" w:hAnsi="Times New Roman" w:cs="Times New Roman"/>
          <w:b w:val="0"/>
          <w:i w:val="0"/>
        </w:rPr>
        <w:t xml:space="preserve">екомендации </w:t>
      </w:r>
      <w:r w:rsidR="0048640F">
        <w:rPr>
          <w:rFonts w:ascii="Times New Roman" w:hAnsi="Times New Roman" w:cs="Times New Roman"/>
          <w:b w:val="0"/>
          <w:i w:val="0"/>
        </w:rPr>
        <w:t>выпущены в развитие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eastAsia="ar-SA"/>
        </w:rPr>
        <w:t>согласованных 8 октября 2015 года</w:t>
      </w:r>
      <w:r w:rsidRPr="009A5B27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eastAsia="ar-SA"/>
        </w:rPr>
        <w:t xml:space="preserve">департаментом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b w:val="0"/>
          <w:i w:val="0"/>
          <w:lang w:eastAsia="ar-SA"/>
        </w:rPr>
        <w:t>Минобрнауки</w:t>
      </w:r>
      <w:proofErr w:type="spellEnd"/>
      <w:r>
        <w:rPr>
          <w:rFonts w:ascii="Times New Roman" w:hAnsi="Times New Roman" w:cs="Times New Roman"/>
          <w:b w:val="0"/>
          <w:i w:val="0"/>
          <w:lang w:eastAsia="ar-SA"/>
        </w:rPr>
        <w:t xml:space="preserve">  России </w:t>
      </w:r>
      <w:r>
        <w:rPr>
          <w:rFonts w:ascii="Times New Roman" w:hAnsi="Times New Roman" w:cs="Times New Roman"/>
          <w:b w:val="0"/>
          <w:i w:val="0"/>
        </w:rPr>
        <w:t>м</w:t>
      </w:r>
      <w:r w:rsidRPr="009A5B27">
        <w:rPr>
          <w:rFonts w:ascii="Times New Roman" w:hAnsi="Times New Roman" w:cs="Times New Roman"/>
          <w:b w:val="0"/>
          <w:i w:val="0"/>
        </w:rPr>
        <w:t>етодически</w:t>
      </w:r>
      <w:r>
        <w:rPr>
          <w:rFonts w:ascii="Times New Roman" w:hAnsi="Times New Roman" w:cs="Times New Roman"/>
          <w:b w:val="0"/>
          <w:i w:val="0"/>
        </w:rPr>
        <w:t>х</w:t>
      </w:r>
      <w:r w:rsidRPr="009A5B27">
        <w:rPr>
          <w:rFonts w:ascii="Times New Roman" w:hAnsi="Times New Roman" w:cs="Times New Roman"/>
          <w:b w:val="0"/>
          <w:i w:val="0"/>
        </w:rPr>
        <w:t xml:space="preserve"> рекомендаци</w:t>
      </w:r>
      <w:r>
        <w:rPr>
          <w:rFonts w:ascii="Times New Roman" w:hAnsi="Times New Roman" w:cs="Times New Roman"/>
          <w:b w:val="0"/>
          <w:i w:val="0"/>
        </w:rPr>
        <w:t>й</w:t>
      </w:r>
      <w:r w:rsidRPr="009A5B27">
        <w:rPr>
          <w:rFonts w:ascii="Times New Roman" w:hAnsi="Times New Roman" w:cs="Times New Roman"/>
          <w:b w:val="0"/>
          <w:i w:val="0"/>
        </w:rPr>
        <w:t xml:space="preserve"> </w:t>
      </w:r>
      <w:r w:rsidRPr="009A5B27">
        <w:rPr>
          <w:rFonts w:ascii="Times New Roman" w:hAnsi="Times New Roman" w:cs="Times New Roman"/>
          <w:b w:val="0"/>
          <w:i w:val="0"/>
          <w:lang w:eastAsia="ar-SA"/>
        </w:rPr>
        <w:t>по обеспечению в субъектах Российской Федерации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</w:r>
      <w:r>
        <w:rPr>
          <w:rFonts w:ascii="Times New Roman" w:hAnsi="Times New Roman" w:cs="Times New Roman"/>
          <w:b w:val="0"/>
          <w:i w:val="0"/>
          <w:lang w:eastAsia="ar-SA"/>
        </w:rPr>
        <w:t xml:space="preserve">  </w:t>
      </w:r>
      <w:r w:rsidRPr="009A5B27">
        <w:rPr>
          <w:rFonts w:ascii="Times New Roman" w:hAnsi="Times New Roman" w:cs="Times New Roman"/>
          <w:b w:val="0"/>
          <w:i w:val="0"/>
        </w:rPr>
        <w:t>в части вопросов организации системы коммуникаций МЦК с ведущими региональными колледжами по ТОП-50 в целях трансляции программ, методик и технологий, повышения квалификации преподавателей</w:t>
      </w:r>
      <w:r>
        <w:rPr>
          <w:rFonts w:ascii="Times New Roman" w:hAnsi="Times New Roman" w:cs="Times New Roman"/>
        </w:rPr>
        <w:t>.</w:t>
      </w:r>
    </w:p>
    <w:p w:rsidR="00EF1511" w:rsidRPr="00275CF4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Создаваемая общероссийская система обеспечения </w:t>
      </w:r>
      <w:r w:rsidRPr="00697C6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кадров по наиболее востребованным и перспективным специальностям и рабочим профессиям (далее – ТОП-50) в соответствии с международными стандартами и передовыми технологиями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272304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697C6D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7C6D">
        <w:rPr>
          <w:rFonts w:ascii="Times New Roman" w:hAnsi="Times New Roman" w:cs="Times New Roman"/>
          <w:sz w:val="28"/>
          <w:szCs w:val="28"/>
        </w:rPr>
        <w:t xml:space="preserve"> сетев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7C6D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2304">
        <w:rPr>
          <w:rFonts w:ascii="Times New Roman" w:hAnsi="Times New Roman" w:cs="Times New Roman"/>
          <w:sz w:val="28"/>
          <w:szCs w:val="28"/>
        </w:rPr>
        <w:t>, обеспечивающей трансфер программ и технологий</w:t>
      </w:r>
      <w:r w:rsidRPr="00697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511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</w:t>
      </w:r>
      <w:r w:rsidRPr="00697C6D">
        <w:rPr>
          <w:rFonts w:ascii="Times New Roman" w:hAnsi="Times New Roman" w:cs="Times New Roman"/>
          <w:sz w:val="28"/>
          <w:szCs w:val="28"/>
        </w:rPr>
        <w:t xml:space="preserve">тратегической целью взаимодействия всех субъектов общероссийской системы выступает совместное обеспечение </w:t>
      </w:r>
      <w:r w:rsidRPr="00A8369D">
        <w:rPr>
          <w:rFonts w:ascii="Times New Roman" w:hAnsi="Times New Roman" w:cs="Times New Roman"/>
          <w:sz w:val="28"/>
          <w:szCs w:val="28"/>
        </w:rPr>
        <w:t xml:space="preserve">трансляции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A8369D">
        <w:rPr>
          <w:rFonts w:ascii="Times New Roman" w:hAnsi="Times New Roman" w:cs="Times New Roman"/>
          <w:sz w:val="28"/>
          <w:szCs w:val="28"/>
        </w:rPr>
        <w:t>программ, методик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кадров по ТОП-50</w:t>
      </w:r>
      <w:r w:rsidRPr="00EF1511">
        <w:t xml:space="preserve"> </w:t>
      </w:r>
      <w:r w:rsidRPr="00EF1511">
        <w:rPr>
          <w:rFonts w:ascii="Times New Roman" w:hAnsi="Times New Roman" w:cs="Times New Roman"/>
          <w:sz w:val="28"/>
          <w:szCs w:val="28"/>
        </w:rPr>
        <w:t>в массовую практику системы СПО России</w:t>
      </w:r>
      <w:r w:rsidRPr="00697C6D">
        <w:rPr>
          <w:rFonts w:ascii="Times New Roman" w:hAnsi="Times New Roman" w:cs="Times New Roman"/>
          <w:sz w:val="28"/>
          <w:szCs w:val="28"/>
        </w:rPr>
        <w:t>.</w:t>
      </w:r>
    </w:p>
    <w:p w:rsidR="00272304" w:rsidRPr="00697C6D" w:rsidRDefault="00272304" w:rsidP="00272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0FB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6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697C6D">
        <w:rPr>
          <w:rFonts w:ascii="Times New Roman" w:hAnsi="Times New Roman" w:cs="Times New Roman"/>
          <w:sz w:val="28"/>
          <w:szCs w:val="28"/>
        </w:rPr>
        <w:t xml:space="preserve">представляет собой обмен ресурсами, необходимыми для  </w:t>
      </w:r>
      <w:r>
        <w:rPr>
          <w:rFonts w:ascii="Times New Roman" w:hAnsi="Times New Roman" w:cs="Times New Roman"/>
          <w:sz w:val="28"/>
          <w:szCs w:val="28"/>
        </w:rPr>
        <w:t>выполнения возлагаемых задач</w:t>
      </w:r>
      <w:r w:rsidRPr="00697C6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697C6D">
        <w:rPr>
          <w:rFonts w:ascii="Times New Roman" w:hAnsi="Times New Roman" w:cs="Times New Roman"/>
          <w:sz w:val="28"/>
          <w:szCs w:val="28"/>
        </w:rPr>
        <w:t>организационны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и экономически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агент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97C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обмене участвуют такие ресурсы, как</w:t>
      </w:r>
      <w:r w:rsidRPr="00697C6D">
        <w:rPr>
          <w:rFonts w:ascii="Times New Roman" w:hAnsi="Times New Roman" w:cs="Times New Roman"/>
          <w:sz w:val="28"/>
          <w:szCs w:val="28"/>
        </w:rPr>
        <w:t xml:space="preserve"> организационные, финансовые, интеллектуальные (в том числе, информационные), материально-технические и т.д. Наиболее </w:t>
      </w:r>
      <w:r>
        <w:rPr>
          <w:rFonts w:ascii="Times New Roman" w:hAnsi="Times New Roman" w:cs="Times New Roman"/>
          <w:sz w:val="28"/>
          <w:szCs w:val="28"/>
        </w:rPr>
        <w:t>важен</w:t>
      </w:r>
      <w:r w:rsidRPr="00697C6D">
        <w:rPr>
          <w:rFonts w:ascii="Times New Roman" w:hAnsi="Times New Roman" w:cs="Times New Roman"/>
          <w:sz w:val="28"/>
          <w:szCs w:val="28"/>
        </w:rPr>
        <w:t xml:space="preserve"> сетевой информационный обмен. </w:t>
      </w:r>
    </w:p>
    <w:p w:rsidR="00272304" w:rsidRDefault="00272304" w:rsidP="00272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C6D">
        <w:rPr>
          <w:rFonts w:ascii="Times New Roman" w:hAnsi="Times New Roman" w:cs="Times New Roman"/>
          <w:sz w:val="28"/>
          <w:szCs w:val="28"/>
        </w:rPr>
        <w:t xml:space="preserve">Любое взаимодействие  включает: 1) стратегические цели взаимодействия; 2)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97C6D">
        <w:rPr>
          <w:rFonts w:ascii="Times New Roman" w:hAnsi="Times New Roman" w:cs="Times New Roman"/>
          <w:sz w:val="28"/>
          <w:szCs w:val="28"/>
        </w:rPr>
        <w:t xml:space="preserve">субъектов (сторон взаимодействия); 3)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97C6D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7C6D">
        <w:rPr>
          <w:rFonts w:ascii="Times New Roman" w:hAnsi="Times New Roman" w:cs="Times New Roman"/>
          <w:sz w:val="28"/>
          <w:szCs w:val="28"/>
        </w:rPr>
        <w:t xml:space="preserve"> взаимодействия (то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7C6D">
        <w:rPr>
          <w:rFonts w:ascii="Times New Roman" w:hAnsi="Times New Roman" w:cs="Times New Roman"/>
          <w:sz w:val="28"/>
          <w:szCs w:val="28"/>
        </w:rPr>
        <w:t xml:space="preserve">, на что направлена совместная деятельность субъектов); 4) конкретные формы, способы, механизмы взаимодействия субъектов. По характеру связи взаимодействия субъектов могут быть односторонними (воздействие), двусторонними, </w:t>
      </w:r>
      <w:proofErr w:type="spellStart"/>
      <w:r w:rsidRPr="00697C6D">
        <w:rPr>
          <w:rFonts w:ascii="Times New Roman" w:hAnsi="Times New Roman" w:cs="Times New Roman"/>
          <w:sz w:val="28"/>
          <w:szCs w:val="28"/>
        </w:rPr>
        <w:t>полисубъектными</w:t>
      </w:r>
      <w:proofErr w:type="spellEnd"/>
      <w:r w:rsidRPr="00697C6D">
        <w:rPr>
          <w:rFonts w:ascii="Times New Roman" w:hAnsi="Times New Roman" w:cs="Times New Roman"/>
          <w:sz w:val="28"/>
          <w:szCs w:val="28"/>
        </w:rPr>
        <w:t xml:space="preserve"> (по числу субъектов взаимодействия). </w:t>
      </w:r>
    </w:p>
    <w:p w:rsidR="00272304" w:rsidRDefault="00272304" w:rsidP="00272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организации информационного взаимодействия внутри отраслевого (профессионального) сегмента занимает</w:t>
      </w:r>
      <w:r w:rsidRPr="00473140">
        <w:rPr>
          <w:rFonts w:ascii="Times New Roman" w:hAnsi="Times New Roman" w:cs="Times New Roman"/>
          <w:sz w:val="28"/>
          <w:szCs w:val="28"/>
        </w:rPr>
        <w:t xml:space="preserve"> </w:t>
      </w:r>
      <w:r w:rsidRPr="00C91AC7">
        <w:rPr>
          <w:rFonts w:ascii="Times New Roman" w:hAnsi="Times New Roman" w:cs="Times New Roman"/>
          <w:sz w:val="28"/>
          <w:szCs w:val="28"/>
        </w:rPr>
        <w:t>сложн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1AC7">
        <w:rPr>
          <w:rFonts w:ascii="Times New Roman" w:hAnsi="Times New Roman" w:cs="Times New Roman"/>
          <w:sz w:val="28"/>
          <w:szCs w:val="28"/>
        </w:rPr>
        <w:t xml:space="preserve"> и многоуровнев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44F6B">
        <w:rPr>
          <w:rFonts w:ascii="Times New Roman" w:hAnsi="Times New Roman" w:cs="Times New Roman"/>
          <w:b/>
          <w:sz w:val="28"/>
          <w:szCs w:val="28"/>
        </w:rPr>
        <w:t>система коммуникаций</w:t>
      </w:r>
      <w:r w:rsidRPr="00C91AC7">
        <w:rPr>
          <w:rFonts w:ascii="Times New Roman" w:hAnsi="Times New Roman" w:cs="Times New Roman"/>
          <w:sz w:val="28"/>
          <w:szCs w:val="28"/>
        </w:rPr>
        <w:t xml:space="preserve">. Она охватывает полностью как сами входящие в </w:t>
      </w:r>
      <w:r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Pr="00C91AC7">
        <w:rPr>
          <w:rFonts w:ascii="Times New Roman" w:hAnsi="Times New Roman" w:cs="Times New Roman"/>
          <w:sz w:val="28"/>
          <w:szCs w:val="28"/>
        </w:rPr>
        <w:t xml:space="preserve">сегмент межрегиональную сеть МЦК и </w:t>
      </w:r>
      <w:r w:rsidRPr="00C91AC7">
        <w:rPr>
          <w:rFonts w:ascii="Times New Roman" w:hAnsi="Times New Roman" w:cs="Times New Roman"/>
          <w:sz w:val="28"/>
          <w:szCs w:val="28"/>
        </w:rPr>
        <w:lastRenderedPageBreak/>
        <w:t>региональные сети ведущих колледжей, а также все элементы сетей и их внешнее окружение.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теории управле</w:t>
      </w:r>
      <w:r w:rsidRPr="00F44F6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F6B">
        <w:rPr>
          <w:rFonts w:ascii="Times New Roman" w:hAnsi="Times New Roman" w:cs="Times New Roman"/>
          <w:sz w:val="28"/>
          <w:szCs w:val="28"/>
        </w:rPr>
        <w:t xml:space="preserve">система коммуникаций – это совокупность устойчивых связей, предназначенная для управления процессами передачи информации в </w:t>
      </w:r>
      <w:r>
        <w:rPr>
          <w:rFonts w:ascii="Times New Roman" w:hAnsi="Times New Roman" w:cs="Times New Roman"/>
          <w:sz w:val="28"/>
          <w:szCs w:val="28"/>
        </w:rPr>
        <w:t>организационны</w:t>
      </w:r>
      <w:r w:rsidRPr="00F44F6B">
        <w:rPr>
          <w:rFonts w:ascii="Times New Roman" w:hAnsi="Times New Roman" w:cs="Times New Roman"/>
          <w:sz w:val="28"/>
          <w:szCs w:val="28"/>
        </w:rPr>
        <w:t>х системах. Это система, которая упорядочивает все потоки информации в целях исключения ее искажения и потерь.</w:t>
      </w:r>
      <w:r>
        <w:rPr>
          <w:rFonts w:ascii="Times New Roman" w:hAnsi="Times New Roman" w:cs="Times New Roman"/>
          <w:sz w:val="28"/>
          <w:szCs w:val="28"/>
        </w:rPr>
        <w:t xml:space="preserve"> Ее основной задачей является организация информационного обмена между элементами организационной системы.</w:t>
      </w:r>
    </w:p>
    <w:p w:rsidR="00272304" w:rsidRDefault="00272304" w:rsidP="00272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субъектами описываемого в настоящих методических рекомендациях информационного взаимодействия в отраслевом (профессиональном) сегменте выступают следующие организационные структуры:</w:t>
      </w:r>
    </w:p>
    <w:p w:rsidR="00272304" w:rsidRPr="005159C4" w:rsidRDefault="00272304" w:rsidP="003C36B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59C4">
        <w:rPr>
          <w:rFonts w:ascii="Times New Roman" w:hAnsi="Times New Roman" w:cs="Times New Roman"/>
          <w:sz w:val="28"/>
          <w:szCs w:val="28"/>
        </w:rPr>
        <w:t>межрегиональный центр компетенций по «отраслевой</w:t>
      </w:r>
      <w:r>
        <w:rPr>
          <w:rFonts w:ascii="Times New Roman" w:hAnsi="Times New Roman" w:cs="Times New Roman"/>
          <w:sz w:val="28"/>
          <w:szCs w:val="28"/>
        </w:rPr>
        <w:t>, профессиональной</w:t>
      </w:r>
      <w:r w:rsidRPr="005159C4">
        <w:rPr>
          <w:rFonts w:ascii="Times New Roman" w:hAnsi="Times New Roman" w:cs="Times New Roman"/>
          <w:sz w:val="28"/>
          <w:szCs w:val="28"/>
        </w:rPr>
        <w:t>» области ТОП-50</w:t>
      </w:r>
    </w:p>
    <w:p w:rsidR="00272304" w:rsidRPr="005159C4" w:rsidRDefault="00272304" w:rsidP="003C36B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59C4">
        <w:rPr>
          <w:rFonts w:ascii="Times New Roman" w:hAnsi="Times New Roman" w:cs="Times New Roman"/>
          <w:sz w:val="28"/>
          <w:szCs w:val="28"/>
        </w:rPr>
        <w:t>организационные структуры и отдельные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C4">
        <w:rPr>
          <w:rFonts w:ascii="Times New Roman" w:hAnsi="Times New Roman" w:cs="Times New Roman"/>
          <w:sz w:val="28"/>
          <w:szCs w:val="28"/>
        </w:rPr>
        <w:t>МЦК</w:t>
      </w:r>
      <w:r w:rsidRPr="005E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группы</w:t>
      </w:r>
      <w:r w:rsidRPr="005159C4">
        <w:rPr>
          <w:rFonts w:ascii="Times New Roman" w:hAnsi="Times New Roman" w:cs="Times New Roman"/>
          <w:sz w:val="28"/>
          <w:szCs w:val="28"/>
        </w:rPr>
        <w:t>, выполняющие определенные функции взаимодействия в межрегиональной сети МЦК</w:t>
      </w:r>
    </w:p>
    <w:p w:rsidR="00272304" w:rsidRPr="005159C4" w:rsidRDefault="00272304" w:rsidP="003C36B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59C4">
        <w:rPr>
          <w:rFonts w:ascii="Times New Roman" w:hAnsi="Times New Roman" w:cs="Times New Roman"/>
          <w:sz w:val="28"/>
          <w:szCs w:val="28"/>
        </w:rPr>
        <w:t>ведущие региональные колледжи (техникумы) по группам профессий ТОП-50, соответствующим «отраслевой</w:t>
      </w:r>
      <w:r>
        <w:rPr>
          <w:rFonts w:ascii="Times New Roman" w:hAnsi="Times New Roman" w:cs="Times New Roman"/>
          <w:sz w:val="28"/>
          <w:szCs w:val="28"/>
        </w:rPr>
        <w:t>, профессиональной</w:t>
      </w:r>
      <w:r w:rsidRPr="005159C4">
        <w:rPr>
          <w:rFonts w:ascii="Times New Roman" w:hAnsi="Times New Roman" w:cs="Times New Roman"/>
          <w:sz w:val="28"/>
          <w:szCs w:val="28"/>
        </w:rPr>
        <w:t>» области ТОП-50</w:t>
      </w:r>
    </w:p>
    <w:p w:rsidR="00272304" w:rsidRPr="005159C4" w:rsidRDefault="00272304" w:rsidP="003C36B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59C4">
        <w:rPr>
          <w:rFonts w:ascii="Times New Roman" w:hAnsi="Times New Roman" w:cs="Times New Roman"/>
          <w:sz w:val="28"/>
          <w:szCs w:val="28"/>
        </w:rPr>
        <w:t xml:space="preserve">организационные структуры и отдельные специалисты (например, </w:t>
      </w:r>
      <w:proofErr w:type="spellStart"/>
      <w:r w:rsidRPr="005159C4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5159C4">
        <w:rPr>
          <w:rFonts w:ascii="Times New Roman" w:hAnsi="Times New Roman" w:cs="Times New Roman"/>
          <w:sz w:val="28"/>
          <w:szCs w:val="28"/>
        </w:rPr>
        <w:t>) ведущих колледжей (техникумов)</w:t>
      </w:r>
      <w:r w:rsidRPr="005E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группы</w:t>
      </w:r>
      <w:r w:rsidRPr="005159C4">
        <w:rPr>
          <w:rFonts w:ascii="Times New Roman" w:hAnsi="Times New Roman" w:cs="Times New Roman"/>
          <w:sz w:val="28"/>
          <w:szCs w:val="28"/>
        </w:rPr>
        <w:t>, выполняющие определенные функции взаимодействия в региональной клиентской сети ведущих колледжей (техникумов)</w:t>
      </w:r>
    </w:p>
    <w:p w:rsidR="00272304" w:rsidRPr="005159C4" w:rsidRDefault="00272304" w:rsidP="003C36B3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59C4">
        <w:rPr>
          <w:rFonts w:ascii="Times New Roman" w:hAnsi="Times New Roman" w:cs="Times New Roman"/>
          <w:sz w:val="28"/>
          <w:szCs w:val="28"/>
        </w:rPr>
        <w:t>профильные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5159C4">
        <w:rPr>
          <w:rFonts w:ascii="Times New Roman" w:hAnsi="Times New Roman" w:cs="Times New Roman"/>
          <w:sz w:val="28"/>
          <w:szCs w:val="28"/>
        </w:rPr>
        <w:t xml:space="preserve"> (по отдельным профессиям ТОП-50 и их группам) образовательные организации региональных систем СПО, входящие в клиентскую региональную сеть ведущих колледжей (техникумов)</w:t>
      </w:r>
    </w:p>
    <w:p w:rsidR="00272304" w:rsidRPr="0054648D" w:rsidRDefault="00272304" w:rsidP="00272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54648D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648D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в отраслевом (профессиональном) сегменте выступает следующая </w:t>
      </w:r>
      <w:r w:rsidRPr="0054648D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4648D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4648D">
        <w:rPr>
          <w:rFonts w:ascii="Times New Roman" w:hAnsi="Times New Roman" w:cs="Times New Roman"/>
          <w:sz w:val="28"/>
          <w:szCs w:val="28"/>
        </w:rPr>
        <w:t>:</w:t>
      </w:r>
    </w:p>
    <w:p w:rsidR="00272304" w:rsidRPr="00C33FD3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3FD3">
        <w:rPr>
          <w:rFonts w:ascii="Times New Roman" w:hAnsi="Times New Roman" w:cs="Times New Roman"/>
          <w:sz w:val="28"/>
          <w:szCs w:val="28"/>
        </w:rPr>
        <w:t>стандартизированные требования к образовательным результатам, квалификациям, компетенциям по профессиям ТОП-50</w:t>
      </w:r>
      <w:r>
        <w:rPr>
          <w:rFonts w:ascii="Times New Roman" w:hAnsi="Times New Roman" w:cs="Times New Roman"/>
          <w:sz w:val="28"/>
          <w:szCs w:val="28"/>
        </w:rPr>
        <w:t xml:space="preserve"> – ФГОС, профессиональные стандарты,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C33FD3">
        <w:rPr>
          <w:rFonts w:ascii="Times New Roman" w:hAnsi="Times New Roman" w:cs="Times New Roman"/>
          <w:sz w:val="28"/>
          <w:szCs w:val="28"/>
        </w:rPr>
        <w:t>;</w:t>
      </w:r>
    </w:p>
    <w:p w:rsidR="00272304" w:rsidRPr="00C33FD3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3FD3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ческая</w:t>
      </w:r>
      <w:r w:rsidRPr="00C33FD3">
        <w:rPr>
          <w:rFonts w:ascii="Times New Roman" w:hAnsi="Times New Roman" w:cs="Times New Roman"/>
          <w:sz w:val="28"/>
          <w:szCs w:val="28"/>
        </w:rPr>
        <w:t xml:space="preserve"> и методи</w:t>
      </w:r>
      <w:r>
        <w:rPr>
          <w:rFonts w:ascii="Times New Roman" w:hAnsi="Times New Roman" w:cs="Times New Roman"/>
          <w:sz w:val="28"/>
          <w:szCs w:val="28"/>
        </w:rPr>
        <w:t>ческая документация</w:t>
      </w:r>
      <w:r w:rsidRPr="00C33FD3">
        <w:rPr>
          <w:rFonts w:ascii="Times New Roman" w:hAnsi="Times New Roman" w:cs="Times New Roman"/>
          <w:sz w:val="28"/>
          <w:szCs w:val="28"/>
        </w:rPr>
        <w:t xml:space="preserve">,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аналитические материалы, </w:t>
      </w:r>
      <w:r w:rsidRPr="00C33FD3">
        <w:rPr>
          <w:rFonts w:ascii="Times New Roman" w:hAnsi="Times New Roman" w:cs="Times New Roman"/>
          <w:sz w:val="28"/>
          <w:szCs w:val="28"/>
        </w:rPr>
        <w:t>научно-методические издания и публикации, рекомендации, экспертные документы;</w:t>
      </w:r>
    </w:p>
    <w:p w:rsidR="00272304" w:rsidRPr="00C33FD3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3FD3">
        <w:rPr>
          <w:rFonts w:ascii="Times New Roman" w:hAnsi="Times New Roman" w:cs="Times New Roman"/>
          <w:sz w:val="28"/>
          <w:szCs w:val="28"/>
        </w:rPr>
        <w:t>соглашения, договоры, контракты, положения и регламенты</w:t>
      </w:r>
      <w:r>
        <w:rPr>
          <w:rFonts w:ascii="Times New Roman" w:hAnsi="Times New Roman" w:cs="Times New Roman"/>
          <w:sz w:val="28"/>
          <w:szCs w:val="28"/>
        </w:rPr>
        <w:t>, нормативная документация</w:t>
      </w:r>
      <w:r w:rsidRPr="00C33FD3">
        <w:rPr>
          <w:rFonts w:ascii="Times New Roman" w:hAnsi="Times New Roman" w:cs="Times New Roman"/>
          <w:sz w:val="28"/>
          <w:szCs w:val="28"/>
        </w:rPr>
        <w:t>;</w:t>
      </w:r>
    </w:p>
    <w:p w:rsidR="00272304" w:rsidRPr="00C33FD3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3FD3">
        <w:rPr>
          <w:rFonts w:ascii="Times New Roman" w:hAnsi="Times New Roman" w:cs="Times New Roman"/>
          <w:sz w:val="28"/>
          <w:szCs w:val="28"/>
        </w:rPr>
        <w:lastRenderedPageBreak/>
        <w:t>планы,  программы, проектная и иная документация;</w:t>
      </w:r>
    </w:p>
    <w:p w:rsidR="00272304" w:rsidRPr="00C33FD3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3FD3">
        <w:rPr>
          <w:rFonts w:ascii="Times New Roman" w:hAnsi="Times New Roman" w:cs="Times New Roman"/>
          <w:sz w:val="28"/>
          <w:szCs w:val="28"/>
        </w:rPr>
        <w:t xml:space="preserve">образовательные программы, учебные материалы, </w:t>
      </w:r>
      <w:r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Pr="00C33FD3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>, компьютерные программы</w:t>
      </w:r>
      <w:r w:rsidRPr="00C33FD3">
        <w:rPr>
          <w:rFonts w:ascii="Times New Roman" w:hAnsi="Times New Roman" w:cs="Times New Roman"/>
          <w:sz w:val="28"/>
          <w:szCs w:val="28"/>
        </w:rPr>
        <w:t>;</w:t>
      </w:r>
    </w:p>
    <w:p w:rsidR="00272304" w:rsidRPr="00C33FD3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3FD3">
        <w:rPr>
          <w:rFonts w:ascii="Times New Roman" w:hAnsi="Times New Roman" w:cs="Times New Roman"/>
          <w:sz w:val="28"/>
          <w:szCs w:val="28"/>
        </w:rPr>
        <w:t>квалификации работников;</w:t>
      </w:r>
    </w:p>
    <w:p w:rsidR="00272304" w:rsidRPr="001D07F9" w:rsidRDefault="00272304" w:rsidP="003C36B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сервисы:  перечни </w:t>
      </w:r>
      <w:r w:rsidRPr="00C33FD3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3FD3">
        <w:rPr>
          <w:rFonts w:ascii="Times New Roman" w:hAnsi="Times New Roman" w:cs="Times New Roman"/>
          <w:sz w:val="28"/>
          <w:szCs w:val="28"/>
        </w:rPr>
        <w:t>, экспертны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3FD3">
        <w:rPr>
          <w:rFonts w:ascii="Times New Roman" w:hAnsi="Times New Roman" w:cs="Times New Roman"/>
          <w:sz w:val="28"/>
          <w:szCs w:val="28"/>
        </w:rPr>
        <w:t>,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3FD3">
        <w:rPr>
          <w:rFonts w:ascii="Times New Roman" w:hAnsi="Times New Roman" w:cs="Times New Roman"/>
          <w:sz w:val="28"/>
          <w:szCs w:val="28"/>
        </w:rPr>
        <w:t>,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3FD3">
        <w:rPr>
          <w:rFonts w:ascii="Times New Roman" w:hAnsi="Times New Roman" w:cs="Times New Roman"/>
          <w:sz w:val="28"/>
          <w:szCs w:val="28"/>
        </w:rPr>
        <w:t>, управленчески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3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FD3">
        <w:rPr>
          <w:rFonts w:ascii="Times New Roman" w:hAnsi="Times New Roman" w:cs="Times New Roman"/>
          <w:sz w:val="28"/>
          <w:szCs w:val="28"/>
        </w:rPr>
        <w:t>разработчески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33FD3">
        <w:rPr>
          <w:rFonts w:ascii="Times New Roman" w:hAnsi="Times New Roman" w:cs="Times New Roman"/>
          <w:sz w:val="28"/>
          <w:szCs w:val="28"/>
        </w:rPr>
        <w:t xml:space="preserve"> консалтинговы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3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иных услуг</w:t>
      </w:r>
      <w:r w:rsidR="003A4C9A">
        <w:rPr>
          <w:rFonts w:ascii="Times New Roman" w:hAnsi="Times New Roman" w:cs="Times New Roman"/>
          <w:sz w:val="28"/>
          <w:szCs w:val="28"/>
        </w:rPr>
        <w:t>, технологическая инфраструктура для их оказания</w:t>
      </w:r>
      <w:r w:rsidRPr="00C33FD3">
        <w:rPr>
          <w:rFonts w:ascii="Times New Roman" w:hAnsi="Times New Roman" w:cs="Times New Roman"/>
          <w:sz w:val="28"/>
          <w:szCs w:val="28"/>
        </w:rPr>
        <w:t>.</w:t>
      </w:r>
    </w:p>
    <w:p w:rsidR="00272304" w:rsidRDefault="00272304" w:rsidP="00272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на различных этапах</w:t>
      </w:r>
      <w:r w:rsidRPr="006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описываемой общероссийской системе будут </w:t>
      </w:r>
      <w:r w:rsidRPr="00697C6D">
        <w:rPr>
          <w:rFonts w:ascii="Times New Roman" w:hAnsi="Times New Roman" w:cs="Times New Roman"/>
          <w:sz w:val="28"/>
          <w:szCs w:val="28"/>
        </w:rPr>
        <w:t>присутств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697C6D">
        <w:rPr>
          <w:rFonts w:ascii="Times New Roman" w:hAnsi="Times New Roman" w:cs="Times New Roman"/>
          <w:sz w:val="28"/>
          <w:szCs w:val="28"/>
        </w:rPr>
        <w:t xml:space="preserve"> различные типы взаимодействия субъектов: 1) кооперация (в том числе, субординация, координация и др.); 2) конкуренция (проявляется на</w:t>
      </w:r>
      <w:r>
        <w:rPr>
          <w:rFonts w:ascii="Times New Roman" w:hAnsi="Times New Roman" w:cs="Times New Roman"/>
          <w:sz w:val="28"/>
          <w:szCs w:val="28"/>
        </w:rPr>
        <w:t xml:space="preserve"> уровне региональных сетей). </w:t>
      </w:r>
    </w:p>
    <w:p w:rsidR="00EF1511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методических рекомендаций,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в общероссийской системе обеспечения </w:t>
      </w:r>
      <w:r w:rsidRPr="00697C6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кадров по ТОП-50</w:t>
      </w:r>
      <w:r>
        <w:rPr>
          <w:rFonts w:ascii="Times New Roman" w:hAnsi="Times New Roman" w:cs="Times New Roman"/>
          <w:sz w:val="28"/>
          <w:szCs w:val="28"/>
        </w:rPr>
        <w:t xml:space="preserve"> описывается четырьмя основными </w:t>
      </w:r>
      <w:r w:rsidRPr="00F44F6B">
        <w:rPr>
          <w:rFonts w:ascii="Times New Roman" w:hAnsi="Times New Roman" w:cs="Times New Roman"/>
          <w:b/>
          <w:sz w:val="28"/>
          <w:szCs w:val="28"/>
        </w:rPr>
        <w:t>бизнес-процессами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511" w:rsidRPr="0026491B" w:rsidRDefault="00EF1511" w:rsidP="003C36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отраслевого сегмента, в т.ч. </w:t>
      </w:r>
      <w:r w:rsidRPr="0026491B">
        <w:rPr>
          <w:rFonts w:ascii="Times New Roman" w:hAnsi="Times New Roman" w:cs="Times New Roman"/>
          <w:sz w:val="28"/>
          <w:szCs w:val="28"/>
        </w:rPr>
        <w:t>формирование на базе МЦК сети «ведущих» ПОО по ТОП-50;</w:t>
      </w:r>
    </w:p>
    <w:p w:rsidR="00EF1511" w:rsidRPr="0026491B" w:rsidRDefault="00EF1511" w:rsidP="003C36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1B">
        <w:rPr>
          <w:rFonts w:ascii="Times New Roman" w:hAnsi="Times New Roman" w:cs="Times New Roman"/>
          <w:sz w:val="28"/>
          <w:szCs w:val="28"/>
        </w:rPr>
        <w:t>создание информационной инфраструктуры взаимодействия МЦК и сети «ведущих» ПОО;</w:t>
      </w:r>
    </w:p>
    <w:p w:rsidR="00EF1511" w:rsidRPr="0026491B" w:rsidRDefault="00EF1511" w:rsidP="003C36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1B">
        <w:rPr>
          <w:rFonts w:ascii="Times New Roman" w:hAnsi="Times New Roman" w:cs="Times New Roman"/>
          <w:sz w:val="28"/>
          <w:szCs w:val="28"/>
        </w:rPr>
        <w:t>формирование и обеспечение деятельности сетевых сообществ и совместных сетевых сервисов с целью обмена опытом, трансляции программ, методик  и технологий;</w:t>
      </w:r>
    </w:p>
    <w:p w:rsidR="00563440" w:rsidRPr="00EF1511" w:rsidRDefault="00EF1511" w:rsidP="003C36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1B">
        <w:rPr>
          <w:rFonts w:ascii="Times New Roman" w:hAnsi="Times New Roman" w:cs="Times New Roman"/>
          <w:sz w:val="28"/>
          <w:szCs w:val="28"/>
        </w:rPr>
        <w:t xml:space="preserve">обмен </w:t>
      </w:r>
      <w:r>
        <w:rPr>
          <w:rFonts w:ascii="Times New Roman" w:hAnsi="Times New Roman" w:cs="Times New Roman"/>
          <w:sz w:val="28"/>
          <w:szCs w:val="28"/>
        </w:rPr>
        <w:t xml:space="preserve">новыми </w:t>
      </w:r>
      <w:r w:rsidRPr="0026491B">
        <w:rPr>
          <w:rFonts w:ascii="Times New Roman" w:hAnsi="Times New Roman" w:cs="Times New Roman"/>
          <w:sz w:val="28"/>
          <w:szCs w:val="28"/>
        </w:rPr>
        <w:t>знаниями через обучение - организация повышения квалификации на базе МЦК педагогических работников ведущих региональных колледжей.</w:t>
      </w:r>
      <w:r w:rsidR="00FD7013" w:rsidRPr="00EF1511">
        <w:rPr>
          <w:rFonts w:ascii="Times New Roman" w:hAnsi="Times New Roman" w:cs="Times New Roman"/>
        </w:rPr>
        <w:t xml:space="preserve"> </w:t>
      </w:r>
    </w:p>
    <w:p w:rsidR="00827E96" w:rsidRDefault="00827E96" w:rsidP="00827E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03E6">
        <w:rPr>
          <w:rFonts w:ascii="Times New Roman" w:hAnsi="Times New Roman" w:cs="Times New Roman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03E6">
        <w:rPr>
          <w:rFonts w:ascii="Times New Roman" w:hAnsi="Times New Roman" w:cs="Times New Roman"/>
          <w:sz w:val="28"/>
          <w:szCs w:val="28"/>
        </w:rPr>
        <w:t>етодических рекомендаций по вопросам организации системы коммуникаций МЦК с ведущими рег</w:t>
      </w:r>
      <w:r>
        <w:rPr>
          <w:rFonts w:ascii="Times New Roman" w:hAnsi="Times New Roman" w:cs="Times New Roman"/>
          <w:sz w:val="28"/>
          <w:szCs w:val="28"/>
        </w:rPr>
        <w:t>иональными колледжами по ТОП-50:</w:t>
      </w:r>
    </w:p>
    <w:p w:rsidR="00827E96" w:rsidRPr="00433E95" w:rsidRDefault="00827E96" w:rsidP="003C36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Методические рекомендации  по формированию  на базе МЦК сети «ведущих» ПОО по ТОП-50.</w:t>
      </w:r>
    </w:p>
    <w:p w:rsidR="00827E96" w:rsidRPr="00433E95" w:rsidRDefault="00827E96" w:rsidP="003C36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Примерные форматы договорных конструкций, регламентов, планов работы, организационно-методического и нормативного правового обеспечения для осуществления взаимодействия МЦК с ведущими региональными колледжами по ТОП-50</w:t>
      </w:r>
    </w:p>
    <w:p w:rsidR="00827E96" w:rsidRPr="00433E95" w:rsidRDefault="00827E96" w:rsidP="003C36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Методические рекомендации по созданию информационной инфраструктуры взаимодействия МЦК и сети «ведущих» ПОО</w:t>
      </w:r>
    </w:p>
    <w:p w:rsidR="00827E96" w:rsidRPr="00433E95" w:rsidRDefault="00827E96" w:rsidP="003C36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Методические рекомендации  по формированию и обеспечению деятельности сетевых сообществ и совместных сетевых сервисов с целью обмена опытом, трансляции программ, методик  и технологий</w:t>
      </w:r>
    </w:p>
    <w:p w:rsidR="00827E96" w:rsidRPr="00433E95" w:rsidRDefault="00827E96" w:rsidP="003C36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E95">
        <w:rPr>
          <w:rFonts w:ascii="Times New Roman" w:hAnsi="Times New Roman" w:cs="Times New Roman"/>
          <w:sz w:val="28"/>
          <w:szCs w:val="28"/>
        </w:rPr>
        <w:t>Методические рекомендации  по организации повышения квалификации на базе МЦК педагогических работников ведущих региональных колледжей, в том числе как в дистанционном (электронном), так и в очном (стажировки в МЦК) форматах</w:t>
      </w:r>
      <w:proofErr w:type="gramEnd"/>
    </w:p>
    <w:p w:rsidR="000C11A2" w:rsidRDefault="000C11A2" w:rsidP="000C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96" w:rsidRDefault="0081766A" w:rsidP="0082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C11A2" w:rsidRPr="000C11A2">
        <w:rPr>
          <w:rFonts w:ascii="Times New Roman" w:hAnsi="Times New Roman" w:cs="Times New Roman"/>
          <w:b/>
          <w:sz w:val="28"/>
          <w:szCs w:val="28"/>
        </w:rPr>
        <w:t>. Методические рекомендации  по формированию  на базе МЦК сети «ведущих» ПОО по ТОП-50.</w:t>
      </w:r>
    </w:p>
    <w:p w:rsidR="00EF1511" w:rsidRDefault="0081766A" w:rsidP="0082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1511">
        <w:rPr>
          <w:rFonts w:ascii="Times New Roman" w:hAnsi="Times New Roman" w:cs="Times New Roman"/>
          <w:b/>
          <w:sz w:val="28"/>
          <w:szCs w:val="28"/>
        </w:rPr>
        <w:t>.1. Сетевая структура трансляции программ и технологий подготовки кадров по ТОП-50 в систему СПО России</w:t>
      </w:r>
    </w:p>
    <w:p w:rsidR="00EF1511" w:rsidRDefault="00EF1511" w:rsidP="00EF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Интеграционные процессы являются закономерным этапом развития систем профессионального образования, поскольку способствуют более эффективному использованию ресурсов, наращивают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образовательный, кадровый  и технологический потенциал,  значительно расширяют возможности образовательных организаций, обеспечивая их экономическую устойчивость на рынке образовательных услуг за счет увеличения ассортиментного портфеля, что в целом ведет к повышению качества </w:t>
      </w:r>
      <w:r w:rsid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усилению его социальной значимости.</w:t>
      </w:r>
    </w:p>
    <w:p w:rsidR="00EF1511" w:rsidRPr="00275CF4" w:rsidRDefault="00EF1511" w:rsidP="00EF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формой интеграции является создание и развитие образовательных сетевых структур и сообществ.</w:t>
      </w:r>
    </w:p>
    <w:p w:rsidR="00EF1511" w:rsidRPr="005E263B" w:rsidRDefault="00EF1511" w:rsidP="00EF1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Сеть </w:t>
      </w:r>
      <w:r w:rsidR="0027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75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2304" w:rsidRPr="0027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27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сотрудничающих многофункциональных элементов – организаций и их объединений, скооперированных между собой для реализации единых  целей (</w:t>
      </w:r>
      <w:proofErr w:type="gramStart"/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бизнес-задач</w:t>
      </w:r>
      <w:proofErr w:type="gramEnd"/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Сетевые структуры строятся как мобильные и дискретные системы с высокой степенью самостоятельности элементов. </w:t>
      </w:r>
      <w:r w:rsidRPr="0027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Сетевая организация управления ресурсами включает в себя специализацию функциональной формы управления, автономность и возможность переброски ресурсов. </w:t>
      </w:r>
    </w:p>
    <w:p w:rsidR="00EF1511" w:rsidRPr="00760F92" w:rsidRDefault="00EF1511" w:rsidP="00EF1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B">
        <w:rPr>
          <w:rFonts w:ascii="Times New Roman" w:hAnsi="Times New Roman" w:cs="Times New Roman"/>
          <w:b/>
          <w:sz w:val="28"/>
          <w:szCs w:val="28"/>
        </w:rPr>
        <w:t>Сетевая структура</w:t>
      </w:r>
      <w:r w:rsidRPr="00697C6D">
        <w:rPr>
          <w:rFonts w:ascii="Times New Roman" w:hAnsi="Times New Roman" w:cs="Times New Roman"/>
          <w:sz w:val="28"/>
          <w:szCs w:val="28"/>
        </w:rPr>
        <w:t xml:space="preserve"> рассматривается как определенным образом сформированная система контактов или взаимодействий между элементами сети, в качестве которых выступают институты, партнеры, экономические агенты. Организационная структура сети устанавливает распределение ответственности и полномочий внутри системы и опирается на сетевой принцип организации управления, который характеризуется  полной автономностью </w:t>
      </w:r>
      <w:r>
        <w:rPr>
          <w:rFonts w:ascii="Times New Roman" w:hAnsi="Times New Roman" w:cs="Times New Roman"/>
          <w:sz w:val="28"/>
          <w:szCs w:val="28"/>
        </w:rPr>
        <w:t>организацион</w:t>
      </w:r>
      <w:r w:rsidRPr="00697C6D">
        <w:rPr>
          <w:rFonts w:ascii="Times New Roman" w:hAnsi="Times New Roman" w:cs="Times New Roman"/>
          <w:sz w:val="28"/>
          <w:szCs w:val="28"/>
        </w:rPr>
        <w:t xml:space="preserve">ных (сетевых) элементов, использованием договорных отношений на всех уровнях и между самими уровнями управления в сети, опорой на  механизмы </w:t>
      </w:r>
      <w:proofErr w:type="gramStart"/>
      <w:r w:rsidRPr="00697C6D">
        <w:rPr>
          <w:rFonts w:ascii="Times New Roman" w:hAnsi="Times New Roman" w:cs="Times New Roman"/>
          <w:sz w:val="28"/>
          <w:szCs w:val="28"/>
        </w:rPr>
        <w:t>бизнес-менеджмента</w:t>
      </w:r>
      <w:proofErr w:type="gramEnd"/>
      <w:r w:rsidRPr="00697C6D">
        <w:rPr>
          <w:rFonts w:ascii="Times New Roman" w:hAnsi="Times New Roman" w:cs="Times New Roman"/>
          <w:sz w:val="28"/>
          <w:szCs w:val="28"/>
        </w:rPr>
        <w:t>.</w:t>
      </w:r>
      <w:r w:rsidRPr="007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0F92">
        <w:rPr>
          <w:rFonts w:ascii="Times New Roman" w:hAnsi="Times New Roman" w:cs="Times New Roman"/>
          <w:sz w:val="28"/>
          <w:szCs w:val="28"/>
        </w:rPr>
        <w:t xml:space="preserve">Сетевая структура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</w:t>
      </w:r>
      <w:r w:rsidRPr="00760F92">
        <w:rPr>
          <w:rFonts w:ascii="Times New Roman" w:hAnsi="Times New Roman" w:cs="Times New Roman"/>
          <w:sz w:val="28"/>
          <w:szCs w:val="28"/>
        </w:rPr>
        <w:t>с</w:t>
      </w:r>
      <w:r w:rsidRPr="0076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етевую</w:t>
      </w:r>
      <w:r w:rsidRPr="007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 управления</w:t>
      </w:r>
      <w:r w:rsidRPr="00760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 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сетевые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отношения и технологии, и </w:t>
      </w:r>
      <w:r w:rsidRPr="0027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объединяющая два противоположных принципа - конкуренцию и кооперацию</w:t>
      </w:r>
      <w:r w:rsidRPr="0027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27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удается совместить именно за счет специализации элементов сети.</w:t>
      </w:r>
    </w:p>
    <w:p w:rsidR="00EF1511" w:rsidRPr="00A8369D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Разветвляющаяся (каскадная) часть по каждой </w:t>
      </w:r>
      <w:r w:rsidRPr="004970FB">
        <w:rPr>
          <w:rFonts w:ascii="Times New Roman" w:hAnsi="Times New Roman" w:cs="Times New Roman"/>
          <w:sz w:val="28"/>
          <w:szCs w:val="28"/>
        </w:rPr>
        <w:t>области ТОП-50</w:t>
      </w:r>
      <w:r>
        <w:rPr>
          <w:rFonts w:ascii="Times New Roman" w:hAnsi="Times New Roman" w:cs="Times New Roman"/>
          <w:sz w:val="28"/>
          <w:szCs w:val="28"/>
        </w:rPr>
        <w:t xml:space="preserve"> этой единой с</w:t>
      </w:r>
      <w:r w:rsidRPr="00697C6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6D">
        <w:rPr>
          <w:rFonts w:ascii="Times New Roman" w:hAnsi="Times New Roman" w:cs="Times New Roman"/>
          <w:sz w:val="28"/>
          <w:szCs w:val="28"/>
        </w:rPr>
        <w:t xml:space="preserve">, состоящая из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центра компетенций, сети базовых (опорных, ведущих) региональных образовательных организаций по группам профессий из области ТОП-50 и координируемых ими  региональных сетей профильных </w:t>
      </w:r>
      <w:r w:rsidRPr="004970FB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0F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СПО России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F6B">
        <w:rPr>
          <w:rFonts w:ascii="Times New Roman" w:hAnsi="Times New Roman" w:cs="Times New Roman"/>
          <w:b/>
          <w:sz w:val="28"/>
          <w:szCs w:val="28"/>
        </w:rPr>
        <w:t>отраслевой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C4">
        <w:rPr>
          <w:rFonts w:ascii="Times New Roman" w:hAnsi="Times New Roman" w:cs="Times New Roman"/>
          <w:b/>
          <w:sz w:val="28"/>
          <w:szCs w:val="28"/>
        </w:rPr>
        <w:t>профессиональный</w:t>
      </w:r>
      <w:r w:rsidRPr="00F44F6B">
        <w:rPr>
          <w:rFonts w:ascii="Times New Roman" w:hAnsi="Times New Roman" w:cs="Times New Roman"/>
          <w:b/>
          <w:sz w:val="28"/>
          <w:szCs w:val="28"/>
        </w:rPr>
        <w:t xml:space="preserve"> сегмент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»</w:t>
      </w:r>
      <w:r w:rsidRPr="00697C6D">
        <w:rPr>
          <w:rFonts w:ascii="Times New Roman" w:hAnsi="Times New Roman" w:cs="Times New Roman"/>
          <w:sz w:val="28"/>
          <w:szCs w:val="28"/>
        </w:rPr>
        <w:t xml:space="preserve"> </w:t>
      </w:r>
      <w:r w:rsidRPr="00697C6D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общероссийской </w:t>
      </w:r>
      <w:r w:rsidRPr="00A8369D">
        <w:rPr>
          <w:rFonts w:ascii="Times New Roman" w:hAnsi="Times New Roman" w:cs="Times New Roman"/>
          <w:sz w:val="28"/>
          <w:szCs w:val="28"/>
        </w:rPr>
        <w:t>системы обеспечения подготовки кадров по ТОП-50 на международном уровне качества.</w:t>
      </w:r>
      <w:proofErr w:type="gramEnd"/>
      <w:r w:rsidRPr="00A8369D">
        <w:rPr>
          <w:rFonts w:ascii="Times New Roman" w:hAnsi="Times New Roman" w:cs="Times New Roman"/>
          <w:sz w:val="28"/>
          <w:szCs w:val="28"/>
        </w:rPr>
        <w:t xml:space="preserve"> Межрегиональный центр компетенций является ядром «отраслевого сегмента».</w:t>
      </w:r>
    </w:p>
    <w:p w:rsidR="00EF1511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C6D">
        <w:rPr>
          <w:rFonts w:ascii="Times New Roman" w:hAnsi="Times New Roman" w:cs="Times New Roman"/>
          <w:sz w:val="28"/>
          <w:szCs w:val="28"/>
        </w:rPr>
        <w:t xml:space="preserve">В сетевом представлении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7C6D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>, профессиональный</w:t>
      </w:r>
      <w:r w:rsidRPr="00697C6D">
        <w:rPr>
          <w:rFonts w:ascii="Times New Roman" w:hAnsi="Times New Roman" w:cs="Times New Roman"/>
          <w:sz w:val="28"/>
          <w:szCs w:val="28"/>
        </w:rPr>
        <w:t xml:space="preserve"> сегмент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7C6D">
        <w:rPr>
          <w:rFonts w:ascii="Times New Roman" w:hAnsi="Times New Roman" w:cs="Times New Roman"/>
          <w:sz w:val="28"/>
          <w:szCs w:val="28"/>
        </w:rPr>
        <w:t xml:space="preserve"> </w:t>
      </w:r>
      <w:r w:rsidRPr="004970FB">
        <w:rPr>
          <w:rFonts w:ascii="Times New Roman" w:hAnsi="Times New Roman" w:cs="Times New Roman"/>
          <w:sz w:val="28"/>
          <w:szCs w:val="28"/>
        </w:rPr>
        <w:t>общероссийской системы</w:t>
      </w:r>
      <w:r w:rsidRPr="006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97C6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кадров по </w:t>
      </w:r>
      <w:r>
        <w:rPr>
          <w:rFonts w:ascii="Times New Roman" w:hAnsi="Times New Roman" w:cs="Times New Roman"/>
          <w:sz w:val="28"/>
          <w:szCs w:val="28"/>
        </w:rPr>
        <w:t xml:space="preserve">ТОП-50 </w:t>
      </w:r>
      <w:r w:rsidRPr="00697C6D">
        <w:rPr>
          <w:rFonts w:ascii="Times New Roman" w:hAnsi="Times New Roman" w:cs="Times New Roman"/>
          <w:sz w:val="28"/>
          <w:szCs w:val="28"/>
        </w:rPr>
        <w:t>- это совокупность субъектов, занимающих определенные позиции, и связей между ними. В рамках данной сети организационные единицы и экономические агенты группируются на основе сходства занимаемых позиций, связей и по типу ресурсов, циркулирующих между данными позициями. Основные компоненты, описывающие сеть, - структурный и ресурсный. Структурный компонент подразумевает конфигурацию субъектов и обусловленные этой конфигурацией связи между ними. Ресурсный компонент – это тип обмениваемых ресурсов и дифференциация между позициями субъектов на основе такого обмена.</w:t>
      </w:r>
    </w:p>
    <w:p w:rsidR="00EF1511" w:rsidRPr="00D0200E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spellStart"/>
      <w:r w:rsidRPr="00D0200E">
        <w:rPr>
          <w:rFonts w:ascii="Times New Roman" w:hAnsi="Times New Roman" w:cs="Times New Roman"/>
          <w:sz w:val="28"/>
          <w:szCs w:val="28"/>
        </w:rPr>
        <w:t>ресурсопроводящих</w:t>
      </w:r>
      <w:proofErr w:type="spellEnd"/>
      <w:r w:rsidRPr="00D0200E">
        <w:rPr>
          <w:rFonts w:ascii="Times New Roman" w:hAnsi="Times New Roman" w:cs="Times New Roman"/>
          <w:sz w:val="28"/>
          <w:szCs w:val="28"/>
        </w:rPr>
        <w:t xml:space="preserve"> сетей в системе профессионального образования, базовыми единицами которых выступают межотраслевые центры компетенций и региональные ведущие колледжи, рассматривается, прежде всего,  как совокупность больших проектов социального партнерства.</w:t>
      </w:r>
    </w:p>
    <w:p w:rsidR="00EF1511" w:rsidRPr="00D0200E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>Такие проекты позволят повысить качество профессионального образования и обучения по ТОП-50 за счет эффективной аккумуляции и трансляции лучших практик международного уровня, организации научно-методического сопровождения и реализации сетевых образовательных программ, включения в систему дистанционных и прямых связей, совместного доступа к сетевым ресурсам и общей инфраструктуре, взаимообмена опытом, выстраивания новых форматов взаимодействия с партнерами.</w:t>
      </w:r>
    </w:p>
    <w:p w:rsidR="00EF1511" w:rsidRPr="00697C6D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 xml:space="preserve">       Формирование и развитие отраслевых</w:t>
      </w:r>
      <w:r>
        <w:rPr>
          <w:rFonts w:ascii="Times New Roman" w:hAnsi="Times New Roman" w:cs="Times New Roman"/>
          <w:sz w:val="28"/>
          <w:szCs w:val="28"/>
        </w:rPr>
        <w:t xml:space="preserve"> (профессиональных) сегментов общероссийской системы обеспечения </w:t>
      </w:r>
      <w:r w:rsidRPr="00697C6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6D">
        <w:rPr>
          <w:rFonts w:ascii="Times New Roman" w:hAnsi="Times New Roman" w:cs="Times New Roman"/>
          <w:sz w:val="28"/>
          <w:szCs w:val="28"/>
        </w:rPr>
        <w:t xml:space="preserve"> кадров по ТОП-50 </w:t>
      </w:r>
      <w:r w:rsidRPr="00D0200E">
        <w:rPr>
          <w:rFonts w:ascii="Times New Roman" w:hAnsi="Times New Roman" w:cs="Times New Roman"/>
          <w:sz w:val="28"/>
          <w:szCs w:val="28"/>
        </w:rPr>
        <w:t>предполагает организацию профессионального образования и обучения на основе  принципиально новых ФГОС по ТОП-50 по гибким модульным программам, образовательные результаты которых представляют собой соответствующие мировому уровню качества и востребованные работодателями компетенции специалистов.  Это, несомненно, обеспечивает  «встраивание» системы подготовки кадров по ТОП-50 в контекст непрерывного профессионального образования, диверсификацию форм и программ подготовки, ориентированных на  потребности в образовании и профессиональном обучении все более разнообразных категорий населения: работающих,  учащихся и студентов, обучающихся зрелого возраста и т.д.</w:t>
      </w:r>
    </w:p>
    <w:p w:rsidR="00EF1511" w:rsidRPr="00697C6D" w:rsidRDefault="00EF1511" w:rsidP="00EF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C6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</w:t>
      </w:r>
      <w:r w:rsidRPr="00A8369D">
        <w:rPr>
          <w:rFonts w:ascii="Times New Roman" w:hAnsi="Times New Roman" w:cs="Times New Roman"/>
          <w:sz w:val="28"/>
          <w:szCs w:val="28"/>
        </w:rPr>
        <w:t xml:space="preserve">общероссийской системы обеспечения подготовки кадров по ТОП-50 на международном уровне качества </w:t>
      </w:r>
      <w:r w:rsidRPr="00697C6D">
        <w:rPr>
          <w:rFonts w:ascii="Times New Roman" w:hAnsi="Times New Roman" w:cs="Times New Roman"/>
          <w:sz w:val="28"/>
          <w:szCs w:val="28"/>
        </w:rPr>
        <w:t xml:space="preserve">предопределяют актуальность такого механизма управления взаимодействием, который направлен на учёт интересов всех субъектов. Это </w:t>
      </w:r>
      <w:r w:rsidRPr="00697C6D">
        <w:rPr>
          <w:rFonts w:ascii="Times New Roman" w:hAnsi="Times New Roman" w:cs="Times New Roman"/>
          <w:sz w:val="28"/>
          <w:szCs w:val="28"/>
        </w:rPr>
        <w:lastRenderedPageBreak/>
        <w:t>маркетинговый механизм, ориентированный на взаимовыгодный обмен между субъектами как самостоятельными и автономными организационными единицами. Такой подход используется в процессе рыночного обмена, где производители и потребители имеют разнонаправленные предпочтения. Маркетинговый подход рассматривается как технология, как инструмент выявления и удовлетворения встречных потребностей всех заинтересованных сторон.</w:t>
      </w:r>
    </w:p>
    <w:p w:rsidR="00EF1511" w:rsidRDefault="00EF1511" w:rsidP="0082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96" w:rsidRDefault="0081766A" w:rsidP="0082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7E96">
        <w:rPr>
          <w:rFonts w:ascii="Times New Roman" w:hAnsi="Times New Roman" w:cs="Times New Roman"/>
          <w:b/>
          <w:sz w:val="28"/>
          <w:szCs w:val="28"/>
        </w:rPr>
        <w:t>.</w:t>
      </w:r>
      <w:r w:rsidR="00EF1511">
        <w:rPr>
          <w:rFonts w:ascii="Times New Roman" w:hAnsi="Times New Roman" w:cs="Times New Roman"/>
          <w:b/>
          <w:sz w:val="28"/>
          <w:szCs w:val="28"/>
        </w:rPr>
        <w:t>2</w:t>
      </w:r>
      <w:r w:rsidR="00827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1511">
        <w:rPr>
          <w:rFonts w:ascii="Times New Roman" w:hAnsi="Times New Roman" w:cs="Times New Roman"/>
          <w:b/>
          <w:sz w:val="28"/>
          <w:szCs w:val="28"/>
        </w:rPr>
        <w:t>Подходы к созданию и организационному оформлению</w:t>
      </w:r>
      <w:r w:rsidR="00827E96">
        <w:rPr>
          <w:rFonts w:ascii="Times New Roman" w:hAnsi="Times New Roman" w:cs="Times New Roman"/>
          <w:b/>
          <w:sz w:val="28"/>
          <w:szCs w:val="28"/>
        </w:rPr>
        <w:t xml:space="preserve"> межрегиональной сети МЦК</w:t>
      </w:r>
      <w:r w:rsidR="00827E96" w:rsidRPr="00827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804" w:rsidRDefault="00B34804" w:rsidP="00B9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Межрегиональная сеть МЦК</w:t>
      </w:r>
      <w:r w:rsidR="00272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основной уровень отраслевого (профессионального) сегмента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различных субъектов Российской Федерации</w:t>
      </w:r>
      <w:r w:rsidRPr="00B3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партнерские организации МЦК. </w:t>
      </w:r>
    </w:p>
    <w:p w:rsidR="00721A5A" w:rsidRPr="00B069D7" w:rsidRDefault="00B069D7" w:rsidP="0072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</w:t>
      </w:r>
      <w:r w:rsidR="00507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организационные формы кооперации при формировании</w:t>
      </w:r>
      <w:r w:rsidRPr="00B0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9D7">
        <w:rPr>
          <w:rFonts w:ascii="Times New Roman" w:hAnsi="Times New Roman" w:cs="Times New Roman"/>
          <w:sz w:val="28"/>
          <w:szCs w:val="28"/>
        </w:rPr>
        <w:t>межрегиональной сети МЦК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69D7" w:rsidRPr="00B069D7" w:rsidRDefault="00721A5A" w:rsidP="00B0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69D7" w:rsidRPr="00B0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Свободная академическая сеть</w:t>
      </w:r>
      <w:r w:rsidR="00B069D7" w:rsidRPr="00F6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A9" w:rsidRPr="00F61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</w:t>
      </w:r>
    </w:p>
    <w:p w:rsidR="00862844" w:rsidRDefault="00B069D7" w:rsidP="00B27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Кооперация элементов сети происходит на основе управления ограниченным числом видов ресурсов – </w:t>
      </w:r>
      <w:r w:rsidR="0050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методических. Создается в основном для обмена профессиональным опытом в области содержания и организации обучения.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сети 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также форма а</w:t>
      </w:r>
      <w:r w:rsidRPr="00B0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втономной паритетной кооперации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такой сети независимы и равноправны, кооперируются на отраслевой </w:t>
      </w:r>
      <w:r w:rsidR="0050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(профессиональной) 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507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Организационно-правовое оформление отношений</w:t>
      </w:r>
      <w:r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DD8"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сети</w:t>
      </w:r>
      <w:r w:rsidR="0050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 осуществляется, либо заключается «рамочные» соглашения о </w:t>
      </w:r>
      <w:r w:rsidR="005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сотрудничестве или о </w:t>
      </w:r>
      <w:r w:rsidR="0050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взаимодействии. </w:t>
      </w:r>
    </w:p>
    <w:p w:rsidR="00B069D7" w:rsidRDefault="00507DD8" w:rsidP="00B27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ресурсный обмен </w:t>
      </w:r>
      <w:r w:rsidR="0043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взаимовыгодной основе в рамках </w:t>
      </w:r>
      <w:proofErr w:type="spellStart"/>
      <w:proofErr w:type="gramStart"/>
      <w:r w:rsidR="00432C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proofErr w:type="spellEnd"/>
      <w:r w:rsidR="00432C2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</w:t>
      </w:r>
      <w:proofErr w:type="gramEnd"/>
      <w:r w:rsidR="0043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(договорных) отношений по </w:t>
      </w:r>
      <w:r w:rsidR="0059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</w:t>
      </w:r>
      <w:r w:rsidR="0043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направлениям кооперации </w:t>
      </w:r>
      <w:r w:rsidR="00432C2D" w:rsidRPr="0043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C2D" w:rsidRPr="00432C2D">
        <w:rPr>
          <w:rFonts w:ascii="Times New Roman" w:hAnsi="Times New Roman" w:cs="Times New Roman"/>
          <w:color w:val="000000"/>
          <w:sz w:val="28"/>
          <w:szCs w:val="28"/>
        </w:rPr>
        <w:t>информационный обмен, передача программ и методик, разработка и экспертиза материалов, повышение квалификации работников СПО и др.</w:t>
      </w:r>
    </w:p>
    <w:p w:rsidR="00432C2D" w:rsidRPr="00432C2D" w:rsidRDefault="00432C2D" w:rsidP="00B27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43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Франчайзинговая</w:t>
      </w:r>
      <w:proofErr w:type="spellEnd"/>
      <w:r w:rsidRPr="0043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сеть МЦК</w:t>
      </w:r>
    </w:p>
    <w:p w:rsidR="002034A9" w:rsidRPr="00F618A9" w:rsidRDefault="00432C2D" w:rsidP="00B27FC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такой сети используется механизм коммерческой концессии</w:t>
      </w:r>
      <w:r w:rsidR="002034A9">
        <w:rPr>
          <w:sz w:val="28"/>
          <w:szCs w:val="28"/>
        </w:rPr>
        <w:t xml:space="preserve"> или отдельные элементы таких отношений</w:t>
      </w:r>
      <w:r>
        <w:rPr>
          <w:sz w:val="28"/>
          <w:szCs w:val="28"/>
        </w:rPr>
        <w:t xml:space="preserve">. </w:t>
      </w:r>
      <w:r w:rsidRPr="00B069D7">
        <w:rPr>
          <w:sz w:val="28"/>
          <w:szCs w:val="28"/>
        </w:rPr>
        <w:t>Кооперация элементов сети</w:t>
      </w:r>
      <w:r w:rsidRPr="00432C2D">
        <w:rPr>
          <w:sz w:val="28"/>
          <w:szCs w:val="28"/>
        </w:rPr>
        <w:t xml:space="preserve"> строится на базе </w:t>
      </w:r>
      <w:r>
        <w:rPr>
          <w:sz w:val="28"/>
          <w:szCs w:val="28"/>
        </w:rPr>
        <w:t xml:space="preserve">МЦК, выступающего в качестве </w:t>
      </w:r>
      <w:r w:rsidRPr="00432C2D">
        <w:rPr>
          <w:sz w:val="28"/>
          <w:szCs w:val="28"/>
        </w:rPr>
        <w:t>головно</w:t>
      </w:r>
      <w:r>
        <w:rPr>
          <w:sz w:val="28"/>
          <w:szCs w:val="28"/>
        </w:rPr>
        <w:t>й</w:t>
      </w:r>
      <w:r w:rsidRPr="00432C2D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Pr="00432C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Pr="00432C2D">
        <w:rPr>
          <w:sz w:val="28"/>
          <w:szCs w:val="28"/>
        </w:rPr>
        <w:t xml:space="preserve"> и сети независимых образовательн</w:t>
      </w:r>
      <w:r>
        <w:rPr>
          <w:sz w:val="28"/>
          <w:szCs w:val="28"/>
        </w:rPr>
        <w:t>ых</w:t>
      </w:r>
      <w:r w:rsidRPr="00432C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432C2D">
        <w:rPr>
          <w:sz w:val="28"/>
          <w:szCs w:val="28"/>
        </w:rPr>
        <w:t>, адаптирующих образовательные продукты</w:t>
      </w:r>
      <w:r>
        <w:rPr>
          <w:sz w:val="28"/>
          <w:szCs w:val="28"/>
        </w:rPr>
        <w:t xml:space="preserve"> МЦК</w:t>
      </w:r>
      <w:r w:rsidRPr="00432C2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программы модулей, методические материалы, </w:t>
      </w:r>
      <w:r w:rsidRPr="00432C2D">
        <w:rPr>
          <w:sz w:val="28"/>
          <w:szCs w:val="28"/>
        </w:rPr>
        <w:t>учебные курсы, тесты, тренажеры и т.п.) применительно к своим потребностям, контингенту обуча</w:t>
      </w:r>
      <w:r>
        <w:rPr>
          <w:sz w:val="28"/>
          <w:szCs w:val="28"/>
        </w:rPr>
        <w:t>ющихся</w:t>
      </w:r>
      <w:r w:rsidRPr="00432C2D">
        <w:rPr>
          <w:sz w:val="28"/>
          <w:szCs w:val="28"/>
        </w:rPr>
        <w:t xml:space="preserve">. </w:t>
      </w:r>
      <w:r w:rsidR="00F618A9">
        <w:rPr>
          <w:sz w:val="28"/>
          <w:szCs w:val="28"/>
        </w:rPr>
        <w:t>В этом случае</w:t>
      </w:r>
      <w:r w:rsidR="002034A9" w:rsidRPr="00F618A9">
        <w:rPr>
          <w:sz w:val="28"/>
          <w:szCs w:val="28"/>
        </w:rPr>
        <w:t xml:space="preserve"> </w:t>
      </w:r>
      <w:r w:rsidRPr="00F618A9">
        <w:rPr>
          <w:color w:val="000000"/>
          <w:sz w:val="28"/>
          <w:szCs w:val="28"/>
        </w:rPr>
        <w:t>МЦК передает  права образовательным организациям использования бренда</w:t>
      </w:r>
      <w:r w:rsidR="00597380">
        <w:rPr>
          <w:color w:val="000000"/>
          <w:sz w:val="28"/>
          <w:szCs w:val="28"/>
        </w:rPr>
        <w:t xml:space="preserve"> МЦК</w:t>
      </w:r>
      <w:r w:rsidRPr="00F618A9">
        <w:rPr>
          <w:color w:val="000000"/>
          <w:sz w:val="28"/>
          <w:szCs w:val="28"/>
        </w:rPr>
        <w:t xml:space="preserve">, </w:t>
      </w:r>
      <w:r w:rsidR="00862844">
        <w:rPr>
          <w:color w:val="000000"/>
          <w:sz w:val="28"/>
          <w:szCs w:val="28"/>
        </w:rPr>
        <w:t xml:space="preserve">его реноме, </w:t>
      </w:r>
      <w:r w:rsidRPr="00F618A9">
        <w:rPr>
          <w:color w:val="000000"/>
          <w:sz w:val="28"/>
          <w:szCs w:val="28"/>
        </w:rPr>
        <w:t xml:space="preserve">методик (технологий), </w:t>
      </w:r>
      <w:r w:rsidR="00597380">
        <w:rPr>
          <w:color w:val="000000"/>
          <w:sz w:val="28"/>
          <w:szCs w:val="28"/>
        </w:rPr>
        <w:t>интеллектуальных продуктов</w:t>
      </w:r>
      <w:r w:rsidRPr="00F618A9">
        <w:rPr>
          <w:color w:val="000000"/>
          <w:sz w:val="28"/>
          <w:szCs w:val="28"/>
        </w:rPr>
        <w:t>, ноу-хау</w:t>
      </w:r>
      <w:r w:rsidR="002034A9" w:rsidRPr="00F618A9">
        <w:rPr>
          <w:color w:val="000000"/>
          <w:sz w:val="28"/>
          <w:szCs w:val="28"/>
        </w:rPr>
        <w:t>.</w:t>
      </w:r>
      <w:r w:rsidR="002034A9" w:rsidRPr="00F618A9">
        <w:rPr>
          <w:sz w:val="28"/>
          <w:szCs w:val="28"/>
        </w:rPr>
        <w:t xml:space="preserve"> При строгом выполнении отношений франчайзинга между МЦК и партнерскими образовательными организациями должен быть заключен </w:t>
      </w:r>
      <w:r w:rsidR="002034A9" w:rsidRPr="00F618A9">
        <w:rPr>
          <w:iCs/>
          <w:sz w:val="28"/>
          <w:szCs w:val="28"/>
        </w:rPr>
        <w:t>договор коммерческой концессии</w:t>
      </w:r>
      <w:r w:rsidR="002034A9" w:rsidRPr="00F618A9">
        <w:rPr>
          <w:sz w:val="28"/>
          <w:szCs w:val="28"/>
        </w:rPr>
        <w:t xml:space="preserve">, согласно которому одна сторона </w:t>
      </w:r>
      <w:r w:rsidR="002034A9" w:rsidRPr="00F618A9">
        <w:rPr>
          <w:sz w:val="28"/>
          <w:szCs w:val="28"/>
        </w:rPr>
        <w:lastRenderedPageBreak/>
        <w:t>- МЦК (правообладатель) обязуется предоставить другой стороне (пользователю) за вознаграждение на срок или без указания срока право использовать в своей деятельности комплекс принадлежащих правообладателю исключительных прав на предусмотренные договором объекты таких прав, деловой репутации правообладателя в определённом объёме (в частности, с установлением минимального и (или) максимального объёма использования), с указанием или без указания территории использования применительно к определённой сфере деятельности (продаже товаров, полученных от правообладателя или произведённых пользователем, осуществлению иной деятельности, выполнению работ, оказанию услуг).</w:t>
      </w:r>
    </w:p>
    <w:p w:rsidR="00F618A9" w:rsidRPr="00F618A9" w:rsidRDefault="00F618A9" w:rsidP="00B27FC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8A9">
        <w:rPr>
          <w:sz w:val="28"/>
          <w:szCs w:val="28"/>
        </w:rPr>
        <w:t xml:space="preserve">При использовании отдельных элементов </w:t>
      </w:r>
      <w:proofErr w:type="spellStart"/>
      <w:r w:rsidRPr="00F618A9">
        <w:rPr>
          <w:sz w:val="28"/>
          <w:szCs w:val="28"/>
        </w:rPr>
        <w:t>франчайзинговых</w:t>
      </w:r>
      <w:proofErr w:type="spellEnd"/>
      <w:r w:rsidRPr="00F618A9">
        <w:rPr>
          <w:sz w:val="28"/>
          <w:szCs w:val="28"/>
        </w:rPr>
        <w:t xml:space="preserve"> отношений концессионные условия могут быть прописаны в рамках стандартных соглашений о сотрудничестве, о сетевом взаимодействии</w:t>
      </w:r>
      <w:r w:rsidR="00371257">
        <w:rPr>
          <w:sz w:val="28"/>
          <w:szCs w:val="28"/>
        </w:rPr>
        <w:t>, лицензионны</w:t>
      </w:r>
      <w:r w:rsidR="0013713E">
        <w:rPr>
          <w:sz w:val="28"/>
          <w:szCs w:val="28"/>
        </w:rPr>
        <w:t>х</w:t>
      </w:r>
      <w:r w:rsidR="00371257">
        <w:rPr>
          <w:sz w:val="28"/>
          <w:szCs w:val="28"/>
        </w:rPr>
        <w:t xml:space="preserve"> </w:t>
      </w:r>
      <w:r w:rsidR="0013713E">
        <w:rPr>
          <w:sz w:val="28"/>
          <w:szCs w:val="28"/>
        </w:rPr>
        <w:t>соглашений</w:t>
      </w:r>
      <w:r w:rsidR="00371257">
        <w:rPr>
          <w:sz w:val="28"/>
          <w:szCs w:val="28"/>
        </w:rPr>
        <w:t xml:space="preserve"> о передаче прав использования</w:t>
      </w:r>
      <w:r w:rsidR="0013713E">
        <w:rPr>
          <w:sz w:val="28"/>
          <w:szCs w:val="28"/>
        </w:rPr>
        <w:t xml:space="preserve"> продуктов, работ</w:t>
      </w:r>
      <w:r w:rsidR="00C119C1">
        <w:rPr>
          <w:sz w:val="28"/>
          <w:szCs w:val="28"/>
        </w:rPr>
        <w:t xml:space="preserve"> и </w:t>
      </w:r>
      <w:r w:rsidR="0013713E">
        <w:rPr>
          <w:sz w:val="28"/>
          <w:szCs w:val="28"/>
        </w:rPr>
        <w:t>услуг</w:t>
      </w:r>
      <w:r w:rsidR="00C119C1">
        <w:rPr>
          <w:sz w:val="28"/>
          <w:szCs w:val="28"/>
        </w:rPr>
        <w:t>, договоров дарения результатов интеллектуальной деятельности</w:t>
      </w:r>
      <w:r w:rsidRPr="00F618A9">
        <w:rPr>
          <w:sz w:val="28"/>
          <w:szCs w:val="28"/>
        </w:rPr>
        <w:t>.</w:t>
      </w:r>
    </w:p>
    <w:p w:rsidR="00F618A9" w:rsidRPr="00F618A9" w:rsidRDefault="00F618A9" w:rsidP="00B27FC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8A9">
        <w:rPr>
          <w:sz w:val="28"/>
          <w:szCs w:val="28"/>
        </w:rPr>
        <w:t xml:space="preserve">При </w:t>
      </w:r>
      <w:r w:rsidR="00DE0E07">
        <w:rPr>
          <w:sz w:val="28"/>
          <w:szCs w:val="28"/>
        </w:rPr>
        <w:t>передач</w:t>
      </w:r>
      <w:r w:rsidR="00371257">
        <w:rPr>
          <w:sz w:val="28"/>
          <w:szCs w:val="28"/>
        </w:rPr>
        <w:t>е</w:t>
      </w:r>
      <w:r w:rsidR="00DE0E07">
        <w:rPr>
          <w:sz w:val="28"/>
          <w:szCs w:val="28"/>
        </w:rPr>
        <w:t xml:space="preserve"> какого-либо </w:t>
      </w:r>
      <w:r w:rsidRPr="00F618A9">
        <w:rPr>
          <w:sz w:val="28"/>
          <w:szCs w:val="28"/>
        </w:rPr>
        <w:t>продукта</w:t>
      </w:r>
      <w:r w:rsidR="00371257">
        <w:rPr>
          <w:sz w:val="28"/>
          <w:szCs w:val="28"/>
        </w:rPr>
        <w:t xml:space="preserve"> (в том числе программного)</w:t>
      </w:r>
      <w:r w:rsidRPr="00F618A9">
        <w:rPr>
          <w:sz w:val="28"/>
          <w:szCs w:val="28"/>
        </w:rPr>
        <w:t xml:space="preserve"> без п</w:t>
      </w:r>
      <w:r w:rsidR="0013713E">
        <w:rPr>
          <w:sz w:val="28"/>
          <w:szCs w:val="28"/>
        </w:rPr>
        <w:t>редоставления</w:t>
      </w:r>
      <w:r w:rsidRPr="00F618A9">
        <w:rPr>
          <w:sz w:val="28"/>
          <w:szCs w:val="28"/>
        </w:rPr>
        <w:t xml:space="preserve"> разработчиком</w:t>
      </w:r>
      <w:r w:rsidR="00371257">
        <w:rPr>
          <w:sz w:val="28"/>
          <w:szCs w:val="28"/>
        </w:rPr>
        <w:t xml:space="preserve"> (МЦК)</w:t>
      </w:r>
      <w:r w:rsidRPr="00F618A9">
        <w:rPr>
          <w:sz w:val="28"/>
          <w:szCs w:val="28"/>
        </w:rPr>
        <w:t xml:space="preserve"> исключительного права на него </w:t>
      </w:r>
      <w:r w:rsidR="00371257">
        <w:rPr>
          <w:sz w:val="28"/>
          <w:szCs w:val="28"/>
        </w:rPr>
        <w:t xml:space="preserve">партнерская образовательная </w:t>
      </w:r>
      <w:r w:rsidRPr="00F618A9">
        <w:rPr>
          <w:sz w:val="28"/>
          <w:szCs w:val="28"/>
        </w:rPr>
        <w:t>организация получает только право на его использование (простая (неисключительная) лицензия)</w:t>
      </w:r>
      <w:r w:rsidR="0013713E">
        <w:rPr>
          <w:sz w:val="28"/>
          <w:szCs w:val="28"/>
        </w:rPr>
        <w:t xml:space="preserve">. </w:t>
      </w:r>
      <w:r w:rsidRPr="00F618A9">
        <w:rPr>
          <w:sz w:val="28"/>
          <w:szCs w:val="28"/>
        </w:rPr>
        <w:t xml:space="preserve">При этом право на использование </w:t>
      </w:r>
      <w:r w:rsidR="0013713E">
        <w:rPr>
          <w:sz w:val="28"/>
          <w:szCs w:val="28"/>
        </w:rPr>
        <w:t>этого продукта</w:t>
      </w:r>
      <w:r w:rsidRPr="00F618A9">
        <w:rPr>
          <w:sz w:val="28"/>
          <w:szCs w:val="28"/>
        </w:rPr>
        <w:t xml:space="preserve"> может быть передано пользователю, в том числе и на безвозмездной основе.</w:t>
      </w:r>
      <w:r w:rsidR="0013713E">
        <w:rPr>
          <w:sz w:val="28"/>
          <w:szCs w:val="28"/>
        </w:rPr>
        <w:t xml:space="preserve"> </w:t>
      </w:r>
      <w:r w:rsidRPr="00F618A9">
        <w:rPr>
          <w:sz w:val="28"/>
          <w:szCs w:val="28"/>
        </w:rPr>
        <w:t xml:space="preserve">Исключительное право на результат интеллектуальной деятельности, содержанием которого является право использовать такой результат и распоряжаться им по усмотрению правообладателя, является </w:t>
      </w:r>
      <w:r w:rsidR="0013713E">
        <w:rPr>
          <w:sz w:val="28"/>
          <w:szCs w:val="28"/>
        </w:rPr>
        <w:t xml:space="preserve">уже </w:t>
      </w:r>
      <w:r w:rsidRPr="00F618A9">
        <w:rPr>
          <w:sz w:val="28"/>
          <w:szCs w:val="28"/>
        </w:rPr>
        <w:t>имущественным правом. П</w:t>
      </w:r>
      <w:r w:rsidR="0013713E">
        <w:rPr>
          <w:sz w:val="28"/>
          <w:szCs w:val="28"/>
        </w:rPr>
        <w:t>оэтому п</w:t>
      </w:r>
      <w:r w:rsidRPr="00F618A9">
        <w:rPr>
          <w:sz w:val="28"/>
          <w:szCs w:val="28"/>
        </w:rPr>
        <w:t>раво использования такого результата в пределах, предусмотренных лицензионным (</w:t>
      </w:r>
      <w:proofErr w:type="spellStart"/>
      <w:r w:rsidRPr="00F618A9">
        <w:rPr>
          <w:sz w:val="28"/>
          <w:szCs w:val="28"/>
        </w:rPr>
        <w:t>сублицензионным</w:t>
      </w:r>
      <w:proofErr w:type="spellEnd"/>
      <w:r w:rsidRPr="00F618A9">
        <w:rPr>
          <w:sz w:val="28"/>
          <w:szCs w:val="28"/>
        </w:rPr>
        <w:t xml:space="preserve"> договором), соответственно, также является имущественным правом. В связи с этим не исключено, что передача имущественного права, осуществляемая с целью одарить другую сторону, может быть квалифицирована как дарение.</w:t>
      </w:r>
      <w:r w:rsidR="0013713E">
        <w:rPr>
          <w:sz w:val="28"/>
          <w:szCs w:val="28"/>
        </w:rPr>
        <w:t xml:space="preserve"> П</w:t>
      </w:r>
      <w:r w:rsidRPr="00F618A9">
        <w:rPr>
          <w:sz w:val="28"/>
          <w:szCs w:val="28"/>
        </w:rPr>
        <w:t>о договору дарения одна сторона</w:t>
      </w:r>
      <w:r w:rsidR="0013713E">
        <w:rPr>
          <w:sz w:val="28"/>
          <w:szCs w:val="28"/>
        </w:rPr>
        <w:t xml:space="preserve"> - МЦК</w:t>
      </w:r>
      <w:r w:rsidRPr="00F618A9">
        <w:rPr>
          <w:sz w:val="28"/>
          <w:szCs w:val="28"/>
        </w:rPr>
        <w:t xml:space="preserve"> (даритель) безвозмездно передает или обязуется передать другой стороне</w:t>
      </w:r>
      <w:r w:rsidR="00C119C1">
        <w:rPr>
          <w:sz w:val="28"/>
          <w:szCs w:val="28"/>
        </w:rPr>
        <w:t xml:space="preserve"> – партнерской образовательной организации</w:t>
      </w:r>
      <w:r w:rsidRPr="00F618A9">
        <w:rPr>
          <w:sz w:val="28"/>
          <w:szCs w:val="28"/>
        </w:rPr>
        <w:t xml:space="preserve"> (одаряемому) </w:t>
      </w:r>
      <w:r w:rsidR="00C119C1">
        <w:rPr>
          <w:sz w:val="28"/>
          <w:szCs w:val="28"/>
        </w:rPr>
        <w:t>какой-либо продукт</w:t>
      </w:r>
      <w:r w:rsidRPr="00F618A9">
        <w:rPr>
          <w:sz w:val="28"/>
          <w:szCs w:val="28"/>
        </w:rPr>
        <w:t xml:space="preserve">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 </w:t>
      </w:r>
      <w:r w:rsidR="00121711">
        <w:rPr>
          <w:sz w:val="28"/>
          <w:szCs w:val="28"/>
        </w:rPr>
        <w:t>В соответствии с Гражданским кодексом запрет на д</w:t>
      </w:r>
      <w:r w:rsidRPr="00F618A9">
        <w:rPr>
          <w:sz w:val="28"/>
          <w:szCs w:val="28"/>
        </w:rPr>
        <w:t>арение</w:t>
      </w:r>
      <w:r w:rsidR="00121711">
        <w:rPr>
          <w:sz w:val="28"/>
          <w:szCs w:val="28"/>
        </w:rPr>
        <w:t xml:space="preserve"> не распространяется на отношения</w:t>
      </w:r>
      <w:r w:rsidRPr="00F618A9">
        <w:rPr>
          <w:sz w:val="28"/>
          <w:szCs w:val="28"/>
        </w:rPr>
        <w:t xml:space="preserve"> между </w:t>
      </w:r>
      <w:r w:rsidR="00121711">
        <w:rPr>
          <w:sz w:val="28"/>
          <w:szCs w:val="28"/>
        </w:rPr>
        <w:t>не</w:t>
      </w:r>
      <w:r w:rsidRPr="00F618A9">
        <w:rPr>
          <w:sz w:val="28"/>
          <w:szCs w:val="28"/>
        </w:rPr>
        <w:t>коммерческими</w:t>
      </w:r>
      <w:r w:rsidR="00121711">
        <w:rPr>
          <w:sz w:val="28"/>
          <w:szCs w:val="28"/>
        </w:rPr>
        <w:t>, в том числе образовательными,</w:t>
      </w:r>
      <w:r w:rsidRPr="00F618A9">
        <w:rPr>
          <w:sz w:val="28"/>
          <w:szCs w:val="28"/>
        </w:rPr>
        <w:t xml:space="preserve"> организациями</w:t>
      </w:r>
      <w:r w:rsidR="00121711">
        <w:rPr>
          <w:sz w:val="28"/>
          <w:szCs w:val="28"/>
        </w:rPr>
        <w:t>.</w:t>
      </w:r>
    </w:p>
    <w:p w:rsidR="00121711" w:rsidRPr="00121711" w:rsidRDefault="00121711" w:rsidP="00B27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</w:t>
      </w:r>
      <w:r w:rsidR="00DA1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Динамичная</w:t>
      </w:r>
      <w:r w:rsidRPr="00121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функциональная сеть МЦК </w:t>
      </w:r>
    </w:p>
    <w:p w:rsidR="00B27FC1" w:rsidRDefault="00121711" w:rsidP="00B27FC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объединяет в себе группу независимых элементов – образовательных организаций под функциональным управлением головной организацией - МЦК </w:t>
      </w:r>
      <w:r w:rsidR="00D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(ядро сети) </w:t>
      </w:r>
      <w:r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договорных отношений, определяющих совместное использование кадровых, материальных,  образовательных и иных ресурсов. </w:t>
      </w:r>
      <w:r w:rsidR="00597380"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 реализует сервисные</w:t>
      </w:r>
      <w:r w:rsidR="00597380" w:rsidRPr="00B27FC1">
        <w:rPr>
          <w:rFonts w:ascii="Times New Roman" w:hAnsi="Times New Roman" w:cs="Times New Roman"/>
          <w:color w:val="000000"/>
          <w:sz w:val="28"/>
          <w:szCs w:val="28"/>
        </w:rPr>
        <w:t xml:space="preserve"> сетевые функции (управление сетью, методическое обеспечение, повышение квалификации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>, предоставление иных услуг и ресурсов</w:t>
      </w:r>
      <w:r w:rsidR="00597380" w:rsidRPr="00B27FC1">
        <w:rPr>
          <w:rFonts w:ascii="Times New Roman" w:hAnsi="Times New Roman" w:cs="Times New Roman"/>
          <w:color w:val="000000"/>
          <w:sz w:val="28"/>
          <w:szCs w:val="28"/>
        </w:rPr>
        <w:t xml:space="preserve">) в отношении 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 xml:space="preserve">клиентских для МЦК 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образовательных организаций. </w:t>
      </w:r>
      <w:r w:rsidR="0086284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Определяющей характеристикой такой сети является «совместная деятельность». </w:t>
      </w:r>
      <w:r w:rsidR="00DA1965">
        <w:rPr>
          <w:rFonts w:ascii="Times New Roman" w:hAnsi="Times New Roman" w:cs="Times New Roman"/>
          <w:color w:val="000000"/>
          <w:sz w:val="28"/>
          <w:szCs w:val="28"/>
        </w:rPr>
        <w:t>При этом к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>ооперация</w:t>
      </w:r>
      <w:r w:rsidR="00B27FC1"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C1" w:rsidRPr="00B0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сети 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>предусматрива</w:t>
      </w:r>
      <w:r w:rsidR="00B27FC1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862844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совместную деятельность на основе формализации взаимодействия, в т.ч. членства в профессиональном сообществе (объединении /ассоциации /союзе /консорциуме /сетево</w:t>
      </w:r>
      <w:r w:rsidR="008D1C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CB8">
        <w:rPr>
          <w:rFonts w:ascii="Times New Roman" w:hAnsi="Times New Roman" w:cs="Times New Roman"/>
          <w:color w:val="000000"/>
          <w:sz w:val="28"/>
          <w:szCs w:val="28"/>
        </w:rPr>
        <w:t>академии</w:t>
      </w:r>
      <w:r w:rsidR="00B27FC1" w:rsidRPr="00B27FC1">
        <w:rPr>
          <w:rFonts w:ascii="Times New Roman" w:hAnsi="Times New Roman" w:cs="Times New Roman"/>
          <w:color w:val="000000"/>
          <w:sz w:val="28"/>
          <w:szCs w:val="28"/>
        </w:rPr>
        <w:t xml:space="preserve"> /некоммерческом партнерстве)</w:t>
      </w:r>
      <w:r w:rsidR="00B27F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2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928">
        <w:rPr>
          <w:rFonts w:ascii="Times New Roman" w:hAnsi="Times New Roman" w:cs="Times New Roman"/>
          <w:color w:val="000000"/>
          <w:sz w:val="28"/>
          <w:szCs w:val="28"/>
        </w:rPr>
        <w:t xml:space="preserve">В этом смысле, при вхождении в сеть в качестве неотъемлемых элементов, также работодателей и корпоративных обучающих структур (в управление сетью и систему ресурсного обеспечения), такую сеть можно условно считать «кластерного» типа, но межрегионального масштаба. </w:t>
      </w:r>
    </w:p>
    <w:p w:rsidR="003425D3" w:rsidRPr="00B27FC1" w:rsidRDefault="00862844" w:rsidP="003425D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такой сети МЦК возможно использовать различные организационно-правовые конструкции. Среди разнообразных форм кооперации без образования юридического лица перспективной является консорциум - </w:t>
      </w:r>
      <w:r w:rsidRPr="0086284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организационная форма временного объединения 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 xml:space="preserve">(под определенную задачу) </w:t>
      </w:r>
      <w:r w:rsidRPr="00862844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независимых </w:t>
      </w:r>
      <w:r w:rsidRPr="00B27FC1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Pr="00862844">
        <w:rPr>
          <w:rFonts w:ascii="Times New Roman" w:hAnsi="Times New Roman" w:cs="Times New Roman"/>
          <w:color w:val="000000"/>
          <w:sz w:val="28"/>
          <w:szCs w:val="28"/>
        </w:rPr>
        <w:t xml:space="preserve"> с целью координации их деятельности.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консорциума специализируются на выполнении различных сервисных функций для сети в целом. 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>Внутри консорциума роли распределяются таким образом, чтобы каждый участник работал в той сфере деятельности, где он достиг наивысшего техн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ческого уровня при наименьших 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 xml:space="preserve">ресурсных 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>издержках.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>Действия участников координируются лидером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 xml:space="preserve"> - МЦК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>. Консорциум несет солидарную ответственность перед заказчик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ами проектов и программ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При этом у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частники консорциума сохраняют свою полную хозяйственную самостоятельность и могут входить в состав любых других добровольных организаций.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же на длительный период или на постоянной основе предполагает создание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«сетевой академии»</w:t>
      </w:r>
      <w:r w:rsidR="00F67CA1">
        <w:rPr>
          <w:rFonts w:ascii="Times New Roman" w:hAnsi="Times New Roman" w:cs="Times New Roman"/>
          <w:color w:val="000000"/>
          <w:sz w:val="28"/>
          <w:szCs w:val="28"/>
        </w:rPr>
        <w:t xml:space="preserve"> или «образовательного договорного холдинга»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>, оформление котор</w:t>
      </w:r>
      <w:r w:rsidR="00F67CA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через </w:t>
      </w:r>
      <w:r w:rsidR="007079A7" w:rsidRPr="007079A7">
        <w:rPr>
          <w:rFonts w:ascii="Times New Roman" w:hAnsi="Times New Roman" w:cs="Times New Roman"/>
          <w:color w:val="000000"/>
          <w:sz w:val="28"/>
          <w:szCs w:val="28"/>
        </w:rPr>
        <w:t>договор простого товарищества (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079A7" w:rsidRPr="007079A7">
        <w:rPr>
          <w:rFonts w:ascii="Times New Roman" w:hAnsi="Times New Roman" w:cs="Times New Roman"/>
          <w:bCs/>
          <w:color w:val="000000"/>
          <w:sz w:val="28"/>
          <w:szCs w:val="28"/>
        </w:rPr>
        <w:t>договор о совместной деятельности</w:t>
      </w:r>
      <w:r w:rsidR="007079A7" w:rsidRPr="007079A7">
        <w:rPr>
          <w:rFonts w:ascii="Times New Roman" w:hAnsi="Times New Roman" w:cs="Times New Roman"/>
          <w:color w:val="000000"/>
          <w:sz w:val="28"/>
          <w:szCs w:val="28"/>
        </w:rPr>
        <w:t xml:space="preserve">) - договор, в котором двое или несколько лиц обязуются соединить свои вклады и совместно действовать для достижения 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>люб</w:t>
      </w:r>
      <w:r w:rsidR="007079A7" w:rsidRPr="007079A7">
        <w:rPr>
          <w:rFonts w:ascii="Times New Roman" w:hAnsi="Times New Roman" w:cs="Times New Roman"/>
          <w:color w:val="000000"/>
          <w:sz w:val="28"/>
          <w:szCs w:val="28"/>
        </w:rPr>
        <w:t>ой не противоречащей закону цели.</w:t>
      </w:r>
      <w:r w:rsidR="00707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4AB" w:rsidRPr="00B07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Наиболее устойчивая конструкция сети предполагает образование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4AB" w:rsidRPr="00B07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юридического лица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074AB" w:rsidRPr="00B074AB">
        <w:rPr>
          <w:rFonts w:ascii="Times New Roman" w:hAnsi="Times New Roman" w:cs="Times New Roman"/>
          <w:bCs/>
          <w:color w:val="000000"/>
          <w:sz w:val="28"/>
          <w:szCs w:val="28"/>
        </w:rPr>
        <w:t>некоммерческой организации, т.е.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не имеющ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основной цели своей деятельности извлечение прибыли и не распределяющая полученную прибыль между участниками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. Это такие формы, как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ассоциация (союз), 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автономная некоммерческая организация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>, объединени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юр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идических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лиц, некоммерческо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>, саморегулируем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B074AB" w:rsidRPr="00B074A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B074AB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>Ассоциаци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> — объединени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>, основанн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>е на членстве. Члены ассоциации, при этом, сохраняют свою юридическую самостоятельность, однако, несут субсидиарную ответственность по её обязательствам в размере и в порядке, предусмотренных её учредительными документами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 xml:space="preserve">Высшим органом управления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 xml:space="preserve">ссоциации является </w:t>
      </w:r>
      <w:r w:rsidR="003425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25D3" w:rsidRPr="003425D3">
        <w:rPr>
          <w:rFonts w:ascii="Times New Roman" w:hAnsi="Times New Roman" w:cs="Times New Roman"/>
          <w:color w:val="000000"/>
          <w:sz w:val="28"/>
          <w:szCs w:val="28"/>
        </w:rPr>
        <w:t>бщее собрание членов.</w:t>
      </w:r>
      <w:r w:rsidR="003425D3" w:rsidRPr="003425D3">
        <w:rPr>
          <w:rFonts w:ascii="Times New Roman" w:hAnsi="Times New Roman" w:cs="Times New Roman"/>
          <w:sz w:val="28"/>
          <w:szCs w:val="28"/>
        </w:rPr>
        <w:t xml:space="preserve"> Ассоциация предполагает два вида учредительных документов: а) учредительный договор, подписанный входящими в её состав членами, б) устав, утверждённый всеми входящими в неё членами. Для создания ассоциации (союза) необходимо наличие обоих документов.</w:t>
      </w:r>
      <w:r w:rsidR="00F67CA1" w:rsidRPr="00F67CA1">
        <w:t xml:space="preserve"> </w:t>
      </w:r>
      <w:r w:rsidR="00F67CA1" w:rsidRPr="00F67CA1">
        <w:rPr>
          <w:rFonts w:ascii="Times New Roman" w:hAnsi="Times New Roman" w:cs="Times New Roman"/>
          <w:sz w:val="28"/>
          <w:szCs w:val="28"/>
        </w:rPr>
        <w:lastRenderedPageBreak/>
        <w:t>Некоммерческое партн</w:t>
      </w:r>
      <w:r w:rsidR="00F67CA1">
        <w:rPr>
          <w:rFonts w:ascii="Times New Roman" w:hAnsi="Times New Roman" w:cs="Times New Roman"/>
          <w:sz w:val="28"/>
          <w:szCs w:val="28"/>
        </w:rPr>
        <w:t>е</w:t>
      </w:r>
      <w:r w:rsidR="00F67CA1" w:rsidRPr="00F67CA1">
        <w:rPr>
          <w:rFonts w:ascii="Times New Roman" w:hAnsi="Times New Roman" w:cs="Times New Roman"/>
          <w:sz w:val="28"/>
          <w:szCs w:val="28"/>
        </w:rPr>
        <w:t>рство</w:t>
      </w:r>
      <w:r w:rsidR="00F67CA1">
        <w:rPr>
          <w:rFonts w:ascii="Times New Roman" w:hAnsi="Times New Roman" w:cs="Times New Roman"/>
          <w:sz w:val="28"/>
          <w:szCs w:val="28"/>
        </w:rPr>
        <w:t xml:space="preserve"> – </w:t>
      </w:r>
      <w:r w:rsidR="00F67CA1" w:rsidRPr="00F67CA1">
        <w:rPr>
          <w:rFonts w:ascii="Times New Roman" w:hAnsi="Times New Roman" w:cs="Times New Roman"/>
          <w:sz w:val="28"/>
          <w:szCs w:val="28"/>
        </w:rPr>
        <w:t>основанная на членстве некоммерческая организация, учрежденная гражданами и (или) юридическими лицами для содействия её членам в осуществлении деятельности, направленной на достижение социальных, благотворительных, культурных, образовательных, научных и управленческих целей.</w:t>
      </w:r>
    </w:p>
    <w:p w:rsidR="00893D84" w:rsidRPr="00B27FC1" w:rsidRDefault="00B074AB" w:rsidP="00893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любом способе оформления о</w:t>
      </w:r>
      <w:r w:rsidR="00893D84"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</w:t>
      </w:r>
      <w:r w:rsidR="00B27FC1"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893D84"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организации:</w:t>
      </w:r>
    </w:p>
    <w:p w:rsidR="00893D84" w:rsidRPr="00B27FC1" w:rsidRDefault="00893D84" w:rsidP="003C36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коммуникативное пространство - каждый элемент сети должен иметь доступ к любой информации о сети в целом, а также к знаниям любого другого элемента;</w:t>
      </w:r>
    </w:p>
    <w:p w:rsidR="00893D84" w:rsidRPr="00B27FC1" w:rsidRDefault="00893D84" w:rsidP="003C36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объединяющая идея или смысловой концепт - явным для всех является блок перспективного видения, который задает рамку для работы всей сети;</w:t>
      </w:r>
    </w:p>
    <w:p w:rsidR="00893D84" w:rsidRDefault="00893D84" w:rsidP="003C36B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равенство и связанность участников - используется стратегия интеграции и организации </w:t>
      </w:r>
      <w:r w:rsidR="00B27FC1" w:rsidRPr="00B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DA1965" w:rsidRPr="003A656D" w:rsidRDefault="00DA1965" w:rsidP="00DA1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Динамичность такой сети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</w:t>
      </w:r>
      <w:r w:rsidR="003A656D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формой управления, 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делающей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адаптивности пут</w:t>
      </w:r>
      <w:r w:rsidR="008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ориентации независимых элементов сети на отдельные, но связанные рынки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этой сети независимые участники 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объединяются 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перераспределять ресурсы 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отдельных </w:t>
      </w:r>
      <w:r w:rsidR="008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блоков 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</w:t>
      </w:r>
      <w:r w:rsidR="008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целенаправленного 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общих интеллектуальных продуктов и услуг. </w:t>
      </w:r>
      <w:r w:rsidR="00F6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например,  внутри ассоциации (союза) из ее членов может образовываться консорциум </w:t>
      </w:r>
      <w:r w:rsidR="0090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проект </w:t>
      </w:r>
      <w:r w:rsidR="00F67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определенной задачи на определенный период времени. Так</w:t>
      </w:r>
      <w:r w:rsidR="003A656D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сети присуща способность эффективно распределять ресурсы и персонал, объединяя и разъединяя их с минимальными затратами и минимальной потерей оперативного времени. 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полностью реализовать потенциал такой сети, необходимо большое множество элементов сети, действующих в одной цепи, готовых объединяться для выполнения определённых задач, а затем функционально перераспределяться, чтобы стать частью другого временного союза.</w:t>
      </w:r>
    </w:p>
    <w:p w:rsidR="00DA1965" w:rsidRPr="003A656D" w:rsidRDefault="00DA1965" w:rsidP="00DA1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усилие (внедрение технологий, расширение перечня профессий, программ, услуг) направлено на то, чтобы предоставить образ</w:t>
      </w:r>
      <w:r w:rsidR="00436EF0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структурам конкурентные преимущества. </w:t>
      </w:r>
      <w:r w:rsidR="003A656D"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этом к</w:t>
      </w:r>
      <w:r w:rsidRPr="003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элемент сети должен поддерживать собственную компетентность и противостоять факторам, угрожающим деятельности сети.</w:t>
      </w:r>
    </w:p>
    <w:p w:rsidR="00827E96" w:rsidRDefault="00827E96" w:rsidP="0082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96" w:rsidRDefault="0081766A" w:rsidP="0082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7E96">
        <w:rPr>
          <w:rFonts w:ascii="Times New Roman" w:hAnsi="Times New Roman" w:cs="Times New Roman"/>
          <w:b/>
          <w:sz w:val="28"/>
          <w:szCs w:val="28"/>
        </w:rPr>
        <w:t>.</w:t>
      </w:r>
      <w:r w:rsidR="00FF34AF">
        <w:rPr>
          <w:rFonts w:ascii="Times New Roman" w:hAnsi="Times New Roman" w:cs="Times New Roman"/>
          <w:b/>
          <w:sz w:val="28"/>
          <w:szCs w:val="28"/>
        </w:rPr>
        <w:t>3</w:t>
      </w:r>
      <w:r w:rsidR="00827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4AF">
        <w:rPr>
          <w:rFonts w:ascii="Times New Roman" w:hAnsi="Times New Roman" w:cs="Times New Roman"/>
          <w:b/>
          <w:sz w:val="28"/>
          <w:szCs w:val="28"/>
        </w:rPr>
        <w:t>Разработка к</w:t>
      </w:r>
      <w:r w:rsidR="00893D84">
        <w:rPr>
          <w:rFonts w:ascii="Times New Roman" w:hAnsi="Times New Roman" w:cs="Times New Roman"/>
          <w:b/>
          <w:sz w:val="28"/>
          <w:szCs w:val="28"/>
        </w:rPr>
        <w:t>омплекс</w:t>
      </w:r>
      <w:r w:rsidR="00FF34AF">
        <w:rPr>
          <w:rFonts w:ascii="Times New Roman" w:hAnsi="Times New Roman" w:cs="Times New Roman"/>
          <w:b/>
          <w:sz w:val="28"/>
          <w:szCs w:val="28"/>
        </w:rPr>
        <w:t>а</w:t>
      </w:r>
      <w:r w:rsidR="00893D84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827E96">
        <w:rPr>
          <w:rFonts w:ascii="Times New Roman" w:hAnsi="Times New Roman" w:cs="Times New Roman"/>
          <w:b/>
          <w:sz w:val="28"/>
          <w:szCs w:val="28"/>
        </w:rPr>
        <w:t xml:space="preserve"> по формированию </w:t>
      </w:r>
      <w:r w:rsidR="00827E96" w:rsidRPr="00827E96">
        <w:rPr>
          <w:rFonts w:ascii="Times New Roman" w:hAnsi="Times New Roman" w:cs="Times New Roman"/>
          <w:b/>
          <w:sz w:val="28"/>
          <w:szCs w:val="28"/>
        </w:rPr>
        <w:t>межрегиональной сети МЦК</w:t>
      </w:r>
      <w:r w:rsidR="00827E96">
        <w:rPr>
          <w:rFonts w:ascii="Times New Roman" w:hAnsi="Times New Roman" w:cs="Times New Roman"/>
          <w:b/>
          <w:sz w:val="28"/>
          <w:szCs w:val="28"/>
        </w:rPr>
        <w:t xml:space="preserve"> с опорой на ведущие ПОО в целях каскадной трансляции программ и технологий подготовки кадров по ТОП-50 в систему СПО России</w:t>
      </w:r>
    </w:p>
    <w:p w:rsidR="00F44951" w:rsidRPr="00F44951" w:rsidRDefault="00F44951" w:rsidP="00F4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Проработк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951">
        <w:rPr>
          <w:rFonts w:ascii="Times New Roman" w:hAnsi="Times New Roman" w:cs="Times New Roman"/>
          <w:sz w:val="28"/>
          <w:szCs w:val="28"/>
        </w:rPr>
        <w:t>региональных проектов и проектов локальных уровней образовательных организаций системы СПО России по внедрению новых ФГОС по ТОП-50</w:t>
      </w:r>
      <w:r>
        <w:rPr>
          <w:rFonts w:ascii="Times New Roman" w:hAnsi="Times New Roman" w:cs="Times New Roman"/>
          <w:sz w:val="28"/>
          <w:szCs w:val="28"/>
        </w:rPr>
        <w:t xml:space="preserve"> в части формирования комплекса мероприятий по </w:t>
      </w:r>
      <w:r w:rsidRPr="00F44951">
        <w:rPr>
          <w:rFonts w:ascii="Times New Roman" w:hAnsi="Times New Roman" w:cs="Times New Roman"/>
          <w:sz w:val="28"/>
          <w:szCs w:val="28"/>
        </w:rPr>
        <w:t>формированию межрегиональной сети МЦК с опорой на ведущие ПОО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686A5D">
        <w:rPr>
          <w:rFonts w:ascii="Times New Roman" w:hAnsi="Times New Roman" w:cs="Times New Roman"/>
          <w:sz w:val="28"/>
          <w:szCs w:val="28"/>
        </w:rPr>
        <w:t xml:space="preserve">предварить анализом текущего развития межрегиональных связей МЦК и системы коммуникаций, анализом наличия в каждом регионе </w:t>
      </w:r>
      <w:r w:rsidR="00686A5D">
        <w:rPr>
          <w:rFonts w:ascii="Times New Roman" w:hAnsi="Times New Roman" w:cs="Times New Roman"/>
          <w:sz w:val="28"/>
          <w:szCs w:val="28"/>
        </w:rPr>
        <w:lastRenderedPageBreak/>
        <w:t>базовых, опорных, ведущих образовательных организаций – лидеров, определенных в статусе «ведущего колледжа» по области ТОП-50, 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писани</w:t>
      </w:r>
      <w:r w:rsidR="0068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целевого состояния и управляющих воздействий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7CA1" w:rsidRPr="00A67E4B" w:rsidRDefault="00F67CA1" w:rsidP="00F67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целевым состоянием </w:t>
      </w:r>
      <w:r w:rsidR="00A67E4B" w:rsidRPr="00A6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="00A67E4B" w:rsidRPr="00A67E4B">
        <w:rPr>
          <w:rFonts w:ascii="Times New Roman" w:hAnsi="Times New Roman" w:cs="Times New Roman"/>
          <w:sz w:val="28"/>
          <w:szCs w:val="28"/>
        </w:rPr>
        <w:t>межрегиональной сети МЦК</w:t>
      </w:r>
      <w:r w:rsidR="00A67E4B"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пониматься  конечное состояние </w:t>
      </w:r>
      <w:r w:rsidRPr="00A6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E4B"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МЦК и </w:t>
      </w:r>
      <w:r w:rsidR="00A67E4B" w:rsidRPr="00A6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базовых, опорных, «ведущих» региональных образовательных организаций системы СПО, являющихся лидерами по подготовке кадров по ТОП-50 в границах своего субъекта Российской Федерации</w:t>
      </w:r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E4B"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оно должно перейти в результате оказания управляющего воздействия (указаний/рекомендаций на выполнение комплекса мероприятий).</w:t>
      </w:r>
      <w:proofErr w:type="gramEnd"/>
    </w:p>
    <w:p w:rsidR="00F67CA1" w:rsidRDefault="00F67CA1" w:rsidP="00F67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предложения по целевому состоянию – предложить набор управляющих воздействий, которые впоследствии могут быть развернуты в план программных мероприятий. </w:t>
      </w:r>
    </w:p>
    <w:p w:rsidR="003052CC" w:rsidRPr="00A67E4B" w:rsidRDefault="003052CC" w:rsidP="00F67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структура предложений по целевому состоянию межрегиональной сети МЦК приведена ниже.</w:t>
      </w:r>
    </w:p>
    <w:p w:rsidR="00F67CA1" w:rsidRPr="00F44951" w:rsidRDefault="00F67CA1" w:rsidP="00F4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организации взаимодействия:</w:t>
      </w:r>
    </w:p>
    <w:p w:rsidR="00F67CA1" w:rsidRPr="00F44951" w:rsidRDefault="00F67CA1" w:rsidP="00F44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212B3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212B3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шение</w:t>
      </w: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12B3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задачи -</w:t>
      </w:r>
      <w:r w:rsidR="00E212B3" w:rsidRPr="00F44951">
        <w:rPr>
          <w:rFonts w:ascii="Times New Roman" w:hAnsi="Times New Roman" w:cs="Times New Roman"/>
          <w:sz w:val="28"/>
          <w:szCs w:val="28"/>
        </w:rPr>
        <w:t xml:space="preserve"> каскадная трансляция программ и технологий подготовки кадров по ТОП-50 в систему СПО России</w:t>
      </w:r>
      <w:r w:rsidR="00E212B3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67E4B" w:rsidRPr="00F44951" w:rsidRDefault="00A67E4B" w:rsidP="00F67C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Удовлетворение  запросов и ожиданий региональных экономик в области качественного, оперативного и гибкого обеспечения квалифицированными кадрами по перспективным и наиболее востребованным рабочим профессиям и специальностям</w:t>
      </w:r>
      <w:r w:rsidR="00E212B3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ТОП-50</w:t>
      </w:r>
    </w:p>
    <w:p w:rsidR="00F67CA1" w:rsidRPr="00F44951" w:rsidRDefault="00A67E4B" w:rsidP="00F44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7CA1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Реализация конкурентных преимуществ сетевой организации образовательных ресурсов</w:t>
      </w:r>
      <w:r w:rsidR="00E212B3"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обеспечения </w:t>
      </w:r>
      <w:r w:rsidR="00E212B3" w:rsidRPr="00F44951">
        <w:rPr>
          <w:rFonts w:ascii="Times New Roman" w:hAnsi="Times New Roman" w:cs="Times New Roman"/>
          <w:sz w:val="28"/>
          <w:szCs w:val="28"/>
        </w:rPr>
        <w:t>трансфера программ и технологий</w:t>
      </w:r>
    </w:p>
    <w:p w:rsidR="00F67CA1" w:rsidRPr="00F44951" w:rsidRDefault="00F67CA1" w:rsidP="003052C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F44951" w:rsidRDefault="00F44951" w:rsidP="003C36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единой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реализация </w:t>
      </w: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единых методологических подходов </w:t>
      </w:r>
      <w:r w:rsidRPr="0048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обеспечения подготовки кадров по ТОП-50 в соответствии с международными стандартами и передовыми технологиями;</w:t>
      </w:r>
    </w:p>
    <w:p w:rsidR="00F44951" w:rsidRPr="00B911E6" w:rsidRDefault="00F44951" w:rsidP="003C3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инновационного кластера межрегионального уровня, способного доводить новые идеи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разработки</w:t>
      </w: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технологии подготовки кадров по ТОП-50 на международном уровне качества до массовой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регионах России</w:t>
      </w: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4951" w:rsidRDefault="00F44951" w:rsidP="003C36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проведение каскадной трансляции, с опорой на «лидеров», </w:t>
      </w:r>
      <w:r w:rsidRPr="0048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разработанных и апробированных в МЦК программ, методик и технологий подготовки кадров по ТОП-50 в систему СПО России;</w:t>
      </w:r>
    </w:p>
    <w:p w:rsidR="00F44951" w:rsidRPr="00B911E6" w:rsidRDefault="00F44951" w:rsidP="003C3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ресурсов образовательных организаций за счет создания межрегиональной сети,  получение синергетического эффекта за счет роста совокупного потенциала интегрированных структур;</w:t>
      </w:r>
    </w:p>
    <w:p w:rsidR="00F44951" w:rsidRDefault="00F44951" w:rsidP="003C36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сотрудничества образовательных организаций 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обеспечения подготовки кадров по ТОП-50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образовательного пространства без внутренних границ со свободным движением всех факторов ресурсного обмена;</w:t>
      </w:r>
    </w:p>
    <w:p w:rsidR="00F44951" w:rsidRPr="00B911E6" w:rsidRDefault="00F44951" w:rsidP="003C36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эффективное использование всех видов образовательных ресурсов за счет использования каскадного механизма трансфера программ и технологий, 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затрат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транзакционных издержек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образовательных организаций в ходе ресурсного обмена 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сервисных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2CC" w:rsidRPr="008E3927" w:rsidRDefault="00FF34AF" w:rsidP="00F67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 о</w:t>
      </w:r>
      <w:r w:rsidR="00F67CA1" w:rsidRPr="00130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писани</w:t>
      </w:r>
      <w:r w:rsidRPr="00130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67CA1" w:rsidRPr="00130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целевого состояния </w:t>
      </w:r>
      <w:r w:rsidR="00F67CA1" w:rsidRPr="001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иведен в Таблице</w:t>
      </w:r>
      <w:r w:rsidR="00F67CA1" w:rsidRPr="001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60"/>
        <w:gridCol w:w="1906"/>
        <w:gridCol w:w="3310"/>
        <w:gridCol w:w="3695"/>
      </w:tblGrid>
      <w:tr w:rsidR="00130658" w:rsidRPr="003052CC" w:rsidTr="003052CC">
        <w:tc>
          <w:tcPr>
            <w:tcW w:w="672" w:type="dxa"/>
          </w:tcPr>
          <w:p w:rsidR="00130658" w:rsidRPr="003052CC" w:rsidRDefault="00130658" w:rsidP="00130658">
            <w:pPr>
              <w:tabs>
                <w:tab w:val="left" w:pos="709"/>
              </w:tabs>
              <w:jc w:val="center"/>
              <w:rPr>
                <w:i/>
              </w:rPr>
            </w:pPr>
            <w:r w:rsidRPr="003052CC">
              <w:rPr>
                <w:i/>
              </w:rPr>
              <w:t>№</w:t>
            </w:r>
          </w:p>
        </w:tc>
        <w:tc>
          <w:tcPr>
            <w:tcW w:w="1751" w:type="dxa"/>
          </w:tcPr>
          <w:p w:rsidR="00130658" w:rsidRPr="003052CC" w:rsidRDefault="00130658" w:rsidP="00130658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Показатели</w:t>
            </w:r>
          </w:p>
        </w:tc>
        <w:tc>
          <w:tcPr>
            <w:tcW w:w="3373" w:type="dxa"/>
          </w:tcPr>
          <w:p w:rsidR="00130658" w:rsidRPr="003052CC" w:rsidRDefault="00130658" w:rsidP="00130658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Исходное состояние сетевого взаимодействия</w:t>
            </w:r>
          </w:p>
        </w:tc>
        <w:tc>
          <w:tcPr>
            <w:tcW w:w="3775" w:type="dxa"/>
          </w:tcPr>
          <w:p w:rsidR="00130658" w:rsidRPr="003052CC" w:rsidRDefault="00130658" w:rsidP="00130658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Целевое состояние сетевого взаимодействия</w:t>
            </w:r>
          </w:p>
        </w:tc>
      </w:tr>
      <w:tr w:rsidR="00130658" w:rsidRPr="003052CC" w:rsidTr="003052CC">
        <w:tc>
          <w:tcPr>
            <w:tcW w:w="672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51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Модел</w:t>
            </w:r>
            <w:r w:rsidR="00402B68">
              <w:rPr>
                <w:i/>
                <w:sz w:val="22"/>
                <w:szCs w:val="22"/>
              </w:rPr>
              <w:t>ь</w:t>
            </w:r>
            <w:r w:rsidRPr="003052CC">
              <w:rPr>
                <w:i/>
                <w:sz w:val="22"/>
                <w:szCs w:val="22"/>
              </w:rPr>
              <w:t xml:space="preserve"> сетевого взаимодействия</w:t>
            </w:r>
          </w:p>
        </w:tc>
        <w:tc>
          <w:tcPr>
            <w:tcW w:w="3373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bCs/>
                <w:i/>
                <w:iCs/>
                <w:sz w:val="22"/>
                <w:szCs w:val="22"/>
              </w:rPr>
              <w:t>Свободная академическая сеть, объединяющая МЦК и отдельные централизованные региональные сети с иерархическими связями</w:t>
            </w:r>
          </w:p>
        </w:tc>
        <w:tc>
          <w:tcPr>
            <w:tcW w:w="3775" w:type="dxa"/>
            <w:vAlign w:val="center"/>
          </w:tcPr>
          <w:p w:rsidR="00130658" w:rsidRPr="003052CC" w:rsidRDefault="00130658" w:rsidP="003052CC">
            <w:pPr>
              <w:jc w:val="both"/>
              <w:rPr>
                <w:i/>
                <w:sz w:val="22"/>
                <w:szCs w:val="22"/>
              </w:rPr>
            </w:pPr>
            <w:r w:rsidRPr="003052CC">
              <w:rPr>
                <w:bCs/>
                <w:i/>
                <w:iCs/>
                <w:sz w:val="22"/>
                <w:szCs w:val="22"/>
              </w:rPr>
              <w:t xml:space="preserve">Динамичная функциональная сеть МЦК с элементами </w:t>
            </w:r>
            <w:r w:rsidRPr="003052CC">
              <w:rPr>
                <w:i/>
                <w:sz w:val="22"/>
                <w:szCs w:val="22"/>
              </w:rPr>
              <w:t>а</w:t>
            </w:r>
            <w:r w:rsidRPr="003052CC">
              <w:rPr>
                <w:bCs/>
                <w:i/>
                <w:sz w:val="22"/>
                <w:szCs w:val="22"/>
              </w:rPr>
              <w:t xml:space="preserve">втономной паритетной кооперации </w:t>
            </w:r>
            <w:r w:rsidRPr="003052CC">
              <w:rPr>
                <w:bCs/>
                <w:i/>
                <w:iCs/>
                <w:sz w:val="22"/>
                <w:szCs w:val="22"/>
              </w:rPr>
              <w:t xml:space="preserve">и </w:t>
            </w:r>
            <w:proofErr w:type="spellStart"/>
            <w:r w:rsidRPr="003052CC">
              <w:rPr>
                <w:bCs/>
                <w:i/>
                <w:iCs/>
                <w:sz w:val="22"/>
                <w:szCs w:val="22"/>
              </w:rPr>
              <w:t>франчайзинговой</w:t>
            </w:r>
            <w:proofErr w:type="spellEnd"/>
            <w:r w:rsidRPr="003052CC">
              <w:rPr>
                <w:bCs/>
                <w:i/>
                <w:iCs/>
                <w:sz w:val="22"/>
                <w:szCs w:val="22"/>
              </w:rPr>
              <w:t xml:space="preserve">  сети</w:t>
            </w:r>
          </w:p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130658" w:rsidRPr="003052CC" w:rsidTr="003052CC">
        <w:tc>
          <w:tcPr>
            <w:tcW w:w="672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51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Структура сети</w:t>
            </w:r>
          </w:p>
        </w:tc>
        <w:tc>
          <w:tcPr>
            <w:tcW w:w="3373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МЦК и образовательные организации системы СПО России, выступающие в качестве как региональных координирующих структур, так и клиентов МЦК.</w:t>
            </w:r>
          </w:p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Присутствуют прецеденты формирования сложных сетевых элементов и специализации элементов сети.</w:t>
            </w:r>
          </w:p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Транзакции ресурсного обмена между МЦК и ПОО носят преимущественно ситуационный характер.</w:t>
            </w:r>
          </w:p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Сеть организационно не оформлена.</w:t>
            </w:r>
          </w:p>
          <w:p w:rsidR="00130658" w:rsidRPr="003052CC" w:rsidRDefault="00130658" w:rsidP="003052CC">
            <w:pPr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Координирующие и сервисные элементы сети отсутствуют.</w:t>
            </w:r>
          </w:p>
        </w:tc>
        <w:tc>
          <w:tcPr>
            <w:tcW w:w="3775" w:type="dxa"/>
            <w:vAlign w:val="center"/>
          </w:tcPr>
          <w:p w:rsidR="003052CC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Распределенн</w:t>
            </w:r>
            <w:r w:rsidR="00C31115" w:rsidRPr="003052CC">
              <w:rPr>
                <w:i/>
                <w:sz w:val="22"/>
                <w:szCs w:val="22"/>
              </w:rPr>
              <w:t>ая  двухуровневая межрегиональная сеть МЦК</w:t>
            </w:r>
            <w:r w:rsidRPr="003052CC">
              <w:rPr>
                <w:i/>
                <w:sz w:val="22"/>
                <w:szCs w:val="22"/>
              </w:rPr>
              <w:t>, представляющ</w:t>
            </w:r>
            <w:r w:rsidR="00C31115" w:rsidRPr="003052CC">
              <w:rPr>
                <w:i/>
                <w:sz w:val="22"/>
                <w:szCs w:val="22"/>
              </w:rPr>
              <w:t>ая на верхнем уровне объединение МЦК и ведущих колледжей с развитой инфраструктурой взаимодействия, специализацией элементов, выстроенной и отлаженной системой коммуникации, и на нижнем уровне - региональные клиентские сети ведущих колледжей с реализацией сервисных и ресурсных функций</w:t>
            </w:r>
            <w:r w:rsidRPr="003052CC">
              <w:rPr>
                <w:i/>
                <w:sz w:val="22"/>
                <w:szCs w:val="22"/>
              </w:rPr>
              <w:t>, интегр</w:t>
            </w:r>
            <w:r w:rsidR="00C31115" w:rsidRPr="003052CC">
              <w:rPr>
                <w:i/>
                <w:sz w:val="22"/>
                <w:szCs w:val="22"/>
              </w:rPr>
              <w:t>ацией</w:t>
            </w:r>
            <w:r w:rsidRPr="003052CC">
              <w:rPr>
                <w:i/>
                <w:sz w:val="22"/>
                <w:szCs w:val="22"/>
              </w:rPr>
              <w:t xml:space="preserve"> с ключевыми работодателями и их инфраструктурой.</w:t>
            </w:r>
            <w:r w:rsidR="003052CC" w:rsidRPr="003052CC">
              <w:rPr>
                <w:i/>
                <w:sz w:val="22"/>
                <w:szCs w:val="22"/>
              </w:rPr>
              <w:t xml:space="preserve"> Транзакции ресурсного обмена между МЦК и ведущими колледжами носят системный характер.</w:t>
            </w:r>
          </w:p>
          <w:p w:rsidR="00130658" w:rsidRPr="003052CC" w:rsidRDefault="003052CC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Сеть оформлена организационно. Осуществляется совместная деятельность (проекты и программы).</w:t>
            </w:r>
          </w:p>
        </w:tc>
      </w:tr>
      <w:tr w:rsidR="00130658" w:rsidRPr="003052CC" w:rsidTr="003052CC">
        <w:tc>
          <w:tcPr>
            <w:tcW w:w="672" w:type="dxa"/>
            <w:vAlign w:val="center"/>
          </w:tcPr>
          <w:p w:rsidR="003052CC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51" w:type="dxa"/>
            <w:vAlign w:val="center"/>
          </w:tcPr>
          <w:p w:rsidR="00130658" w:rsidRPr="003052CC" w:rsidRDefault="00402B6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Информационные ресурсы и н</w:t>
            </w:r>
            <w:r w:rsidR="00130658" w:rsidRPr="003052CC">
              <w:rPr>
                <w:i/>
                <w:sz w:val="22"/>
                <w:szCs w:val="22"/>
              </w:rPr>
              <w:t>аличие общих сервисов</w:t>
            </w:r>
          </w:p>
        </w:tc>
        <w:tc>
          <w:tcPr>
            <w:tcW w:w="3373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Отдельные элементы:</w:t>
            </w:r>
          </w:p>
          <w:p w:rsidR="00130658" w:rsidRPr="003052CC" w:rsidRDefault="00130658" w:rsidP="003052CC">
            <w:pPr>
              <w:jc w:val="both"/>
              <w:rPr>
                <w:bCs/>
                <w:i/>
                <w:sz w:val="22"/>
                <w:szCs w:val="22"/>
              </w:rPr>
            </w:pPr>
            <w:r w:rsidRPr="003052CC">
              <w:rPr>
                <w:bCs/>
                <w:i/>
                <w:sz w:val="22"/>
                <w:szCs w:val="22"/>
              </w:rPr>
              <w:t>Сайт МЦК</w:t>
            </w:r>
          </w:p>
          <w:p w:rsidR="00130658" w:rsidRPr="003052CC" w:rsidRDefault="00130658" w:rsidP="003052CC">
            <w:pPr>
              <w:shd w:val="clear" w:color="auto" w:fill="FFFFFF"/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bCs/>
                <w:i/>
                <w:sz w:val="22"/>
                <w:szCs w:val="22"/>
              </w:rPr>
              <w:t xml:space="preserve">Сайты </w:t>
            </w:r>
            <w:r w:rsidR="003052CC" w:rsidRPr="003052CC">
              <w:rPr>
                <w:bCs/>
                <w:i/>
                <w:sz w:val="22"/>
                <w:szCs w:val="22"/>
              </w:rPr>
              <w:t>ПОО</w:t>
            </w:r>
          </w:p>
        </w:tc>
        <w:tc>
          <w:tcPr>
            <w:tcW w:w="3775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Единая связанная информационная система, библиотечные ресурсы, банки материалов, программ и оценочных средств, базы данных, унификация форматов информации и оптимизация информационных потоков.</w:t>
            </w:r>
          </w:p>
          <w:p w:rsidR="00130658" w:rsidRPr="003052CC" w:rsidRDefault="00130658" w:rsidP="003052CC">
            <w:pPr>
              <w:tabs>
                <w:tab w:val="left" w:pos="709"/>
              </w:tabs>
              <w:jc w:val="both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Дистанционное обучение.</w:t>
            </w:r>
          </w:p>
        </w:tc>
      </w:tr>
      <w:tr w:rsidR="00130658" w:rsidRPr="003052CC" w:rsidTr="003052CC">
        <w:tc>
          <w:tcPr>
            <w:tcW w:w="672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51" w:type="dxa"/>
            <w:vAlign w:val="center"/>
          </w:tcPr>
          <w:p w:rsidR="00130658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Состояние развития кадрового потенциала</w:t>
            </w:r>
          </w:p>
        </w:tc>
        <w:tc>
          <w:tcPr>
            <w:tcW w:w="3373" w:type="dxa"/>
            <w:vAlign w:val="center"/>
          </w:tcPr>
          <w:p w:rsidR="00130658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3775" w:type="dxa"/>
            <w:vAlign w:val="center"/>
          </w:tcPr>
          <w:p w:rsidR="00130658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</w:tr>
      <w:tr w:rsidR="00130658" w:rsidRPr="003052CC" w:rsidTr="003052CC">
        <w:tc>
          <w:tcPr>
            <w:tcW w:w="672" w:type="dxa"/>
            <w:vAlign w:val="center"/>
          </w:tcPr>
          <w:p w:rsidR="00130658" w:rsidRPr="003052CC" w:rsidRDefault="0013065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751" w:type="dxa"/>
            <w:vAlign w:val="center"/>
          </w:tcPr>
          <w:p w:rsidR="00130658" w:rsidRPr="003052CC" w:rsidRDefault="00402B6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Материально-технические ресурсы</w:t>
            </w:r>
          </w:p>
        </w:tc>
        <w:tc>
          <w:tcPr>
            <w:tcW w:w="3373" w:type="dxa"/>
            <w:vAlign w:val="center"/>
          </w:tcPr>
          <w:p w:rsidR="00130658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3775" w:type="dxa"/>
            <w:vAlign w:val="center"/>
          </w:tcPr>
          <w:p w:rsidR="00130658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</w:tr>
      <w:tr w:rsidR="003052CC" w:rsidRPr="003052CC" w:rsidTr="003052CC">
        <w:tc>
          <w:tcPr>
            <w:tcW w:w="672" w:type="dxa"/>
            <w:vAlign w:val="center"/>
          </w:tcPr>
          <w:p w:rsidR="003052CC" w:rsidRPr="003052CC" w:rsidRDefault="00402B68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751" w:type="dxa"/>
            <w:vAlign w:val="center"/>
          </w:tcPr>
          <w:p w:rsidR="003052CC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3373" w:type="dxa"/>
            <w:vAlign w:val="center"/>
          </w:tcPr>
          <w:p w:rsidR="003052CC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3775" w:type="dxa"/>
            <w:vAlign w:val="center"/>
          </w:tcPr>
          <w:p w:rsidR="003052CC" w:rsidRPr="003052CC" w:rsidRDefault="003052CC" w:rsidP="003052CC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</w:tr>
      <w:tr w:rsidR="00402B68" w:rsidRPr="003052CC" w:rsidTr="00402B68">
        <w:tblPrEx>
          <w:tblLook w:val="04A0" w:firstRow="1" w:lastRow="0" w:firstColumn="1" w:lastColumn="0" w:noHBand="0" w:noVBand="1"/>
        </w:tblPrEx>
        <w:tc>
          <w:tcPr>
            <w:tcW w:w="672" w:type="dxa"/>
          </w:tcPr>
          <w:p w:rsidR="00402B68" w:rsidRPr="003052CC" w:rsidRDefault="00402B68" w:rsidP="00C16C14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751" w:type="dxa"/>
          </w:tcPr>
          <w:p w:rsidR="00402B68" w:rsidRPr="003052CC" w:rsidRDefault="00402B68" w:rsidP="00C16C14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3373" w:type="dxa"/>
          </w:tcPr>
          <w:p w:rsidR="00402B68" w:rsidRPr="003052CC" w:rsidRDefault="00402B68" w:rsidP="00C16C14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3775" w:type="dxa"/>
          </w:tcPr>
          <w:p w:rsidR="00402B68" w:rsidRPr="003052CC" w:rsidRDefault="00402B68" w:rsidP="00C16C14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3052CC">
              <w:rPr>
                <w:i/>
                <w:sz w:val="22"/>
                <w:szCs w:val="22"/>
              </w:rPr>
              <w:t>…</w:t>
            </w:r>
          </w:p>
        </w:tc>
      </w:tr>
    </w:tbl>
    <w:p w:rsidR="00F67CA1" w:rsidRPr="00E523BA" w:rsidRDefault="00F67CA1" w:rsidP="00F67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F67CA1" w:rsidRPr="00686A5D" w:rsidRDefault="00F67CA1" w:rsidP="00F67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управляющих воздействий:</w:t>
      </w:r>
    </w:p>
    <w:p w:rsidR="003A4C9A" w:rsidRPr="00686A5D" w:rsidRDefault="003A4C9A" w:rsidP="003C36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стратегических приоритетов  (МЦК) </w:t>
      </w:r>
    </w:p>
    <w:p w:rsidR="00F67CA1" w:rsidRPr="00686A5D" w:rsidRDefault="003A4C9A" w:rsidP="003C36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ресурсов (ведущие колледжи)</w:t>
      </w:r>
      <w:r w:rsid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программ подготовки кадров по ТОП-50 на международном уровне качества</w:t>
      </w:r>
    </w:p>
    <w:p w:rsidR="00F67CA1" w:rsidRDefault="008542BF" w:rsidP="003C36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Организационно-правовое оформление межрегиональной сети МЦК, ф</w:t>
      </w:r>
      <w:r w:rsidR="00F67CA1" w:rsidRPr="0068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686A5D" w:rsidRPr="0068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</w:t>
      </w:r>
      <w:r w:rsidR="00F67CA1" w:rsidRPr="00686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сетевого взаимодействия</w:t>
      </w:r>
    </w:p>
    <w:p w:rsidR="00686A5D" w:rsidRPr="00686A5D" w:rsidRDefault="00686A5D" w:rsidP="003C36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коммуникаций МЦК и ведущих колледжей</w:t>
      </w:r>
      <w:r w:rsid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6A5D" w:rsidRPr="008542BF" w:rsidRDefault="00686A5D" w:rsidP="003C36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BF">
        <w:rPr>
          <w:rFonts w:ascii="Times New Roman" w:hAnsi="Times New Roman" w:cs="Times New Roman"/>
          <w:sz w:val="28"/>
          <w:szCs w:val="28"/>
        </w:rPr>
        <w:t>создание информационной инфраструктуры</w:t>
      </w:r>
      <w:r w:rsidR="008542BF">
        <w:rPr>
          <w:rFonts w:ascii="Times New Roman" w:hAnsi="Times New Roman" w:cs="Times New Roman"/>
          <w:sz w:val="28"/>
          <w:szCs w:val="28"/>
        </w:rPr>
        <w:t>;</w:t>
      </w:r>
    </w:p>
    <w:p w:rsidR="00686A5D" w:rsidRPr="008542BF" w:rsidRDefault="00686A5D" w:rsidP="003C36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обеспечение функционирования сетевых сервисов и сетевых сообществ</w:t>
      </w:r>
      <w:r w:rsid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2BF" w:rsidRDefault="00686A5D" w:rsidP="003C36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C9A" w:rsidRP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птимизация информационных потоков</w:t>
      </w:r>
      <w:r w:rsid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C9A" w:rsidRPr="008542BF" w:rsidRDefault="008542BF" w:rsidP="003C36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качества;</w:t>
      </w:r>
      <w:r w:rsidR="003A4C9A" w:rsidRP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C9A" w:rsidRPr="008542BF" w:rsidRDefault="00686A5D" w:rsidP="003C36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непрерывного повышения квалификации работников ведущих колледжей</w:t>
      </w:r>
      <w:r w:rsid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C9A" w:rsidRPr="008542BF" w:rsidRDefault="008542BF" w:rsidP="003C36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совместных проектов и совместной деятельности, в т.ч. с</w:t>
      </w:r>
      <w:r w:rsidR="003A4C9A" w:rsidRPr="008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 проектирование перспективных сетевых программ подготовки кадров по ТОП-50</w:t>
      </w:r>
    </w:p>
    <w:p w:rsidR="00827E96" w:rsidRPr="00555825" w:rsidRDefault="00827E96" w:rsidP="0082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555825" w:rsidRPr="008E3927">
        <w:rPr>
          <w:rFonts w:ascii="Times New Roman" w:hAnsi="Times New Roman" w:cs="Times New Roman"/>
          <w:sz w:val="28"/>
          <w:szCs w:val="28"/>
        </w:rPr>
        <w:t>по формированию межрегиональной сети МЦК с опорой на ведущие ПОО в целях каскадной трансляции программ и технологий подготовки кадров по ТОП-50 в систему СПО России</w:t>
      </w: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 </w:t>
      </w:r>
      <w:r w:rsidR="008E3927"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8E3927" w:rsidRPr="008E3927"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>увязаны между собой по срокам и исполнителям, ресурсам и результатам</w:t>
      </w:r>
      <w:r w:rsidR="008E3927"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>, структурно и во временных рамках выстроены в соответствии с их приоритетностью</w:t>
      </w:r>
      <w:r w:rsidR="008E3927"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</w:t>
      </w:r>
      <w:r w:rsidR="008E3927"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предусматривать:</w:t>
      </w:r>
      <w:proofErr w:type="gramEnd"/>
    </w:p>
    <w:p w:rsidR="00827E96" w:rsidRPr="00555825" w:rsidRDefault="00555825" w:rsidP="0055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="00827E96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7E96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и организационное обеспечение создания  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</w:t>
      </w:r>
      <w:r w:rsidR="00827E96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E96" w:rsidRPr="00555825" w:rsidRDefault="00827E96" w:rsidP="003C36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нормативного обеспечения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деятельности сетевого сообщества, положений,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регламентов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по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сетевой организационной структуры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конкретных направлений деятельности (определение функциональных направлений  деятельности,  способов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организационного оформления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7E96" w:rsidRPr="00555825" w:rsidRDefault="00827E96" w:rsidP="003C36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ведущих колледжей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E96" w:rsidRPr="00555825" w:rsidRDefault="00827E96" w:rsidP="003C36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органов управления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сетью МЦК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E96" w:rsidRPr="00555825" w:rsidRDefault="00827E96" w:rsidP="003C36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планов  работы органов управления 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сетью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E96" w:rsidRPr="00555825" w:rsidRDefault="00827E96" w:rsidP="003C36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организационных и функциональных схем взаимодействия ядра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(МЦК) 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55825"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ведущих колледжей – элементов  межрегиональной сети МЦК</w:t>
      </w: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E96" w:rsidRPr="00555825" w:rsidRDefault="00827E96" w:rsidP="003C36B3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схемы и описаний информационных потоков;</w:t>
      </w:r>
    </w:p>
    <w:p w:rsidR="00827E96" w:rsidRDefault="00827E96" w:rsidP="003C36B3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разработки и перечень нормативных, инструктивно-методических документов и локальных актов, обеспечивающих реализацию взаимодействия.</w:t>
      </w:r>
    </w:p>
    <w:p w:rsidR="008E3927" w:rsidRPr="008E3927" w:rsidRDefault="008E3927" w:rsidP="008E3927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39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Должны быть проработаны и предложены: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организационных и функциональных схем взаимодействия между МЦК и ведущими колледжами, между ведущими колледжами и профильными региональными ПОО, между элементами сети и работодателями, их объединениями и организациями, между элементами сети и иными внешними организациями-партнерами;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полномочий и ответственности координационного, функциональных и сервисных элементов межрегиональной сети МЦК;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и описание информационных потоков;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Calibri" w:hAnsi="Times New Roman" w:cs="Times New Roman"/>
          <w:sz w:val="28"/>
          <w:szCs w:val="28"/>
          <w:lang w:eastAsia="ru-RU"/>
        </w:rPr>
        <w:t>схемы и описание финансовых потоков;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  результатов взаимодействия;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возможных проблем, рисков  при реализации взаимодействия и путей их решения</w:t>
      </w:r>
      <w:r w:rsidR="0072595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E3927" w:rsidRPr="008E3927" w:rsidRDefault="008E3927" w:rsidP="003C36B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перечень нормативных, инструктивно-методических документов и локальных актов, обеспечивающих реализацию взаимодействия</w:t>
      </w:r>
      <w:r w:rsid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927" w:rsidRDefault="008E3927" w:rsidP="003C36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инструментов договорных отношений и информационных инструментов</w:t>
      </w:r>
      <w:r w:rsid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50" w:rsidRPr="00725950" w:rsidRDefault="00725950" w:rsidP="003C36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бизнес-процессов (управляющих, операционных, поддерживающих) и их связь с основными задачами взаимодействия;</w:t>
      </w:r>
    </w:p>
    <w:p w:rsidR="00725950" w:rsidRPr="00725950" w:rsidRDefault="00725950" w:rsidP="003C36B3">
      <w:pPr>
        <w:numPr>
          <w:ilvl w:val="0"/>
          <w:numId w:val="12"/>
        </w:numPr>
        <w:tabs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бизнес-процессу: </w:t>
      </w:r>
    </w:p>
    <w:p w:rsidR="00725950" w:rsidRPr="00725950" w:rsidRDefault="00725950" w:rsidP="003C36B3">
      <w:pPr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ресурсы, технологии, последовательность мероприятий, продолжительность и результаты (продукты и услуги);</w:t>
      </w:r>
    </w:p>
    <w:p w:rsidR="00725950" w:rsidRPr="00725950" w:rsidRDefault="00725950" w:rsidP="003C36B3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контрагентов и структур межрегиональной сети, ресурсов, ролей, процессов, операций, информационных систем, носителей информации и т. д. с указанием связей между ними; </w:t>
      </w:r>
    </w:p>
    <w:p w:rsidR="00725950" w:rsidRPr="00725950" w:rsidRDefault="00725950" w:rsidP="003C36B3">
      <w:pPr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бизнес-процесса;</w:t>
      </w:r>
    </w:p>
    <w:p w:rsidR="00725950" w:rsidRPr="00725950" w:rsidRDefault="00725950" w:rsidP="003C36B3">
      <w:pPr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(регламентов), обеспечивающих бизнес-процесс.</w:t>
      </w:r>
    </w:p>
    <w:p w:rsidR="00725950" w:rsidRPr="00725950" w:rsidRDefault="00725950" w:rsidP="003C36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ресурсных затрат:</w:t>
      </w:r>
    </w:p>
    <w:p w:rsidR="00725950" w:rsidRPr="00725950" w:rsidRDefault="00725950" w:rsidP="003C36B3">
      <w:pPr>
        <w:pStyle w:val="a3"/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системы ресурсов (финансовых, материально-технических, кадровых): структуры каждого вида ресурсов, их зависимости и взаимодействия друг с другом, сопряжения потребностей в ресурсах для создания сети и</w:t>
      </w:r>
      <w:r w:rsidRPr="0072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бизнес-процессах ее функционирования;</w:t>
      </w:r>
    </w:p>
    <w:p w:rsidR="00725950" w:rsidRPr="00725950" w:rsidRDefault="00725950" w:rsidP="003C36B3">
      <w:pPr>
        <w:pStyle w:val="a3"/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возможностей по привлечению необходимых ресурсов из различных источников и финансирования их привлечения;</w:t>
      </w:r>
    </w:p>
    <w:p w:rsidR="00725950" w:rsidRPr="00725950" w:rsidRDefault="00725950" w:rsidP="003C36B3">
      <w:pPr>
        <w:pStyle w:val="a3"/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потребностей в ресурсах в качестве средств достижения целей для создания и функционирования сети: количественные и стоимостные параметры;</w:t>
      </w:r>
    </w:p>
    <w:p w:rsidR="00725950" w:rsidRPr="00725950" w:rsidRDefault="00725950" w:rsidP="003C36B3">
      <w:pPr>
        <w:pStyle w:val="a3"/>
        <w:numPr>
          <w:ilvl w:val="0"/>
          <w:numId w:val="12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оптимизации ресурсных затрат.</w:t>
      </w:r>
    </w:p>
    <w:p w:rsidR="00827E96" w:rsidRPr="00842A35" w:rsidRDefault="00842A35" w:rsidP="0082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 xml:space="preserve">2) </w:t>
      </w:r>
      <w:r w:rsidR="00725950" w:rsidRPr="00842A35"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>Р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>азвитие прогнозно-аналитической деятельности</w:t>
      </w:r>
      <w:r w:rsidRPr="00842A35"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 xml:space="preserve"> как инструмента управления в межрегиональной сети МЦК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shd w:val="clear" w:color="000000" w:fill="FFFFFF"/>
          <w:lang w:eastAsia="ru-RU"/>
        </w:rPr>
        <w:t>:</w:t>
      </w:r>
    </w:p>
    <w:p w:rsidR="00827E96" w:rsidRPr="00842A35" w:rsidRDefault="00827E96" w:rsidP="003C36B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механизма постоянного мониторинга 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внедрения </w:t>
      </w:r>
      <w:r w:rsidR="00842A35" w:rsidRPr="00842A35">
        <w:rPr>
          <w:rFonts w:ascii="Times New Roman" w:hAnsi="Times New Roman" w:cs="Times New Roman"/>
          <w:sz w:val="28"/>
          <w:szCs w:val="28"/>
        </w:rPr>
        <w:t>апробированных МЦК программ подготовки кадров по области ТОП-50 в массовую практику системы СПО России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реализации и 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запланированных 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профессиональны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842A35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специалистов; </w:t>
      </w:r>
    </w:p>
    <w:p w:rsidR="003050D1" w:rsidRDefault="00842A35" w:rsidP="003C36B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регулярных исследований по 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 значимых 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направлений, специальностей и профессий / образовательных программ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 ТОП-50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будут востребованы в 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r w:rsidR="00827E96"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A35" w:rsidRPr="003050D1" w:rsidRDefault="003050D1" w:rsidP="003C36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D1">
        <w:rPr>
          <w:rFonts w:ascii="Times New Roman" w:hAnsi="Times New Roman" w:cs="Times New Roman"/>
          <w:color w:val="000000"/>
          <w:sz w:val="28"/>
          <w:szCs w:val="28"/>
        </w:rPr>
        <w:t>проведение опросов представителей образовательных организаций региональных систем СПО с целью выявления их потребностей по методическому сопровождению и оказанию практической помощи по вопросам реализации программ подготовки кадров по ТОП-50;</w:t>
      </w:r>
    </w:p>
    <w:p w:rsidR="00827E96" w:rsidRPr="003050D1" w:rsidRDefault="00842A35" w:rsidP="00842A3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895CDF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</w:t>
      </w:r>
      <w:r w:rsidR="00827E96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895CDF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консультационно-</w:t>
      </w:r>
      <w:r w:rsidR="00827E96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895CDF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827E96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95CDF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895CDF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</w:t>
      </w:r>
      <w:r w:rsidR="00827E96" w:rsidRPr="00305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B0C" w:rsidRPr="003050D1" w:rsidRDefault="00787B0C" w:rsidP="003C36B3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консультационной поддержки ведущим колледжам по вопросам подготовки кадров по ТОП-50 (</w:t>
      </w:r>
      <w:r w:rsidRPr="003050D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on</w:t>
      </w:r>
      <w:r w:rsidRPr="00305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050D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line</w:t>
      </w:r>
      <w:r w:rsidRPr="00305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консультации</w:t>
      </w:r>
      <w:r w:rsidRPr="003050D1">
        <w:rPr>
          <w:rFonts w:ascii="Times New Roman" w:hAnsi="Times New Roman" w:cs="Times New Roman"/>
          <w:sz w:val="28"/>
          <w:szCs w:val="28"/>
        </w:rPr>
        <w:t xml:space="preserve"> и разъяснения на электронных форумах в Интернет, по телефону и электронной почте</w:t>
      </w:r>
      <w:r w:rsidRPr="00305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обмен письмами и материалами, очные консультации в МЦК и др.);</w:t>
      </w:r>
    </w:p>
    <w:p w:rsidR="00787B0C" w:rsidRPr="003050D1" w:rsidRDefault="00787B0C" w:rsidP="003C36B3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открытых презентаций (обсуждений) программного и методического материала по вопросам подготовки кадров по ТОП-50 в сети Интернет, в СМИ, на специальных площадках;</w:t>
      </w:r>
    </w:p>
    <w:p w:rsidR="003050D1" w:rsidRPr="003050D1" w:rsidRDefault="003050D1" w:rsidP="003C36B3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D1">
        <w:rPr>
          <w:rFonts w:ascii="Times New Roman" w:hAnsi="Times New Roman" w:cs="Times New Roman"/>
          <w:color w:val="000000"/>
          <w:sz w:val="28"/>
          <w:szCs w:val="28"/>
        </w:rPr>
        <w:t>консультационно-методическое сопровождение проектов по разработке учебно-методического обеспечения реализации программ подготовки кадров по ТОП-50 и практической апробации программ и технологий, реализуемых совместно с  образовательными организациями региональной системы СПО;</w:t>
      </w:r>
    </w:p>
    <w:p w:rsidR="003050D1" w:rsidRDefault="003050D1" w:rsidP="003C36B3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D1">
        <w:rPr>
          <w:rFonts w:ascii="Times New Roman" w:hAnsi="Times New Roman" w:cs="Times New Roman"/>
          <w:color w:val="000000"/>
          <w:sz w:val="28"/>
          <w:szCs w:val="28"/>
        </w:rPr>
        <w:t>разработка примерных форматов распорядительных  актов регионального уровня (приказов, распоряжений, инструктивных писем органов исполнительной власти, регламентов, положений и др.) по вопросам организации подготовки кадров по ТОП-50 в региональных системах СПО; примерных локальных актов образовательных организаций, договорных конструкций, положений, регламентов по вопросам организации подготовки кадров по ТОП-50, повышения квалификации педагогических работников, связанной с реализацией программ подготовки кадров по ТОП-50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50D1" w:rsidRPr="00310E65" w:rsidRDefault="003050D1" w:rsidP="003C36B3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E65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310E65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310E65">
        <w:rPr>
          <w:rFonts w:ascii="Times New Roman" w:eastAsia="Calibri" w:hAnsi="Times New Roman" w:cs="Times New Roman"/>
          <w:sz w:val="28"/>
          <w:szCs w:val="28"/>
        </w:rPr>
        <w:t>рекомендаций</w:t>
      </w:r>
      <w:r w:rsidRPr="00310E65">
        <w:rPr>
          <w:rFonts w:ascii="Times New Roman" w:hAnsi="Times New Roman" w:cs="Times New Roman"/>
          <w:sz w:val="28"/>
          <w:szCs w:val="28"/>
        </w:rPr>
        <w:t xml:space="preserve">, инструкций, инструктивно-методических писем по вопросам </w:t>
      </w:r>
      <w:r w:rsidRPr="00310E6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подготовки кадров по ТОП-50 в региональных системах СПО, в т.ч. по применению новых ФГОС по ТОП-50, примерных и экспериментальных образовательных </w:t>
      </w:r>
      <w:r w:rsidRPr="00310E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программ, по реализации сетевых программ подготовки кадров по ТОП-50;</w:t>
      </w:r>
    </w:p>
    <w:p w:rsidR="00310E65" w:rsidRPr="00310E65" w:rsidRDefault="00310E65" w:rsidP="003C36B3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E65">
        <w:rPr>
          <w:rFonts w:ascii="Times New Roman" w:hAnsi="Times New Roman" w:cs="Times New Roman"/>
          <w:color w:val="000000"/>
          <w:sz w:val="28"/>
          <w:szCs w:val="28"/>
        </w:rPr>
        <w:t>подготовка  аналитических и информационно – методических материалов по вопросам организации и содержания подготовки кадров по ТОП-50 для распространения в 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10E65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310E65">
        <w:rPr>
          <w:rFonts w:ascii="Times New Roman" w:hAnsi="Times New Roman" w:cs="Times New Roman"/>
          <w:color w:val="000000"/>
          <w:sz w:val="28"/>
          <w:szCs w:val="28"/>
        </w:rPr>
        <w:t xml:space="preserve"> СПО;</w:t>
      </w:r>
    </w:p>
    <w:p w:rsidR="00310E65" w:rsidRDefault="00310E65" w:rsidP="003C36B3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E65">
        <w:rPr>
          <w:rFonts w:ascii="Times New Roman" w:hAnsi="Times New Roman" w:cs="Times New Roman"/>
          <w:color w:val="000000"/>
          <w:sz w:val="28"/>
          <w:szCs w:val="28"/>
        </w:rPr>
        <w:t>издательская деятельность в части публикации актуальных материалов по вопросам организации и содержания подготовки кадров по ТОП-50;</w:t>
      </w:r>
    </w:p>
    <w:p w:rsidR="00DA5AF2" w:rsidRPr="00310E65" w:rsidRDefault="00DA5AF2" w:rsidP="003C36B3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экспертизы учебно-методических материалов;</w:t>
      </w:r>
    </w:p>
    <w:p w:rsidR="003050D1" w:rsidRPr="00310E65" w:rsidRDefault="00310E65" w:rsidP="00310E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Информационное обеспечение  деятельности </w:t>
      </w:r>
      <w:r w:rsid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МЦК:</w:t>
      </w:r>
    </w:p>
    <w:p w:rsidR="00310E65" w:rsidRPr="00DA5AF2" w:rsidRDefault="00DA5AF2" w:rsidP="003C36B3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е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сетью, 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проведение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унификаци</w:t>
      </w:r>
      <w:r w:rsid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0E65"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65" w:rsidRPr="00DA5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форматов информации и оптимизации информационных потоков.</w:t>
      </w:r>
    </w:p>
    <w:p w:rsidR="00DA5AF2" w:rsidRPr="00601C94" w:rsidRDefault="00DA5AF2" w:rsidP="003C36B3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 поддержание информационных баз данных:  по актуальным  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производственным и образовательным технологиям; реализуемым в сети программам подготовки кадров по ТОП-50; значимых для области ТОП-50 в данной группе регионов требований профессиональных стандартов и квалификационных характеристик, требований ФГОС; современного учебно-производственного оборудования, в т.ч. уникального, необходимого для обеспечения образовательного процесса в целях подготовки кадров по ТОП-50; банка оценочных средств;</w:t>
      </w:r>
    </w:p>
    <w:p w:rsidR="00DA5AF2" w:rsidRPr="00601C94" w:rsidRDefault="00DA5AF2" w:rsidP="003C36B3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>формирование и поддержание в актуальном состоянии единых информационных ресурсов и сервисов, в т.ч. открытого сетевого банка информации (нормативной правовой, учебной, научно-методической, методической)</w:t>
      </w:r>
      <w:r w:rsidRPr="00601C94">
        <w:rPr>
          <w:sz w:val="28"/>
          <w:szCs w:val="28"/>
        </w:rPr>
        <w:t xml:space="preserve">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>по вопросам организации и содержания подготовки кадров по ТОП-50;</w:t>
      </w:r>
    </w:p>
    <w:p w:rsidR="00DA5AF2" w:rsidRPr="00601C94" w:rsidRDefault="00DA5AF2" w:rsidP="003C36B3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>формирование и поддержание в актуальном состоянии сетевого банка программ повышения квалификации и переподготовки преподавателей образовательных организаций, базы данных о педагогических работниках, занятых в процессах подготовки кадров по ТОП-50;</w:t>
      </w:r>
    </w:p>
    <w:p w:rsidR="003050D1" w:rsidRPr="00601C94" w:rsidRDefault="00DA5AF2" w:rsidP="003C36B3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>создание сетевых программно-методических комплексов:</w:t>
      </w:r>
      <w:r w:rsidRPr="00601C94">
        <w:rPr>
          <w:rFonts w:ascii="Times New Roman" w:hAnsi="Times New Roman" w:cs="Times New Roman"/>
          <w:sz w:val="28"/>
          <w:szCs w:val="28"/>
        </w:rPr>
        <w:t xml:space="preserve"> системы дистанционного обучения; «онлайн-конструктор программ повышения квалификации по области ТОП-50»; </w:t>
      </w:r>
      <w:r w:rsidR="00601C94" w:rsidRPr="00601C94">
        <w:rPr>
          <w:rFonts w:ascii="Times New Roman" w:hAnsi="Times New Roman" w:cs="Times New Roman"/>
          <w:sz w:val="28"/>
          <w:szCs w:val="28"/>
        </w:rPr>
        <w:t xml:space="preserve">ПМК 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>по разработке, хранению и дистанционному использованию оценочных средств;</w:t>
      </w:r>
    </w:p>
    <w:p w:rsidR="00601C94" w:rsidRPr="00601C94" w:rsidRDefault="00601C94" w:rsidP="00601C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Р</w:t>
      </w:r>
      <w:r w:rsidR="00827E96" w:rsidRPr="0060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кадрового потенциала </w:t>
      </w:r>
      <w:r w:rsidRPr="0060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МЦК:</w:t>
      </w:r>
    </w:p>
    <w:p w:rsidR="00827E96" w:rsidRPr="00601C94" w:rsidRDefault="00601C94" w:rsidP="003C36B3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7E96"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сетевых форм повышения квалификации преподавателей и мастеров производственного обучения участников сетевого взаимодействия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E96" w:rsidRPr="00601C94" w:rsidRDefault="00827E96" w:rsidP="003C36B3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постоянного повышения  квалификации руководителей  </w:t>
      </w:r>
      <w:r w:rsidR="00601C94"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 и ведущих колледжей, руководителей профильных региональных ПОО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</w:t>
      </w:r>
      <w:r w:rsidR="00601C94"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 сетевого взаимодействия;</w:t>
      </w:r>
    </w:p>
    <w:p w:rsidR="00310E65" w:rsidRPr="00601C94" w:rsidRDefault="00310E65" w:rsidP="003C3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>организация на постоянной основе мероприятий для работников ПОО региональных систем СПО по вопросам</w:t>
      </w:r>
      <w:r w:rsidRPr="00601C94">
        <w:rPr>
          <w:rFonts w:ascii="Times New Roman" w:hAnsi="Times New Roman" w:cs="Times New Roman"/>
          <w:sz w:val="28"/>
          <w:szCs w:val="28"/>
        </w:rPr>
        <w:t xml:space="preserve">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>организации подготовки по ТОП-50,</w:t>
      </w:r>
      <w:r w:rsidRPr="00601C94">
        <w:rPr>
          <w:rFonts w:ascii="Times New Roman" w:hAnsi="Times New Roman" w:cs="Times New Roman"/>
          <w:sz w:val="28"/>
          <w:szCs w:val="28"/>
        </w:rPr>
        <w:t xml:space="preserve">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и реализации образовательных программ: 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тренингов по отработке новых технологий, обучающих семинаров,</w:t>
      </w:r>
      <w:r w:rsidRPr="00601C94">
        <w:rPr>
          <w:rFonts w:ascii="Times New Roman" w:hAnsi="Times New Roman" w:cs="Times New Roman"/>
          <w:sz w:val="28"/>
          <w:szCs w:val="28"/>
        </w:rPr>
        <w:t xml:space="preserve"> проектировочных семинаров,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>семинаров-практикумов, стажерских площадок, проектных лабораторий, проблемных семинаров, панельных дискуссий, круглых столов, конференций, презентаций лучшего опыта, мастер-классов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E65" w:rsidRPr="00601C94" w:rsidRDefault="00310E65" w:rsidP="003C3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программ повышения квалификации и переподготовки преподавателей, мастеров производственного обучения и управленческих работников ведущих колледжей на базе МЦК и работников образовательных организаций</w:t>
      </w:r>
      <w:r w:rsidRPr="00601C94">
        <w:rPr>
          <w:sz w:val="28"/>
          <w:szCs w:val="28"/>
        </w:rPr>
        <w:t xml:space="preserve">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>региональных систем СПО на базе ведущих колледжей по аспектам организации подготовки по ТОП-50, разработке и реализации образовательных программ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E65" w:rsidRPr="00601C94" w:rsidRDefault="00310E65" w:rsidP="003C3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организация 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межрегиональных и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>региональных смотров/ конкурсов профессионального мастерства работников образовательных организаций региональной системы СПО, реализующих программы подготовки кадров по ТОП-50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E65" w:rsidRPr="00601C94" w:rsidRDefault="00310E65" w:rsidP="003C3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4">
        <w:rPr>
          <w:rFonts w:ascii="Times New Roman" w:hAnsi="Times New Roman" w:cs="Times New Roman"/>
          <w:color w:val="000000"/>
          <w:sz w:val="28"/>
          <w:szCs w:val="28"/>
        </w:rPr>
        <w:t>организация стажировок</w:t>
      </w:r>
      <w:r w:rsidRPr="00601C94">
        <w:rPr>
          <w:sz w:val="28"/>
          <w:szCs w:val="28"/>
        </w:rPr>
        <w:t xml:space="preserve">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образовательных организаций системы СПО на современных производственных базах работодателей, в 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>МЦК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2E7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1C94">
        <w:rPr>
          <w:rFonts w:ascii="Times New Roman" w:hAnsi="Times New Roman" w:cs="Times New Roman"/>
          <w:color w:val="000000"/>
          <w:sz w:val="28"/>
          <w:szCs w:val="28"/>
        </w:rPr>
        <w:t>ведущие колледжи и иные партнерские образовательные организации других субъектов Российской Федерации</w:t>
      </w:r>
      <w:r w:rsidR="00601C94" w:rsidRPr="00601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7E96" w:rsidRPr="00C42E7D" w:rsidRDefault="00C42E7D" w:rsidP="00827E96">
      <w:pPr>
        <w:tabs>
          <w:tab w:val="num" w:pos="31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C4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</w:t>
      </w:r>
      <w:r w:rsidR="00827E96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 ресурсного потенциала единиц сети:</w:t>
      </w:r>
    </w:p>
    <w:p w:rsidR="00827E96" w:rsidRPr="00C42E7D" w:rsidRDefault="00827E96" w:rsidP="003C36B3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ресурсного анализа единиц сети и оказания  содействия в адаптации программ развития </w:t>
      </w:r>
      <w:r w:rsidR="00C42E7D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колледжей</w:t>
      </w: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эффективной работы в сети</w:t>
      </w:r>
      <w:r w:rsidR="00C42E7D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E96" w:rsidRPr="00C42E7D" w:rsidRDefault="00827E96" w:rsidP="003C36B3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комплекса мер по развитию материальной базы единиц сети  для обеспечения новых и совершенствования перспективных сетевых образовательных программ </w:t>
      </w:r>
      <w:r w:rsidR="00C42E7D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ТОП-50 </w:t>
      </w: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активного и взаимосогласованного их участия в федеральных</w:t>
      </w:r>
      <w:r w:rsidR="00C42E7D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</w:t>
      </w:r>
      <w:r w:rsidR="00C42E7D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корпоративных </w:t>
      </w: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 развития;</w:t>
      </w:r>
    </w:p>
    <w:p w:rsidR="00827E96" w:rsidRPr="00C42E7D" w:rsidRDefault="00827E96" w:rsidP="003C36B3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актуальных механизмов государственно</w:t>
      </w:r>
      <w:r w:rsidR="00C42E7D"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</w:t>
      </w:r>
      <w:r w:rsidRPr="00C42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партнерства.</w:t>
      </w:r>
    </w:p>
    <w:p w:rsidR="002022AD" w:rsidRPr="002022AD" w:rsidRDefault="002022AD" w:rsidP="002022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22AD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уемая структура</w:t>
      </w:r>
      <w:r w:rsidRPr="00202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022AD">
        <w:rPr>
          <w:rFonts w:ascii="Times New Roman" w:hAnsi="Times New Roman" w:cs="Times New Roman"/>
          <w:sz w:val="28"/>
          <w:szCs w:val="28"/>
        </w:rPr>
        <w:t>мероприятий по формированию межрегиональной сети МЦК с опорой на ведущие ПОО в целях каскадной трансляции программ и технологий подготовки кадров по ТОП-50 в систему СПО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2AD" w:rsidRPr="002022AD" w:rsidRDefault="002022AD" w:rsidP="003C36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2AD">
        <w:rPr>
          <w:rFonts w:ascii="Times New Roman" w:hAnsi="Times New Roman" w:cs="Times New Roman"/>
          <w:sz w:val="28"/>
          <w:szCs w:val="28"/>
        </w:rPr>
        <w:t xml:space="preserve">Актуальные проблемы и вызовы, ответом на которые является создание и развитие 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</w:t>
      </w:r>
      <w:r w:rsidRPr="002022AD">
        <w:rPr>
          <w:rFonts w:ascii="Times New Roman" w:hAnsi="Times New Roman" w:cs="Times New Roman"/>
          <w:sz w:val="28"/>
          <w:szCs w:val="28"/>
        </w:rPr>
        <w:t>.</w:t>
      </w:r>
    </w:p>
    <w:p w:rsidR="002022AD" w:rsidRDefault="002022AD" w:rsidP="003C36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7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по целевому состоянию</w:t>
      </w:r>
      <w:r w:rsidRPr="002022AD">
        <w:rPr>
          <w:rFonts w:ascii="Times New Roman" w:hAnsi="Times New Roman" w:cs="Times New Roman"/>
          <w:sz w:val="28"/>
          <w:szCs w:val="28"/>
        </w:rPr>
        <w:t xml:space="preserve"> 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</w:t>
      </w:r>
    </w:p>
    <w:p w:rsidR="002022AD" w:rsidRPr="002022AD" w:rsidRDefault="002022AD" w:rsidP="003C36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22AD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2AD">
        <w:rPr>
          <w:rFonts w:ascii="Times New Roman" w:hAnsi="Times New Roman" w:cs="Times New Roman"/>
          <w:sz w:val="28"/>
          <w:szCs w:val="28"/>
        </w:rPr>
        <w:t xml:space="preserve"> задач на среднесрочный период 2016 – 2020 гг.</w:t>
      </w:r>
    </w:p>
    <w:p w:rsidR="002022AD" w:rsidRPr="002022AD" w:rsidRDefault="002022AD" w:rsidP="003C36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2AD">
        <w:rPr>
          <w:rFonts w:ascii="Times New Roman" w:hAnsi="Times New Roman" w:cs="Times New Roman"/>
          <w:sz w:val="28"/>
          <w:szCs w:val="28"/>
        </w:rPr>
        <w:t>рогнозируемые к 2020 году качественные прорывы.</w:t>
      </w:r>
    </w:p>
    <w:p w:rsidR="002022AD" w:rsidRPr="002022AD" w:rsidRDefault="002022AD" w:rsidP="003C36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2AD">
        <w:rPr>
          <w:rFonts w:ascii="Times New Roman" w:hAnsi="Times New Roman" w:cs="Times New Roman"/>
          <w:sz w:val="28"/>
          <w:szCs w:val="28"/>
        </w:rPr>
        <w:t xml:space="preserve"> Целевые показатели на период 2016 – 2020 гг.</w:t>
      </w:r>
    </w:p>
    <w:p w:rsidR="002022AD" w:rsidRPr="002022AD" w:rsidRDefault="002022AD" w:rsidP="003C36B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2AD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оприятия</w:t>
      </w:r>
      <w:r w:rsidRPr="002022AD">
        <w:rPr>
          <w:rFonts w:ascii="Times New Roman" w:hAnsi="Times New Roman" w:cs="Times New Roman"/>
          <w:sz w:val="28"/>
          <w:szCs w:val="28"/>
        </w:rPr>
        <w:t xml:space="preserve"> по достижению целевых показателей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 деятельности </w:t>
      </w:r>
      <w:r w:rsidRPr="00601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сети МЦК</w:t>
      </w:r>
      <w:r>
        <w:rPr>
          <w:rFonts w:ascii="Times New Roman" w:hAnsi="Times New Roman" w:cs="Times New Roman"/>
          <w:sz w:val="28"/>
          <w:szCs w:val="28"/>
        </w:rPr>
        <w:t xml:space="preserve"> в области организации трансляции </w:t>
      </w:r>
      <w:r w:rsidRPr="002022AD">
        <w:rPr>
          <w:rFonts w:ascii="Times New Roman" w:hAnsi="Times New Roman" w:cs="Times New Roman"/>
          <w:sz w:val="28"/>
          <w:szCs w:val="28"/>
        </w:rPr>
        <w:t xml:space="preserve">программ подготовки по ТОП-50, методик и технологий, </w:t>
      </w:r>
      <w:r w:rsidRPr="002022AD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22AD">
        <w:rPr>
          <w:rFonts w:ascii="Times New Roman" w:hAnsi="Times New Roman" w:cs="Times New Roman"/>
          <w:sz w:val="28"/>
          <w:szCs w:val="28"/>
        </w:rPr>
        <w:t xml:space="preserve">  сроки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22AD">
        <w:rPr>
          <w:rFonts w:ascii="Times New Roman" w:hAnsi="Times New Roman" w:cs="Times New Roman"/>
          <w:sz w:val="28"/>
          <w:szCs w:val="28"/>
        </w:rPr>
        <w:t xml:space="preserve"> реализации; исполнители и соисполнители; ожидаемые результаты; контрольные индикаторы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CF4" w:rsidRDefault="00275CF4" w:rsidP="00275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1A2" w:rsidRPr="000C11A2" w:rsidRDefault="000C11A2" w:rsidP="000C1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1A2">
        <w:rPr>
          <w:rFonts w:ascii="Times New Roman" w:hAnsi="Times New Roman" w:cs="Times New Roman"/>
          <w:b/>
          <w:sz w:val="28"/>
          <w:szCs w:val="28"/>
        </w:rPr>
        <w:t>3. Примерные форматы договорных конструкций, регламентов, планов работы, организационно-методического и нормативного правового обеспечения для осуществления взаимодействия МЦК с ведущими региональными колледжами по ТОП-50</w:t>
      </w:r>
    </w:p>
    <w:p w:rsidR="00275CF4" w:rsidRDefault="00275CF4" w:rsidP="0027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F4" w:rsidRPr="005E2FF2" w:rsidRDefault="00275CF4" w:rsidP="00275C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формат</w:t>
      </w:r>
    </w:p>
    <w:p w:rsidR="00275CF4" w:rsidRPr="005E2FF2" w:rsidRDefault="00275CF4" w:rsidP="002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74523031"/>
    </w:p>
    <w:p w:rsidR="00275CF4" w:rsidRPr="005E2FF2" w:rsidRDefault="00275CF4" w:rsidP="002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Генеральное соглашение о создании образовательного </w:t>
      </w:r>
      <w:r w:rsidR="00402B68" w:rsidRPr="005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онсорциума </w:t>
      </w:r>
      <w:bookmarkEnd w:id="1"/>
      <w:r w:rsidRPr="005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«Наименование консорциума»</w:t>
      </w:r>
    </w:p>
    <w:p w:rsidR="00275CF4" w:rsidRPr="005E2FF2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CF4" w:rsidRPr="005E2FF2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__________________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«___» ____________201</w:t>
      </w:r>
      <w:r w:rsidR="00402B68"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</w:p>
    <w:p w:rsidR="00275CF4" w:rsidRPr="005E2FF2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CF4" w:rsidRPr="005E2FF2" w:rsidRDefault="00402B68" w:rsidP="0027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центр компетенций - __________________________</w:t>
      </w:r>
      <w:r w:rsidR="00275CF4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«Наименование», в лице </w:t>
      </w: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75CF4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proofErr w:type="gramStart"/>
      <w:r w:rsidR="00275CF4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75CF4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Устава, </w:t>
      </w:r>
    </w:p>
    <w:p w:rsidR="00275CF4" w:rsidRPr="005E2FF2" w:rsidRDefault="00275CF4" w:rsidP="0027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 . . . . . . . . . . . . .</w:t>
      </w:r>
    </w:p>
    <w:p w:rsidR="00275CF4" w:rsidRPr="005E2FF2" w:rsidRDefault="00275CF4" w:rsidP="0027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(список участников</w:t>
      </w:r>
      <w:r w:rsidR="00402B68"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«ведущих колледжей»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75CF4" w:rsidRPr="005E2FF2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именуемые «Стороны» или «Участники Консорциума», заключили настоящее генеральное соглашение (далее – Соглашение) о нижеследующем:</w:t>
      </w:r>
    </w:p>
    <w:p w:rsidR="00275CF4" w:rsidRPr="005E2FF2" w:rsidRDefault="00275CF4" w:rsidP="003C36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Предмет соглашения</w:t>
      </w:r>
    </w:p>
    <w:p w:rsidR="00275CF4" w:rsidRPr="005E2FF2" w:rsidRDefault="00275CF4" w:rsidP="00275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общими долгосрочными целями</w:t>
      </w:r>
      <w:r w:rsidR="00402B68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обеспечению в субъектах Российской Федерации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</w:r>
      <w:r w:rsidR="007D4763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 профессиональной деятельности _______________________(далее – область ТОП-50)</w:t>
      </w: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Участники Консорциума обязуются объединить свои усилия и вклады в порядке, предусмотренном настоящим Соглашением, и совместно действовать без образования юридического лица в направлении </w:t>
      </w:r>
      <w:r w:rsidR="007D4763"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трансляции новых программ, методик и технологий подготовки кадров по области ТОП-50 в массовую практику системы СПО России</w:t>
      </w:r>
      <w:r w:rsidRPr="005E2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CF4" w:rsidRPr="005E2FF2" w:rsidRDefault="000063AD" w:rsidP="003C36B3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</w:t>
      </w:r>
      <w:r w:rsidR="00275CF4" w:rsidRPr="005E2FF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Формы и направления совместной деятельности</w:t>
      </w:r>
    </w:p>
    <w:p w:rsidR="00275CF4" w:rsidRPr="005E2FF2" w:rsidRDefault="000063AD" w:rsidP="003C36B3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="00275CF4"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Совместная деятельность Участников Консорциума осуществляется по следующим направлениям:</w:t>
      </w:r>
    </w:p>
    <w:p w:rsidR="000063AD" w:rsidRPr="000063AD" w:rsidRDefault="005E2FF2" w:rsidP="003C36B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Нормативное правовое и организационное обеспечение</w:t>
      </w:r>
      <w:r w:rsidRPr="005E2FF2">
        <w:t xml:space="preserve"> </w:t>
      </w:r>
      <w:r w:rsidR="000063AD"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процессов, реализуемых в интересах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0063AD"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частников Консорциума;</w:t>
      </w:r>
    </w:p>
    <w:p w:rsidR="005E2FF2" w:rsidRPr="000063AD" w:rsidRDefault="005E2FF2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Ресурсное, в том числе материально-техническое, финансовое, методическое, информационное и кадровое,</w:t>
      </w:r>
      <w:r w:rsidRPr="005E2FF2">
        <w:t xml:space="preserve"> 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обеспечение процессов, реализуемых в интересах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частников Консорциума;</w:t>
      </w:r>
    </w:p>
    <w:p w:rsidR="005E2FF2" w:rsidRDefault="005E2FF2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Организация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деятельности совместных сетевых структур </w:t>
      </w:r>
      <w:r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сервисов, </w:t>
      </w:r>
      <w:r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обеспечение сетевого взаимодействия интегрированных инфраструктурных подразделений образовательного и инновационного профилей (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учебные полигоны, </w:t>
      </w:r>
      <w:proofErr w:type="spellStart"/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стажировочные</w:t>
      </w:r>
      <w:proofErr w:type="spellEnd"/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площадки на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предприятиях, </w:t>
      </w:r>
      <w:r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базовые кафедры, ресурсные центры коллективного пользования, учебно-научные лаборатории,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методические центры</w:t>
      </w:r>
      <w:r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др</w:t>
      </w:r>
      <w:r w:rsidRPr="005E2F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.);</w:t>
      </w:r>
    </w:p>
    <w:p w:rsidR="005E2FF2" w:rsidRPr="000063AD" w:rsidRDefault="000063AD" w:rsidP="003C36B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Разработка информационно-методического обеспечения, формирование баз данных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банков материалов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программных комплексов 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образовательной, технологической и инновационной сферах деятельности Консорциума;</w:t>
      </w:r>
    </w:p>
    <w:p w:rsidR="00275CF4" w:rsidRPr="000063AD" w:rsidRDefault="00275CF4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Разработка и реализация совместных основных и дополнительных образовательных программ различного уровня </w:t>
      </w:r>
      <w:r w:rsidR="000063AD"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области ТОП-50 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модульном формате, в том числе практико-ориентированных программ целевой подготовки выпускников и повышения квалификации сотрудников в интересах Участников Консорциума;</w:t>
      </w:r>
    </w:p>
    <w:p w:rsidR="00275CF4" w:rsidRPr="000063AD" w:rsidRDefault="00275CF4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Проведение конференций, семинаров, тренингов и других корпоративных мероприятий в интересах Участников Консорциума;</w:t>
      </w:r>
    </w:p>
    <w:p w:rsidR="00275CF4" w:rsidRPr="000063AD" w:rsidRDefault="00275CF4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Разработка и реализация комплексных программ и проектов, способствующих выполнению задач Консорциума.</w:t>
      </w:r>
    </w:p>
    <w:p w:rsidR="00275CF4" w:rsidRPr="00F21CE5" w:rsidRDefault="00275CF4" w:rsidP="003C36B3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определяет общие условия и основные направления сотрудничества Участников Консорциума и является основой для разработки и реализации конкретных совместных проектов, программ, мероприятий, отвечающих интересам Участников и целям создания Консорциума, на основании отдельных договоров.</w:t>
      </w:r>
    </w:p>
    <w:p w:rsidR="00275CF4" w:rsidRPr="00F21CE5" w:rsidRDefault="00275CF4" w:rsidP="003C36B3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Консорциум не является юридическим лицом. Участники Консорциума действуют на основании своих уставов, настоящего Соглашения и иных договоров, заключаемых как между отдельными Участниками Консорциума, так и между Консорциумом либо отдельными Участниками Консорциума и третьими лицами, привлеченными для реализации образовательных проектов, образовательных программ, отдельных курсов, мероприятий, осуществляемых в рамках совместной деятельности Участников, вытекающей из настоящего Соглашения.</w:t>
      </w:r>
    </w:p>
    <w:p w:rsidR="00275CF4" w:rsidRPr="00F21CE5" w:rsidRDefault="00275CF4" w:rsidP="003C36B3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не устанавливает каких-либо ограничений самостоятельности и автономности Участников Консорциума при осуществлении ими своей уставной деятельности.</w:t>
      </w:r>
    </w:p>
    <w:p w:rsidR="00275CF4" w:rsidRPr="00F21CE5" w:rsidRDefault="00275CF4" w:rsidP="003C36B3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Консорциума вправе знакомиться со всей информацией и документацией, связанной с осуществлением совместной деятельности и ведением общих дел Участников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Вклады Участников Консорциума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Вкладами Участников Консорциума в совместную деятельность в рамках настоящего Соглашения могут быть:</w:t>
      </w:r>
    </w:p>
    <w:p w:rsidR="00275CF4" w:rsidRPr="00F21CE5" w:rsidRDefault="00275CF4" w:rsidP="003C36B3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материально-технические ресурсы Участников Консорциума, в том числе оборудование, фонды библиотечных комплексов, программные продукты, базы данных, информационные системы и сети, транспортные средства, иные объекты движимого и недвижимого имущества;</w:t>
      </w:r>
    </w:p>
    <w:p w:rsidR="00275CF4" w:rsidRPr="00F21CE5" w:rsidRDefault="00275CF4" w:rsidP="003C36B3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учебно-методические материалы, результаты интеллектуальной деятельности и исключительные права Участников Консорциума на них, применяемые в образовательном процессе инновационные образовательные технологии;</w:t>
      </w:r>
    </w:p>
    <w:p w:rsidR="00275CF4" w:rsidRPr="00F21CE5" w:rsidRDefault="00275CF4" w:rsidP="003C36B3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профессиональные знания, умения, навыки профессорско-преподавательского состава и других работников учреждений, предприятий и организаций – Участников Консорциума, привлекаемых к осуществлению программ, проектов, мероприятий в рамках совместной деятельности;</w:t>
      </w:r>
    </w:p>
    <w:p w:rsidR="00275CF4" w:rsidRPr="00F21CE5" w:rsidRDefault="00275CF4" w:rsidP="003C36B3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деловая репутация, деловые связи, опыт Участников Консорциума в научной, образовательной и производственной деятельности.</w:t>
      </w:r>
    </w:p>
    <w:p w:rsidR="00275CF4" w:rsidRPr="00F21CE5" w:rsidRDefault="00275CF4" w:rsidP="00F21C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Конкретные виды вкладов Участников консорциума в совместную деятельность, их денежная оценка, формы участия в совместной деятельности устанавливаются отдельными соглашениями.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управления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Руководство совместной деятельностью Участников Консорциума осуществляет Совет Консорциума, в состав которого входят руководители всех организаций – Участников Консорциума, подписавших настоящее Соглашение, либо назначенные ими представители, действующие на основании доверенностей, оформленных в установленном действующим законодательством порядке.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Совет Консорциума:</w:t>
      </w:r>
    </w:p>
    <w:p w:rsidR="00275CF4" w:rsidRPr="00F21CE5" w:rsidRDefault="00275CF4" w:rsidP="003C36B3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рассматривает вопросы организации совместной деятельности Участников в рамках настоящего Соглашения;</w:t>
      </w:r>
    </w:p>
    <w:p w:rsidR="00275CF4" w:rsidRPr="00F21CE5" w:rsidRDefault="00275CF4" w:rsidP="003C36B3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разрабатывает и утверждает краткосрочные, среднесрочные и долгосрочные планы деятельности Консорциума;</w:t>
      </w:r>
    </w:p>
    <w:p w:rsidR="00275CF4" w:rsidRPr="00F21CE5" w:rsidRDefault="00275CF4" w:rsidP="003C36B3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рассматривает проекты совместных образовательных программ, разработок, исследований, иных мероприятий, в которых имеется заинтересованность Участников, рекомендует их для реализации Участниками на основании отдельно заключаемых договоров, заслушивает отчеты об их выполнении;</w:t>
      </w:r>
    </w:p>
    <w:p w:rsidR="00275CF4" w:rsidRPr="00F21CE5" w:rsidRDefault="00275CF4" w:rsidP="003C36B3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согласовывает присоединение к Консорциуму новых участников.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Деятельность Совета Консорциума возглавляет Председатель, который избирается из числа членов Совета Консорциума сроком на один год простым большинством голосов членов Совета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Председатель Совета Консорциума:</w:t>
      </w:r>
    </w:p>
    <w:p w:rsidR="00275CF4" w:rsidRPr="00F21CE5" w:rsidRDefault="00275CF4" w:rsidP="003C36B3">
      <w:pPr>
        <w:pStyle w:val="a3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представляет интересы Консорциума во взаимоотношениях с государственными и муниципальными органами, с физическими и юридическими лицами, с правом подписания при этом договоров, соглашений, доверенностей, иных документов от имени Консорциума, если это право ему предоставлено на основании решения Совета Консорциума;</w:t>
      </w:r>
    </w:p>
    <w:p w:rsidR="00275CF4" w:rsidRPr="00F21CE5" w:rsidRDefault="00275CF4" w:rsidP="003C36B3">
      <w:pPr>
        <w:pStyle w:val="a3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созывает Совет Консорциума и председательствует на его заседаниях;</w:t>
      </w:r>
    </w:p>
    <w:p w:rsidR="00275CF4" w:rsidRPr="00F21CE5" w:rsidRDefault="00275CF4" w:rsidP="003C36B3">
      <w:pPr>
        <w:pStyle w:val="a3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подписывает протоколы заседаний Совета Консорциума, а также письма, обращения, иные документы Консорциума, оформляемые в соответствии с решениями Совета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 При отсутствии Председателя на заседаниях Совета Консорциума его полномочия осуществляет заместитель Председателя, избираемый из числа членов Совета Консорциума сроком на один год простым большинством голосов членов Совета Консорциума. При необходимости и по поручению Председателя Совета Консорциума заместитель Председателя исполняет его обязанности между заседаниями Совета Консорциума.</w:t>
      </w:r>
    </w:p>
    <w:p w:rsidR="00275CF4" w:rsidRPr="00F21CE5" w:rsidRDefault="00275CF4" w:rsidP="0027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Совет Консорциума созывается Председателем по мере необходимости, но не реже одного раза в полугодие. При направлении Участникам уведомления о его заседании (телефонограммой, по факсу, иным способом, подтверждающим о получении уведомления) должны быть указаны вопросы, подлежащие обсуждению, дата, время, место его проведения.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Совет Консорциума является правомочным, если на нем присутствуют более половины его членов либо их уполномоченных представителей.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 Все члены Совета Консорциума обладают равным количеством голосов при принятии решения.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4.9. Решения Совета Консорциума принимаются единогласно, если иное не установлено решением Совета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4.10. Решения Совета Консорциума носят рекомендательный характер для Участников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4.11. По итогам заседания Совета Консорциума оформляется протокол, который подписывается Председателем Совета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4.12. Консорциум вправе иметь бланк и печать с собственной символикой.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4.13. Для информационного обеспечения и подготовки заседаний Совета Консорциума в его состав с правом совещательного голоса включается секретарь, кандидатуру которого вносит Председатель Совета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4.14. Для организационной поддержки реализации совместных проектов и мероприятий в рамках настоящего Соглашения, администрирования сетевого взаимодействия, организации и ведения делопроизводства, информационного, нормативно-методического обеспечения деятельности Участников Консорциума создается Исполнительная дирекция, действующая на основании Положения, утверждаемого Советом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Присоединение других участников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Настоящее Соглашение открыто для присоединения к нему других учреждений образования, предприятий промышленности, научных и проектных организаций на основании письменного заявления, направленного в Совет Консорциума, при условии согласия всех Участников Консорциума, </w:t>
      </w: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выраженного на заседании Совета Консорциума и оформленного протоколом заседания Совета Консорциума за подписью всех Участников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Присоединение новых Участников Консорциума к настоящему Соглашению осуществляется путем подписания дополнительных соглашений к нему всеми действующими Участниками Консорциума и вновь присоединяющимися к Соглашению организациями.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и прекращение Соглашения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Соглашение вступает в силу с даты подписания его всеми Участниками Консорциума, поименованными в настоящем Соглашении, и действует до тех пор, пока кто-либо из Участников Консорциума не заявит о выходе из Консорциума, письменно уведомив об этом Совет Консорциума не менее чем за один месяц до даты выхода из Консорциума.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Настоящее Соглашение не отменяет и не накладывает ограничения на другие договоры и соглашения, действующие между Сторонами, и не препятствует заключению между ними отдельных договоров и соглашений в рамках совместной деятельности.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Настоящее Соглашение может быть изменено по взаимному согласию Сторон путем подписания дополнительных соглашений, являющихся неотъемлемой частью настоящего Соглашения.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 Все, не предусмотренное в настоящем Соглашении, регулируется в соответствии с действующим законодательством.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 Настоящее Соглашение составлено в ___ экземплярах, хранящихся у каждой из Сторон и имеющих одинаковую юридическую силу.</w:t>
      </w:r>
    </w:p>
    <w:p w:rsidR="00275CF4" w:rsidRPr="00F21CE5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Юридические адреса и подписи сторон</w:t>
      </w:r>
    </w:p>
    <w:p w:rsidR="00275CF4" w:rsidRPr="00F21CE5" w:rsidRDefault="00275CF4" w:rsidP="00275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CF4" w:rsidRPr="00F21CE5" w:rsidRDefault="00275CF4" w:rsidP="00275C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Примерный формат</w:t>
      </w:r>
    </w:p>
    <w:p w:rsidR="00275CF4" w:rsidRPr="00F21CE5" w:rsidRDefault="00275CF4" w:rsidP="00275CF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5073D9" w:rsidRPr="005073D9" w:rsidRDefault="005073D9" w:rsidP="005073D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совместной деятельности</w:t>
      </w:r>
    </w:p>
    <w:p w:rsidR="005073D9" w:rsidRPr="005073D9" w:rsidRDefault="005073D9" w:rsidP="005073D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извлечения прибыли</w:t>
      </w:r>
    </w:p>
    <w:p w:rsidR="00275CF4" w:rsidRPr="00736873" w:rsidRDefault="005073D9" w:rsidP="005073D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0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(простое товарищество)</w:t>
      </w:r>
    </w:p>
    <w:p w:rsidR="00F21CE5" w:rsidRPr="005E2FF2" w:rsidRDefault="00F21CE5" w:rsidP="00F21C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__________________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«___» ____________201__ г.</w:t>
      </w:r>
    </w:p>
    <w:p w:rsidR="00F21CE5" w:rsidRPr="005E2FF2" w:rsidRDefault="00F21CE5" w:rsidP="00F2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E5" w:rsidRPr="00B84FEF" w:rsidRDefault="00F21CE5" w:rsidP="00F2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центр компетенций - __________________________ «Наименование», в лице ______ ______________________________</w:t>
      </w:r>
      <w:proofErr w:type="gramStart"/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Устава, </w:t>
      </w:r>
    </w:p>
    <w:p w:rsidR="005B6041" w:rsidRDefault="00275CF4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«Наименование </w:t>
      </w:r>
      <w:r w:rsidR="00F21CE5" w:rsidRPr="00B84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 организации – ведущего колледжа</w:t>
      </w:r>
      <w:r w:rsidRPr="00B84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________________, действующего на основании _______________</w:t>
      </w:r>
      <w:proofErr w:type="gramStart"/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«Наименование образовательной организации – ведущего колледжа», в лице ________________, действующего на основании _______________</w:t>
      </w:r>
      <w:proofErr w:type="gramStart"/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5B6041" w:rsidRDefault="005B6041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CF4" w:rsidRPr="00B84FEF" w:rsidRDefault="00B84FEF" w:rsidP="0027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CF4"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нижеследующем:</w:t>
      </w:r>
    </w:p>
    <w:p w:rsidR="00275CF4" w:rsidRPr="00B84FEF" w:rsidRDefault="00275CF4" w:rsidP="003C36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F21CE5" w:rsidRPr="00B84FEF" w:rsidRDefault="005073D9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Стороны </w:t>
      </w:r>
      <w:r w:rsidRPr="0050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обязуются соединить свои вклады и совместно действовать без образования юридического лица для реализации совместных программ и проектов с целью достижения некоммерческих целей, а 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84FEF"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в субъектах Российской Федерации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по области профессиональной деятельности _______________________(далее – область ТОП-50)</w:t>
      </w:r>
      <w:r w:rsid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CE5"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следующим направлениям:</w:t>
      </w:r>
    </w:p>
    <w:p w:rsidR="00F21CE5" w:rsidRPr="000063AD" w:rsidRDefault="00F21CE5" w:rsidP="003C36B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Нормативное правовое и организационное обеспечение</w:t>
      </w:r>
      <w:r w:rsidRPr="005E2FF2">
        <w:t xml:space="preserve"> 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процессов</w:t>
      </w:r>
      <w:r w:rsidR="00B84FEF" w:rsidRPr="00B84FEF">
        <w:t xml:space="preserve"> </w:t>
      </w:r>
      <w:r w:rsidR="00B84FEF"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трансляции новых программ, методик и технологий подготовки кадров по области ТОП-50 в массовую практику </w:t>
      </w:r>
      <w:r w:rsid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региональной </w:t>
      </w:r>
      <w:r w:rsidR="00B84FEF"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системы СПО</w:t>
      </w:r>
      <w:r w:rsid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</w:p>
    <w:p w:rsidR="00B84FEF" w:rsidRDefault="00F21CE5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Ресурсное, в том числе материально-техническое, финансовое, методическое, информационное и кадровое,</w:t>
      </w:r>
      <w:r w:rsidRPr="005E2FF2">
        <w:t xml:space="preserve"> </w:t>
      </w:r>
      <w:r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обеспечение </w:t>
      </w:r>
      <w:r w:rsidR="00B84FEF"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процессов трансляции новых программ, методик и технологий подготовки кадров по области ТОП-50 в массовую практику региональной системы СПО; </w:t>
      </w:r>
    </w:p>
    <w:p w:rsidR="00F21CE5" w:rsidRPr="00B84FEF" w:rsidRDefault="00F21CE5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Организация деятельности совместных сетевых структур и сервисов, обеспечение сетевого взаимодействия интегрированных инфраструктурных подразделений образовательного и инновационного профилей (учебные полигоны, </w:t>
      </w:r>
      <w:proofErr w:type="spellStart"/>
      <w:r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стажировочные</w:t>
      </w:r>
      <w:proofErr w:type="spellEnd"/>
      <w:r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площадки на предприятиях, базовые кафедры, ресурсные центры коллективного пользования, учебно-научные лаборатории, методические центры и др.);</w:t>
      </w:r>
    </w:p>
    <w:p w:rsidR="00F21CE5" w:rsidRPr="000063AD" w:rsidRDefault="00F21CE5" w:rsidP="003C36B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Разработка информационно-методического обеспечения, формирование баз данных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банков материалов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программных комплексов 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образовательной, технологической и инновационной сферах деятельности </w:t>
      </w:r>
      <w:r w:rsid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Сторон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F21CE5" w:rsidRPr="000063AD" w:rsidRDefault="00F21CE5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Разработка и реализация совместных основных и дополнительных образовательных программ различного уровня по области ТОП-50 в модульном формате, в том числе практико-ориентированных программ целевой подготовки выпускников и повышения квалификации сотрудников в интересах </w:t>
      </w:r>
      <w:r w:rsid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Сторон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F21CE5" w:rsidRPr="000063AD" w:rsidRDefault="00F21CE5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Проведение конференций, семинаров, тренингов и других корпоративных мероприятий в интересах </w:t>
      </w:r>
      <w:r w:rsid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Сторон</w:t>
      </w: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F21CE5" w:rsidRDefault="00F21CE5" w:rsidP="003C36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6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Разработка и реализация комплексных программ и проектов, способствующих выполнению задач </w:t>
      </w:r>
      <w:r w:rsidR="00B84FEF" w:rsidRP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трансляции новых программ, методик и технологий подготовки кадров по области ТОП-50 в массовую пр</w:t>
      </w:r>
      <w:r w:rsidR="00B84F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актику региональной системы СПО.</w:t>
      </w:r>
    </w:p>
    <w:p w:rsidR="005073D9" w:rsidRPr="005073D9" w:rsidRDefault="005073D9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1.2. </w:t>
      </w:r>
      <w:r w:rsidRPr="005073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Программы (проекты), которые не отражены в настоящем договоре будут осуществляться в соответствии с Дополнительными соглашениями между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Сторон</w:t>
      </w:r>
      <w:r w:rsidRPr="005073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ами, регламентирующими эти виды деятельности и являющимися неотъемлемыми приложениями к настоящему договору.</w:t>
      </w:r>
    </w:p>
    <w:p w:rsidR="005073D9" w:rsidRPr="005073D9" w:rsidRDefault="005073D9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073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1.3. Сотрудничество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Сторон</w:t>
      </w:r>
      <w:r w:rsidRPr="005073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настоящему договору не является предпринимательской деятельностью и не предполагает извлечение прибыли и распределение ее между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Сторон</w:t>
      </w:r>
      <w:r w:rsidRPr="005073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ами настоящего договора.</w:t>
      </w:r>
    </w:p>
    <w:p w:rsidR="00275CF4" w:rsidRPr="00B84FEF" w:rsidRDefault="00275CF4" w:rsidP="00507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ОБЯЗАННОСТИ СТОРОН</w:t>
      </w:r>
    </w:p>
    <w:p w:rsidR="00275CF4" w:rsidRDefault="00275CF4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Стороны </w:t>
      </w:r>
      <w:r w:rsidR="005073D9"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обязуются</w:t>
      </w:r>
      <w:r w:rsid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</w:t>
      </w:r>
      <w:r w:rsidR="00C16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FEF"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C16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B84FEF"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C16C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4FEF"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трансляции новых программ, методик и технологий подготовки кадров по области ТОП-50 в массовую практику региональн</w:t>
      </w:r>
      <w:r w:rsidR="00C16C1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систем</w:t>
      </w:r>
      <w:r w:rsidR="00B84FEF"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СПО;</w:t>
      </w:r>
    </w:p>
    <w:p w:rsidR="005073D9" w:rsidRDefault="005073D9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центр компетенций - __________________________ «Наименование»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 срок с момента вступления договора в силу</w:t>
      </w:r>
      <w:r w:rsidRPr="005073D9">
        <w:t xml:space="preserve"> </w:t>
      </w: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вклада в общее имущество</w:t>
      </w:r>
      <w:r w:rsidR="00771733" w:rsidRPr="00771733">
        <w:t xml:space="preserve"> </w:t>
      </w:r>
      <w:r w:rsidR="00771733"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3D9" w:rsidRDefault="005073D9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73D9">
        <w:rPr>
          <w:rFonts w:ascii="Times New Roman" w:hAnsi="Times New Roman" w:cs="Times New Roman"/>
          <w:sz w:val="28"/>
          <w:szCs w:val="28"/>
        </w:rPr>
        <w:t xml:space="preserve"> предоставить учебные </w:t>
      </w: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размером _________ (___) кв.м., принадлежащие ему на праве собственности, обеспеченные коммуникациями, электроэнергией, средствами противопожарной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учебным оборудованием</w:t>
      </w: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(подробное описание и техническое состояние предоставляемых площадей приводятся в 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№__</w:t>
      </w:r>
      <w:r w:rsidRP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договору).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оборудование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ему на праве собственности (подробное описание и техническое состояние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в приложении №__ к настоящему договору).</w:t>
      </w:r>
    </w:p>
    <w:p w:rsidR="005073D9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073D9" w:rsidRPr="005073D9">
        <w:rPr>
          <w:rFonts w:ascii="Times New Roman" w:hAnsi="Times New Roman" w:cs="Times New Roman"/>
          <w:sz w:val="28"/>
          <w:szCs w:val="28"/>
        </w:rPr>
        <w:t>предоставить</w:t>
      </w:r>
      <w:r w:rsidR="005073D9">
        <w:rPr>
          <w:rFonts w:ascii="Times New Roman" w:hAnsi="Times New Roman" w:cs="Times New Roman"/>
          <w:sz w:val="28"/>
          <w:szCs w:val="28"/>
        </w:rPr>
        <w:t xml:space="preserve"> информационные ресурсы </w:t>
      </w:r>
      <w:r w:rsidR="005073D9" w:rsidRPr="005073D9">
        <w:rPr>
          <w:rFonts w:ascii="Times New Roman" w:hAnsi="Times New Roman" w:cs="Times New Roman"/>
          <w:sz w:val="28"/>
          <w:szCs w:val="28"/>
        </w:rPr>
        <w:t>(подробное описание привод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73D9" w:rsidRPr="005073D9">
        <w:rPr>
          <w:rFonts w:ascii="Times New Roman" w:hAnsi="Times New Roman" w:cs="Times New Roman"/>
          <w:sz w:val="28"/>
          <w:szCs w:val="28"/>
        </w:rPr>
        <w:t>тся в приложении №__ к настоящему договору).</w:t>
      </w:r>
    </w:p>
    <w:p w:rsidR="005073D9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интеллектуальные продукты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(подробное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приложении №__ к настоящему договору).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услуги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в приложении №__ к настоящему договору).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в приложении №__ к настоящему договору).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 оплачивать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__% от общей стоимости оплаты за пользование услугами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 и оборудование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_____________________________</w:t>
      </w:r>
    </w:p>
    <w:p w:rsidR="00771733" w:rsidRDefault="00771733" w:rsidP="0050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_____________________________</w:t>
      </w:r>
    </w:p>
    <w:p w:rsidR="00B22919" w:rsidRPr="00B22919" w:rsidRDefault="00B22919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колледж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__________________________ «Наименование» в ________________ срок с момента вступления договора в силу в качестве вклада в общее имущество обязуется:</w:t>
      </w:r>
    </w:p>
    <w:p w:rsidR="00B22919" w:rsidRPr="00B22919" w:rsidRDefault="00B22919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19" w:rsidRPr="00B22919" w:rsidRDefault="00B22919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19" w:rsidRPr="00B22919" w:rsidRDefault="00B22919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19" w:rsidRPr="00B22919" w:rsidRDefault="00B22919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19" w:rsidRDefault="00B22919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:rsidR="005B6041" w:rsidRDefault="005B6041" w:rsidP="00B2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колледж - __________________________ «Наименование» в ________________ срок с момента вступления договора в силу в качестве вклада в общее имущество обязуется: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_______________________.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_______________________.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_______________________.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_______________________.</w:t>
      </w:r>
    </w:p>
    <w:p w:rsid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5)  ______________________.</w:t>
      </w:r>
    </w:p>
    <w:p w:rsid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колледж - __________________________ «Наименование» в ________________ срок с момента вступления договора в силу в качестве вклада в общее имущество обязуется: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_______________________.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_______________________.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_______________________.</w:t>
      </w:r>
    </w:p>
    <w:p w:rsidR="005B6041" w:rsidRP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_______________________.</w:t>
      </w:r>
    </w:p>
    <w:p w:rsidR="005B6041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>5)  ______________________.</w:t>
      </w:r>
    </w:p>
    <w:p w:rsidR="005B6041" w:rsidRPr="00B22919" w:rsidRDefault="005B6041" w:rsidP="005B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41" w:rsidRPr="005B6041" w:rsidRDefault="005B6041" w:rsidP="005B604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5B6041">
        <w:rPr>
          <w:rFonts w:ascii="Times New Roman" w:hAnsi="Times New Roman"/>
          <w:sz w:val="28"/>
          <w:szCs w:val="28"/>
        </w:rPr>
        <w:t xml:space="preserve">. Внесенное </w:t>
      </w:r>
      <w:r>
        <w:rPr>
          <w:rFonts w:ascii="Times New Roman" w:hAnsi="Times New Roman"/>
          <w:sz w:val="28"/>
          <w:szCs w:val="28"/>
        </w:rPr>
        <w:t>Сторон</w:t>
      </w:r>
      <w:r w:rsidRPr="005B6041">
        <w:rPr>
          <w:rFonts w:ascii="Times New Roman" w:hAnsi="Times New Roman"/>
          <w:sz w:val="28"/>
          <w:szCs w:val="28"/>
        </w:rPr>
        <w:t xml:space="preserve">ами имущество, которым они обладают на праве собственности, а также произведенная в результате совместной деятельности продукция и полученные от такой деятельности </w:t>
      </w:r>
      <w:r>
        <w:rPr>
          <w:rFonts w:ascii="Times New Roman" w:hAnsi="Times New Roman"/>
          <w:sz w:val="28"/>
          <w:szCs w:val="28"/>
        </w:rPr>
        <w:t>доходы</w:t>
      </w:r>
      <w:r w:rsidRPr="005B6041">
        <w:rPr>
          <w:rFonts w:ascii="Times New Roman" w:hAnsi="Times New Roman"/>
          <w:sz w:val="28"/>
          <w:szCs w:val="28"/>
        </w:rPr>
        <w:t xml:space="preserve"> признаются их общей долевой собственностью.</w:t>
      </w:r>
    </w:p>
    <w:p w:rsidR="005B6041" w:rsidRPr="005B6041" w:rsidRDefault="005B6041" w:rsidP="005B604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 xml:space="preserve">Общее имущество </w:t>
      </w:r>
      <w:r>
        <w:rPr>
          <w:rFonts w:ascii="Times New Roman" w:hAnsi="Times New Roman"/>
          <w:sz w:val="28"/>
          <w:szCs w:val="28"/>
        </w:rPr>
        <w:t>Сторон</w:t>
      </w:r>
      <w:r w:rsidRPr="005B6041">
        <w:rPr>
          <w:rFonts w:ascii="Times New Roman" w:hAnsi="Times New Roman"/>
          <w:sz w:val="28"/>
          <w:szCs w:val="28"/>
        </w:rPr>
        <w:t xml:space="preserve"> настоящего договора оценивается в _____ _________________________________________________________________ руб.</w:t>
      </w:r>
    </w:p>
    <w:p w:rsidR="005B6041" w:rsidRPr="005B6041" w:rsidRDefault="005B6041" w:rsidP="005B604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>(сумма прописью)</w:t>
      </w:r>
    </w:p>
    <w:p w:rsidR="005B6041" w:rsidRPr="005B6041" w:rsidRDefault="005B6041" w:rsidP="005B604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B6041" w:rsidRDefault="005B6041" w:rsidP="005B604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>При этом доля __________________ - __%, _______________________ - __%</w:t>
      </w:r>
      <w:r>
        <w:rPr>
          <w:rFonts w:ascii="Times New Roman" w:hAnsi="Times New Roman"/>
          <w:sz w:val="28"/>
          <w:szCs w:val="28"/>
        </w:rPr>
        <w:t>,</w:t>
      </w:r>
    </w:p>
    <w:p w:rsidR="005B6041" w:rsidRPr="005B6041" w:rsidRDefault="005B6041" w:rsidP="005B604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>доля __________________ - __%, _______________________ - __%.</w:t>
      </w:r>
    </w:p>
    <w:p w:rsidR="005B6041" w:rsidRDefault="005B6041" w:rsidP="005B604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>доля __________________ - __%, _______________________ - __%.</w:t>
      </w:r>
    </w:p>
    <w:p w:rsidR="005B6041" w:rsidRDefault="005B6041" w:rsidP="005B604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>доля __________________ - __%, _______________________ - __%.</w:t>
      </w:r>
    </w:p>
    <w:p w:rsidR="005B6041" w:rsidRDefault="005B6041" w:rsidP="005B604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</w:t>
      </w:r>
    </w:p>
    <w:p w:rsidR="005B6041" w:rsidRDefault="005B6041" w:rsidP="003C36B3">
      <w:pPr>
        <w:pStyle w:val="ConsNormal"/>
        <w:widowControl/>
        <w:numPr>
          <w:ilvl w:val="1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</w:t>
      </w:r>
      <w:r w:rsidRPr="005B6041">
        <w:rPr>
          <w:rFonts w:ascii="Times New Roman" w:hAnsi="Times New Roman"/>
          <w:sz w:val="28"/>
          <w:szCs w:val="28"/>
        </w:rPr>
        <w:t xml:space="preserve"> не вправе распоряжаться своей долей в общем имуществе без согласия друго</w:t>
      </w:r>
      <w:r>
        <w:rPr>
          <w:rFonts w:ascii="Times New Roman" w:hAnsi="Times New Roman"/>
          <w:sz w:val="28"/>
          <w:szCs w:val="28"/>
        </w:rPr>
        <w:t>й</w:t>
      </w:r>
      <w:r w:rsidRPr="005B6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</w:t>
      </w:r>
      <w:r w:rsidRPr="005B6041">
        <w:rPr>
          <w:rFonts w:ascii="Times New Roman" w:hAnsi="Times New Roman"/>
          <w:sz w:val="28"/>
          <w:szCs w:val="28"/>
        </w:rPr>
        <w:t>.</w:t>
      </w:r>
    </w:p>
    <w:p w:rsidR="00C16C14" w:rsidRPr="00C16C14" w:rsidRDefault="005B6041" w:rsidP="003C36B3">
      <w:pPr>
        <w:pStyle w:val="ConsNormal"/>
        <w:numPr>
          <w:ilvl w:val="1"/>
          <w:numId w:val="2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B6041"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>Сторон</w:t>
      </w:r>
      <w:r w:rsidRPr="005B6041">
        <w:rPr>
          <w:rFonts w:ascii="Times New Roman" w:hAnsi="Times New Roman"/>
          <w:sz w:val="28"/>
          <w:szCs w:val="28"/>
        </w:rPr>
        <w:t>, объединенное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041">
        <w:rPr>
          <w:rFonts w:ascii="Times New Roman" w:hAnsi="Times New Roman"/>
          <w:sz w:val="28"/>
          <w:szCs w:val="28"/>
        </w:rPr>
        <w:t>настоящим  договором   для  совместной   деятельности,  учитывается 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041">
        <w:rPr>
          <w:rFonts w:ascii="Times New Roman" w:hAnsi="Times New Roman"/>
          <w:sz w:val="28"/>
          <w:szCs w:val="28"/>
        </w:rPr>
        <w:t>отдельном  балансе   у   _______________________________   (наименование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041">
        <w:rPr>
          <w:rFonts w:ascii="Times New Roman" w:hAnsi="Times New Roman"/>
          <w:sz w:val="28"/>
          <w:szCs w:val="28"/>
        </w:rPr>
        <w:t>участника, которому  поручено ведение  общих дел  участников). Порядок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041">
        <w:rPr>
          <w:rFonts w:ascii="Times New Roman" w:hAnsi="Times New Roman"/>
          <w:sz w:val="28"/>
          <w:szCs w:val="28"/>
        </w:rPr>
        <w:t>сроки передачи  объединяемого имущества  для  учета  на  самостоятельном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041">
        <w:rPr>
          <w:rFonts w:ascii="Times New Roman" w:hAnsi="Times New Roman"/>
          <w:sz w:val="28"/>
          <w:szCs w:val="28"/>
        </w:rPr>
        <w:t xml:space="preserve">балансе определяются в Приложении </w:t>
      </w:r>
      <w:r>
        <w:rPr>
          <w:rFonts w:ascii="Times New Roman" w:hAnsi="Times New Roman"/>
          <w:sz w:val="28"/>
          <w:szCs w:val="28"/>
        </w:rPr>
        <w:t>№__</w:t>
      </w:r>
      <w:r w:rsidRPr="005B6041">
        <w:rPr>
          <w:rFonts w:ascii="Times New Roman" w:hAnsi="Times New Roman"/>
          <w:sz w:val="28"/>
          <w:szCs w:val="28"/>
        </w:rPr>
        <w:t xml:space="preserve"> к настоящему договору.</w:t>
      </w:r>
    </w:p>
    <w:p w:rsidR="00C16C14" w:rsidRPr="005B6041" w:rsidRDefault="00C16C14" w:rsidP="00C16C14">
      <w:pPr>
        <w:pStyle w:val="ConsNormal"/>
        <w:ind w:left="142" w:firstLine="0"/>
        <w:jc w:val="center"/>
        <w:rPr>
          <w:rFonts w:ascii="Times New Roman" w:hAnsi="Times New Roman"/>
          <w:sz w:val="28"/>
          <w:szCs w:val="28"/>
        </w:rPr>
      </w:pPr>
      <w:r w:rsidRPr="00C16C1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14">
        <w:rPr>
          <w:rFonts w:ascii="Times New Roman" w:hAnsi="Times New Roman"/>
          <w:b/>
          <w:sz w:val="28"/>
          <w:szCs w:val="28"/>
        </w:rPr>
        <w:t>ВЕДЕНИЕ ОБЩИХ ДЕЛ И ВЗАИМООТНОШЕНИЯ СТОРОН</w:t>
      </w:r>
    </w:p>
    <w:p w:rsidR="00C16C14" w:rsidRPr="00C16C14" w:rsidRDefault="00C16C14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Руководство  совместной деятельностью Сторон,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также ведение  их общих  дел возлагается на </w:t>
      </w:r>
      <w:r w:rsidR="00101ECD" w:rsidRPr="00101ECD">
        <w:rPr>
          <w:rFonts w:ascii="Times New Roman" w:hAnsi="Times New Roman" w:cs="Times New Roman"/>
          <w:color w:val="000000"/>
          <w:sz w:val="28"/>
          <w:szCs w:val="28"/>
        </w:rPr>
        <w:t>Межрегиональный центр компетенций - __________________________ «Наименование»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C14" w:rsidRPr="00C16C14" w:rsidRDefault="00C16C14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1ECD" w:rsidRPr="00101ECD">
        <w:rPr>
          <w:rFonts w:ascii="Times New Roman" w:hAnsi="Times New Roman" w:cs="Times New Roman"/>
          <w:color w:val="000000"/>
          <w:sz w:val="28"/>
          <w:szCs w:val="28"/>
        </w:rPr>
        <w:t>Межрегиональный центр компетенций - __________________________ «Наименование»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действует на  основании доверенности,  выданной  остальными  Сторонами.</w:t>
      </w:r>
    </w:p>
    <w:p w:rsidR="00C16C14" w:rsidRDefault="00C16C14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3. Сторона, совершившая в общих интересах какие-либо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действия, не  получив на  них  надлежащих  полномочий,  имеет  право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возмещение произведенных  им из  своих средств  расходов по  делу лишь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случае последующего одобрения его действий остальными Сторонами.</w:t>
      </w:r>
    </w:p>
    <w:p w:rsidR="00C16C14" w:rsidRPr="00C16C14" w:rsidRDefault="00C16C14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Сторона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может 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расторгнуть договор,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уведомив о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том остальны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позднее, чем </w:t>
      </w:r>
      <w:proofErr w:type="gramStart"/>
      <w:r w:rsidRPr="00C16C1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______ </w:t>
      </w:r>
      <w:proofErr w:type="gramStart"/>
      <w:r w:rsidRPr="00C16C14">
        <w:rPr>
          <w:rFonts w:ascii="Times New Roman" w:hAnsi="Times New Roman" w:cs="Times New Roman"/>
          <w:color w:val="000000"/>
          <w:sz w:val="28"/>
          <w:szCs w:val="28"/>
        </w:rPr>
        <w:t>месяца</w:t>
      </w:r>
      <w:proofErr w:type="gramEnd"/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дня 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C14" w:rsidRPr="00C16C14" w:rsidRDefault="00101ECD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3.5. Стороне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расторгающей договор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>, возмещается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>стоимость его  доли в общем имуществе, определяемая на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расторжения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. По  согласованию с остальными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Сторонами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доля в общем имуществе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>может быть возвращена в натуральной форме.</w:t>
      </w:r>
    </w:p>
    <w:p w:rsidR="00C16C14" w:rsidRPr="00C16C14" w:rsidRDefault="00101ECD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1ECD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1ECD">
        <w:rPr>
          <w:rFonts w:ascii="Times New Roman" w:hAnsi="Times New Roman" w:cs="Times New Roman"/>
          <w:color w:val="000000"/>
          <w:sz w:val="28"/>
          <w:szCs w:val="28"/>
        </w:rPr>
        <w:t>,  расторгающ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01ECD">
        <w:rPr>
          <w:rFonts w:ascii="Times New Roman" w:hAnsi="Times New Roman" w:cs="Times New Roman"/>
          <w:color w:val="000000"/>
          <w:sz w:val="28"/>
          <w:szCs w:val="28"/>
        </w:rPr>
        <w:t xml:space="preserve"> договор, 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возместить остальным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Сторонам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причиненные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расторжением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убытки.</w:t>
      </w:r>
    </w:p>
    <w:p w:rsidR="00C16C14" w:rsidRPr="00C16C14" w:rsidRDefault="00101ECD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Сторона</w:t>
      </w:r>
      <w:r w:rsidR="00C16C14"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  вправе  передать   свою  долю   в  общем   имуществе</w:t>
      </w:r>
    </w:p>
    <w:p w:rsidR="00C16C14" w:rsidRPr="00C16C14" w:rsidRDefault="00C16C14" w:rsidP="00C1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6C14">
        <w:rPr>
          <w:rFonts w:ascii="Times New Roman" w:hAnsi="Times New Roman" w:cs="Times New Roman"/>
          <w:color w:val="000000"/>
          <w:sz w:val="28"/>
          <w:szCs w:val="28"/>
        </w:rPr>
        <w:t>любо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 друго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Стороне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  либо третьему  лицу  с  согласия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 xml:space="preserve">остальных </w:t>
      </w:r>
      <w:r w:rsidR="00101ECD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Pr="00C16C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CF4" w:rsidRPr="00B84FEF" w:rsidRDefault="00C16C14" w:rsidP="00275C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75CF4" w:rsidRPr="00B8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ПРОЧИЕ УСЛОВИЯ ДОГОВОРА</w:t>
      </w:r>
    </w:p>
    <w:p w:rsidR="00275CF4" w:rsidRDefault="00275CF4" w:rsidP="0027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0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право в любое время получать информацию о </w:t>
      </w:r>
      <w:r w:rsid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всех Сторон в рамках настоящего договора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ECD" w:rsidRPr="00101ECD" w:rsidRDefault="00101ECD" w:rsidP="00101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оящий договор утрачивает силу в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случаях:</w:t>
      </w:r>
    </w:p>
    <w:p w:rsidR="00101ECD" w:rsidRPr="00101ECD" w:rsidRDefault="00101ECD" w:rsidP="003C36B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истечения срока действия договора, либо достижения   цели  совместной  деятельности,  </w:t>
      </w:r>
      <w:proofErr w:type="gramStart"/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ст.1 настоящего договора;</w:t>
      </w:r>
    </w:p>
    <w:p w:rsidR="00101ECD" w:rsidRPr="00101ECD" w:rsidRDefault="00101ECD" w:rsidP="003C36B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соглашению Сторон;</w:t>
      </w:r>
    </w:p>
    <w:p w:rsidR="00101ECD" w:rsidRPr="00101ECD" w:rsidRDefault="00101ECD" w:rsidP="003C36B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Сторон уменьшится до одной;</w:t>
      </w:r>
    </w:p>
    <w:p w:rsidR="00101ECD" w:rsidRPr="00101ECD" w:rsidRDefault="00101ECD" w:rsidP="003C36B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случаях, предусмотренных гражданским законодательством.</w:t>
      </w:r>
    </w:p>
    <w:p w:rsidR="00101ECD" w:rsidRPr="00101ECD" w:rsidRDefault="00275CF4" w:rsidP="00101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 случае  неисполнения  или  ненадлежащего  исполнения  </w:t>
      </w:r>
      <w:proofErr w:type="gramStart"/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</w:p>
    <w:p w:rsidR="00101ECD" w:rsidRPr="00101ECD" w:rsidRDefault="00101ECD" w:rsidP="00101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обязательств по  настоящему договору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несут  ответственность в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законодательством.</w:t>
      </w:r>
    </w:p>
    <w:p w:rsidR="00101ECD" w:rsidRPr="00101ECD" w:rsidRDefault="00101ECD" w:rsidP="00101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 споры и  разногласия, которые  могут возникнуть  в связи  </w:t>
      </w:r>
      <w:proofErr w:type="gramStart"/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01ECD" w:rsidRPr="00101ECD" w:rsidRDefault="00101ECD" w:rsidP="00101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договором, будут решаться путем переговоров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Сторонами.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если споры  и разногласия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будут  урегулированы путем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переговоров,  они  подлежат  разрешению  в  соответствии  с 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101ECD" w:rsidRPr="00101ECD" w:rsidRDefault="00E71F65" w:rsidP="00101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даты  заключения</w:t>
      </w:r>
      <w:proofErr w:type="gramEnd"/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настоящего  договора  вся  предшествующая</w:t>
      </w:r>
    </w:p>
    <w:p w:rsidR="00101ECD" w:rsidRPr="00101ECD" w:rsidRDefault="00101ECD" w:rsidP="00E7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переписка, документы  или материалы  пере</w:t>
      </w:r>
      <w:r w:rsidR="00E7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говоров  между  участниками  по </w:t>
      </w:r>
      <w:r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являющимся предметом настоящего договора, теряют силу.</w:t>
      </w:r>
    </w:p>
    <w:p w:rsidR="00E71F65" w:rsidRDefault="00E71F65" w:rsidP="00E7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изменения и дополнения 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стоящему договору действительны </w:t>
      </w:r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при  условии, если  они совершены  в </w:t>
      </w:r>
      <w:proofErr w:type="gramStart"/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proofErr w:type="gramEnd"/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виде  и  подписаны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надлежаще уполномоченными на то представителями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101ECD" w:rsidRPr="00101ECD" w:rsidRDefault="00E71F65" w:rsidP="00E7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101ECD" w:rsidRP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настоящему договору составляют его неотъемлемую часть.</w:t>
      </w:r>
    </w:p>
    <w:p w:rsidR="00275CF4" w:rsidRPr="00B84FEF" w:rsidRDefault="00E71F65" w:rsidP="00E71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275CF4"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275CF4"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экземплярах, имеющих одинаковую юридическую силу, по одному экземпляру для каждой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5CF4"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торон.</w:t>
      </w:r>
    </w:p>
    <w:p w:rsidR="00275CF4" w:rsidRPr="00B84FEF" w:rsidRDefault="00275CF4" w:rsidP="00275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84F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. Срок действия договора</w:t>
      </w:r>
    </w:p>
    <w:p w:rsidR="00275CF4" w:rsidRPr="00B84FEF" w:rsidRDefault="00275CF4" w:rsidP="0027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 момента его подписа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сторонами, действует до __________________.</w:t>
      </w:r>
    </w:p>
    <w:p w:rsidR="00275CF4" w:rsidRPr="00B84FEF" w:rsidRDefault="00275CF4" w:rsidP="0027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Договор может быть пролонгирован на следующий </w:t>
      </w:r>
      <w:r w:rsid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всех </w:t>
      </w:r>
      <w:r w:rsidR="0010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Pr="00B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CF4" w:rsidRPr="00B84FEF" w:rsidRDefault="00275CF4" w:rsidP="003C36B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АДРЕСА И ПОДПИСИ СТОРОН</w:t>
      </w:r>
    </w:p>
    <w:p w:rsidR="00275CF4" w:rsidRDefault="00275CF4" w:rsidP="0027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9" w:rsidRDefault="00273537" w:rsidP="0027353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EA3859" w:rsidRPr="00F21CE5" w:rsidRDefault="00EA3859" w:rsidP="00EA38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Примерный формат</w:t>
      </w:r>
    </w:p>
    <w:p w:rsidR="00EA3859" w:rsidRPr="00F21CE5" w:rsidRDefault="00EA3859" w:rsidP="00EA385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EA3859" w:rsidRPr="00736873" w:rsidRDefault="00EA3859" w:rsidP="00EA385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0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сотрудничестве</w:t>
      </w:r>
    </w:p>
    <w:p w:rsidR="00EA3859" w:rsidRPr="005E2FF2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__________________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5E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«___» ____________201__ г.</w:t>
      </w:r>
    </w:p>
    <w:p w:rsidR="00EA3859" w:rsidRPr="005E2FF2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59" w:rsidRPr="00B84FEF" w:rsidRDefault="00EA3859" w:rsidP="00EA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центр компетенций - __________________________ «Наименование», в лице ______ ______________________________</w:t>
      </w:r>
      <w:proofErr w:type="gramStart"/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Устава, </w:t>
      </w:r>
    </w:p>
    <w:p w:rsidR="00EA3859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«Наименование образовательной организации – ведущего колледжа»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________________, действующего на основании _______________</w:t>
      </w:r>
      <w:proofErr w:type="gramStart"/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59" w:rsidRPr="005B6041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3859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«Наименование образовательной организации – ведущего колледжа», в лице ________________, действующего на основании _______________</w:t>
      </w:r>
      <w:proofErr w:type="gramStart"/>
      <w:r w:rsidRPr="005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EA3859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EA3859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59" w:rsidRDefault="00EA3859" w:rsidP="00EA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Pr="00B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нижеследующем: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 Предмет Соглашения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A3859" w:rsidRPr="00EA3859" w:rsidRDefault="00EA3859" w:rsidP="003C36B3">
      <w:pPr>
        <w:numPr>
          <w:ilvl w:val="0"/>
          <w:numId w:val="26"/>
        </w:numPr>
        <w:tabs>
          <w:tab w:val="left" w:pos="1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совместная работа Сторон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A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в субъектах Российской Федерации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по области профессиональной деятельности _______________________(далее – область ТОП-50)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859" w:rsidRPr="00EA3859" w:rsidRDefault="00EA3859" w:rsidP="003C36B3">
      <w:pPr>
        <w:numPr>
          <w:ilvl w:val="0"/>
          <w:numId w:val="26"/>
        </w:numPr>
        <w:tabs>
          <w:tab w:val="left" w:pos="1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осуществляют взаимодействие в соответствии с настоящим Соглашением, действуя в пределах своей компетенции.</w:t>
      </w:r>
    </w:p>
    <w:p w:rsidR="00EA3859" w:rsidRPr="00EA3859" w:rsidRDefault="00EA3859" w:rsidP="003C36B3">
      <w:pPr>
        <w:numPr>
          <w:ilvl w:val="0"/>
          <w:numId w:val="26"/>
        </w:numPr>
        <w:tabs>
          <w:tab w:val="left" w:pos="1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не препятствует определению и развитию иных взаимоприемлемых направлений сотрудничества Сторон при соблюдении условий настоящего Соглашения.</w:t>
      </w:r>
    </w:p>
    <w:p w:rsidR="00EA3859" w:rsidRPr="00EA3859" w:rsidRDefault="00EA3859" w:rsidP="00EA3859">
      <w:pPr>
        <w:tabs>
          <w:tab w:val="left" w:pos="1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 Взаимодействие Сторон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2.1. Стороны осуществляют взаимодействие по следующим основным направлениям: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−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Нормативное правовое и организационное обеспечение процессов трансляции новых программ, методик и технологий подготовки кадров по области ТОП-50 в массовую практику региональной системы СПО; 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−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Ресурсное, в том числе материально-техническое, финансовое, методическое, информационное и кадровое, обеспечение процессов трансляции новых программ, методик и технологий подготовки кадров по области ТОП-50 в массовую практику региональной системы СПО; 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−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Организация деятельности совместных сетевых структур и сервисов, обеспечение сетевого взаимодействия интегрированных инфраструктурных подразделений образовательного и инновационного профилей (учебные 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полигоны, </w:t>
      </w:r>
      <w:proofErr w:type="spellStart"/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стажировочные</w:t>
      </w:r>
      <w:proofErr w:type="spellEnd"/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площадки на предприятиях, базовые кафедры, ресурсные центры коллективного пользования, учебно-научные лаборатории, методические центры и др.);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−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Разработка информационно-методического обеспечения, формирование баз данных, банков материалов и программных комплексов в образовательной, технологической и инновационной сферах деятельности Сторон;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−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Разработка и реализация совместных основных и дополнительных образовательных программ различного уровня по области ТОП-50 в модульном формате, в том числе практико-ориентированных программ целевой подготовки выпускников и повышения квалификации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сотрудников в интересах Сторон;</w:t>
      </w:r>
    </w:p>
    <w:p w:rsid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−</w:t>
      </w:r>
      <w:r w:rsidRPr="00EA3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Разработка и реализация комплексных программ и проектов, способствующих выполнению задач трансляции новых программ, методик и технологий подготовки кадров по области ТОП-50 в массовую практику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региональной системы СПО;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рганизация и проведение мероприятий по вопросам, касающимся предмета настоящего Соглашения.</w:t>
      </w:r>
    </w:p>
    <w:p w:rsidR="00EA3859" w:rsidRPr="00EA3859" w:rsidRDefault="00EA3859" w:rsidP="00EA3859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 Обязательства Сторон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3.1. Стороны берут на себя следующие обязательства: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3.1.1. </w:t>
      </w:r>
      <w:r w:rsidR="00273537"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Межрегиональный центр компетенций - __________________________ «Наименование»</w:t>
      </w: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A3859" w:rsidRPr="00273537" w:rsidRDefault="00EA3859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организует </w:t>
      </w:r>
      <w:r w:rsidR="00273537"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_____________________________________;</w:t>
      </w:r>
    </w:p>
    <w:p w:rsidR="00273537" w:rsidRPr="00273537" w:rsidRDefault="00EA3859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содействует </w:t>
      </w:r>
      <w:r w:rsidR="00273537"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_________________________________________;</w:t>
      </w:r>
    </w:p>
    <w:p w:rsidR="00EA3859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оказывает _________________________________________;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участвует _________________________________________;</w:t>
      </w:r>
    </w:p>
    <w:p w:rsidR="00273537" w:rsidRPr="00EA3859" w:rsidRDefault="00273537" w:rsidP="00EA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859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__________________________________________________;</w:t>
      </w:r>
    </w:p>
    <w:p w:rsidR="00273537" w:rsidRPr="00EA3859" w:rsidRDefault="00273537" w:rsidP="00EA385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EA3859" w:rsidRPr="00EA3859" w:rsidRDefault="00273537" w:rsidP="003C36B3">
      <w:pPr>
        <w:numPr>
          <w:ilvl w:val="2"/>
          <w:numId w:val="27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</w:t>
      </w: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«Наименование образовательной организации – ведущего колледжа»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содействует 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_________________________________________;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оказывает _________________________________________;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участвует _________________________________________;</w:t>
      </w:r>
    </w:p>
    <w:p w:rsidR="00273537" w:rsidRPr="00EA3859" w:rsidRDefault="00273537" w:rsidP="0027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537" w:rsidRDefault="00273537" w:rsidP="00273537"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__________________________________________________;</w:t>
      </w:r>
    </w:p>
    <w:p w:rsidR="00273537" w:rsidRPr="00273537" w:rsidRDefault="00273537" w:rsidP="003C36B3">
      <w:pPr>
        <w:pStyle w:val="a3"/>
        <w:numPr>
          <w:ilvl w:val="2"/>
          <w:numId w:val="27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______________________«Наименование образовательной организации – ведущего колледжа»: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содействует 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_________________________________________;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оказывает _________________________________________;</w:t>
      </w:r>
    </w:p>
    <w:p w:rsidR="00273537" w:rsidRPr="00273537" w:rsidRDefault="00273537" w:rsidP="003C36B3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участвует _________________________________________;</w:t>
      </w:r>
    </w:p>
    <w:p w:rsidR="00273537" w:rsidRPr="00EA3859" w:rsidRDefault="00273537" w:rsidP="0027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537" w:rsidRDefault="00273537" w:rsidP="00273537">
      <w:r w:rsidRPr="0027353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__________________________________________________;</w:t>
      </w:r>
    </w:p>
    <w:p w:rsidR="00273537" w:rsidRDefault="00273537" w:rsidP="0027353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537" w:rsidRDefault="00273537" w:rsidP="0027353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</w:t>
      </w:r>
    </w:p>
    <w:p w:rsidR="00273537" w:rsidRPr="00EA3859" w:rsidRDefault="00273537" w:rsidP="00273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 Порядок взаимодействия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4.1.</w:t>
      </w:r>
      <w:r w:rsidRPr="00EA3859">
        <w:rPr>
          <w:rFonts w:ascii="Calibri" w:eastAsia="Calibri" w:hAnsi="Calibri" w:cs="Calibri"/>
        </w:rPr>
        <w:t> </w:t>
      </w: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Порядок, содержание и механизмы взаимодействия и координации деятельности Сторон по конкретным направлениям устанавливаются отдельными протоколами и соглашениями, подписываемыми должностными лицами, уполномоченными руководителями Сторон.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 Срок действия Соглашения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5.1. Настоящее Соглашение заключено на неопределенный срок и вступает в силу с момента его подписания.</w:t>
      </w: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 Заключительные положения</w:t>
      </w: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6.1. Настоящее Соглашение не налагает никаких финансовых обязательств ни на одну из Сторон.</w:t>
      </w: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6.2. Настоящее Соглашение может быть расторгнуто по инициативе одной из Сторон путем письменного уведомления других Сторон не позднее, чем за три месяца до даты его предполагаемого расторжения.</w:t>
      </w: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6.3. Сторона, намеревающаяся выйти из настоящего Соглашения, должна выполнить все свои обязательства, вытекающие из настоящего Соглашения и возникшие до момента уведомления о прекращении действия настоящего Соглашения.</w:t>
      </w: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>6.4. Внесение изменений и дополнений в настоящее Соглашение производится по взаимному письменному согласию Сторон. Изменения и дополнения к настоящему Соглашению оформляются протоколом и становятся неотъемлемой частью настоящего Соглашения.</w:t>
      </w:r>
    </w:p>
    <w:p w:rsidR="00EA3859" w:rsidRPr="00EA3859" w:rsidRDefault="00EA3859" w:rsidP="00EA3859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6.5. Настоящее Соглашение составлено в </w:t>
      </w:r>
      <w:r w:rsidR="0027353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EA3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экземплярах, имеющих одинаковую юридическую силу, по одному для каждой из Сторон.</w:t>
      </w:r>
    </w:p>
    <w:p w:rsidR="00EA3859" w:rsidRPr="00EA3859" w:rsidRDefault="00EA3859" w:rsidP="00EA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142A" w:rsidRDefault="0032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42A" w:rsidRDefault="0032142A" w:rsidP="00321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Примерный формат</w:t>
      </w:r>
    </w:p>
    <w:p w:rsidR="00AF0072" w:rsidRDefault="0032142A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42A" w:rsidRDefault="0032142A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(регионального органа исполнительной власти)</w:t>
      </w:r>
    </w:p>
    <w:p w:rsidR="00AF0072" w:rsidRDefault="00AF0072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2A" w:rsidRDefault="00AF0072" w:rsidP="00AF0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пункта 1 перечня поручений по реализации Послания Президента Российской Федерации Федеральному Собранию от 4 декабря 2014 г. (от 5 декабря 2014 г. № Пр-2821),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03.03.2015 N 349-р  «Об утверждении комплекса мер, направленных на совершенствование системы среднего профессионального образования, на 2015 - 2020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(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3825" w:rsidRDefault="00AF0072" w:rsidP="00AF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колледжем </w:t>
      </w:r>
      <w:r w:rsidR="00D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(техникумом)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области «________________» из списка 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>50 наиболее востребованных на рынке труда новых и перспективных профессий, требующих среднего профессионального образования,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Минтруда России №831 от 02.11.2015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ТОП-50)</w:t>
      </w:r>
    </w:p>
    <w:p w:rsidR="0032142A" w:rsidRDefault="00AF0072" w:rsidP="00AF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____________________________________________(организацию).</w:t>
      </w:r>
    </w:p>
    <w:p w:rsidR="00AF0072" w:rsidRDefault="00AF0072" w:rsidP="00AF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закрепленных за ведущим колледжем профессиональных образовательных организаций</w:t>
      </w:r>
      <w:r w:rsidR="00103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вступающих с ним в сетевое сотрудничество по совместной реализации новых образовательных программ, использования ресурсов, повышения квалификации работников (Приложение №1)</w:t>
      </w:r>
    </w:p>
    <w:p w:rsidR="00103475" w:rsidRDefault="00103475" w:rsidP="00AF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_________________(организации ДПО, должностному лицу) совместно с _________ (ведущим колледжем, директором) обеспечить проведение повышения квалификации работников вышеуказанных образовательных организаций по вопросам внедрения новых программ и технологий подготовки кадров по ТОП-50 в массовую практику.</w:t>
      </w:r>
    </w:p>
    <w:p w:rsidR="00103475" w:rsidRDefault="00103475" w:rsidP="00AF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______________________(должностному лицу подразделения органа исполнительной власти) принять меры по обеспечению </w:t>
      </w:r>
      <w:r w:rsidRPr="001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нормативными документами.</w:t>
      </w:r>
    </w:p>
    <w:p w:rsidR="00103475" w:rsidRPr="0032142A" w:rsidRDefault="00103475" w:rsidP="00AF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приказа возложить на __________________ </w:t>
      </w:r>
    </w:p>
    <w:p w:rsidR="0032142A" w:rsidRDefault="0032142A" w:rsidP="00321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C49" w:rsidRDefault="00834C4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32142A" w:rsidRPr="0032142A" w:rsidRDefault="0032142A" w:rsidP="00321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Примерный формат</w:t>
      </w:r>
    </w:p>
    <w:p w:rsidR="0032142A" w:rsidRPr="0032142A" w:rsidRDefault="0032142A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Сетевой план - график</w:t>
      </w:r>
    </w:p>
    <w:p w:rsidR="0032142A" w:rsidRPr="0032142A" w:rsidRDefault="0032142A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образовательных услуг в ведущем колледже</w:t>
      </w:r>
    </w:p>
    <w:p w:rsidR="0032142A" w:rsidRPr="0032142A" w:rsidRDefault="0032142A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</w:p>
    <w:p w:rsidR="0032142A" w:rsidRPr="0032142A" w:rsidRDefault="0032142A" w:rsidP="0032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20…-20…уч. год</w:t>
      </w:r>
    </w:p>
    <w:p w:rsidR="0032142A" w:rsidRPr="0032142A" w:rsidRDefault="0032142A" w:rsidP="00321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47"/>
        <w:gridCol w:w="2769"/>
        <w:gridCol w:w="756"/>
        <w:gridCol w:w="1116"/>
        <w:gridCol w:w="1134"/>
        <w:gridCol w:w="1276"/>
      </w:tblGrid>
      <w:tr w:rsidR="004A1033" w:rsidRPr="0032142A" w:rsidTr="004A1033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Участники</w:t>
            </w:r>
          </w:p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клиентской сети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4A1033" w:rsidRPr="0032142A" w:rsidRDefault="004A1033" w:rsidP="003214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</w:t>
            </w: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</w:t>
            </w: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щихся</w:t>
            </w:r>
          </w:p>
        </w:tc>
        <w:tc>
          <w:tcPr>
            <w:tcW w:w="2769" w:type="dxa"/>
            <w:vMerge w:val="restart"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учебных модулей / т</w:t>
            </w: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емы учебных модульных программ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4A1033" w:rsidRPr="0032142A" w:rsidRDefault="004A1033" w:rsidP="003214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2250" w:type="dxa"/>
            <w:gridSpan w:val="2"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Сроки проведения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A1033" w:rsidRPr="0032142A" w:rsidRDefault="004A1033" w:rsidP="004A10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Ответственные исполнители</w:t>
            </w:r>
          </w:p>
        </w:tc>
      </w:tr>
      <w:tr w:rsidR="004A1033" w:rsidRPr="0032142A" w:rsidTr="004A1033">
        <w:trPr>
          <w:cantSplit/>
          <w:trHeight w:val="1890"/>
          <w:jc w:val="center"/>
        </w:trPr>
        <w:tc>
          <w:tcPr>
            <w:tcW w:w="567" w:type="dxa"/>
            <w:vMerge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69" w:type="dxa"/>
            <w:vMerge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16" w:type="dxa"/>
            <w:textDirection w:val="btLr"/>
            <w:vAlign w:val="center"/>
          </w:tcPr>
          <w:p w:rsidR="004A1033" w:rsidRPr="0032142A" w:rsidRDefault="004A1033" w:rsidP="004A10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Начало занятий</w:t>
            </w:r>
          </w:p>
        </w:tc>
        <w:tc>
          <w:tcPr>
            <w:tcW w:w="1134" w:type="dxa"/>
            <w:textDirection w:val="btLr"/>
            <w:vAlign w:val="center"/>
          </w:tcPr>
          <w:p w:rsidR="004A1033" w:rsidRPr="0032142A" w:rsidRDefault="004A1033" w:rsidP="004A10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1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Окончание занятий</w:t>
            </w:r>
          </w:p>
        </w:tc>
        <w:tc>
          <w:tcPr>
            <w:tcW w:w="1276" w:type="dxa"/>
            <w:vMerge/>
            <w:vAlign w:val="center"/>
          </w:tcPr>
          <w:p w:rsidR="004A1033" w:rsidRPr="0032142A" w:rsidRDefault="004A1033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2142A" w:rsidRPr="0032142A" w:rsidTr="0032142A">
        <w:trPr>
          <w:cantSplit/>
          <w:jc w:val="center"/>
        </w:trPr>
        <w:tc>
          <w:tcPr>
            <w:tcW w:w="56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32142A" w:rsidRPr="0032142A" w:rsidTr="0032142A">
        <w:trPr>
          <w:cantSplit/>
          <w:jc w:val="center"/>
        </w:trPr>
        <w:tc>
          <w:tcPr>
            <w:tcW w:w="56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32142A" w:rsidRPr="0032142A" w:rsidTr="0032142A">
        <w:trPr>
          <w:cantSplit/>
          <w:jc w:val="center"/>
        </w:trPr>
        <w:tc>
          <w:tcPr>
            <w:tcW w:w="56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32142A" w:rsidRPr="0032142A" w:rsidTr="0032142A">
        <w:trPr>
          <w:cantSplit/>
          <w:jc w:val="center"/>
        </w:trPr>
        <w:tc>
          <w:tcPr>
            <w:tcW w:w="56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142A" w:rsidRPr="0032142A" w:rsidRDefault="0032142A" w:rsidP="0032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142A" w:rsidRPr="0032142A" w:rsidRDefault="0032142A" w:rsidP="0032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F306A7" w:rsidRDefault="00F306A7" w:rsidP="0034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B76" w:rsidRDefault="00924B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924B76" w:rsidRPr="0032142A" w:rsidRDefault="00924B76" w:rsidP="00924B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Примерный формат</w:t>
      </w:r>
    </w:p>
    <w:p w:rsidR="00924B76" w:rsidRPr="00924B76" w:rsidRDefault="00924B76" w:rsidP="002E70E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4B76">
        <w:rPr>
          <w:b/>
          <w:bCs/>
          <w:sz w:val="28"/>
          <w:szCs w:val="28"/>
        </w:rPr>
        <w:t>ЛИСТ ОБРАЗОВАТЕЛЬНОГО МАРШРУТА</w:t>
      </w:r>
      <w:r w:rsidRPr="00924B76">
        <w:rPr>
          <w:sz w:val="28"/>
          <w:szCs w:val="28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B76">
        <w:rPr>
          <w:rFonts w:ascii="Times New Roman" w:eastAsia="Times New Roman" w:hAnsi="Times New Roman" w:cs="Times New Roman"/>
          <w:b/>
          <w:bCs/>
          <w:lang w:eastAsia="ru-RU"/>
        </w:rPr>
        <w:t xml:space="preserve">Примерный индивидуальный образовательный маршрут </w:t>
      </w:r>
    </w:p>
    <w:p w:rsidR="00924B76" w:rsidRPr="00924B76" w:rsidRDefault="00924B76" w:rsidP="00924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C1">
        <w:rPr>
          <w:rFonts w:ascii="Times New Roman" w:eastAsia="Times New Roman" w:hAnsi="Times New Roman" w:cs="Times New Roman"/>
          <w:b/>
          <w:bCs/>
          <w:lang w:eastAsia="ru-RU"/>
        </w:rPr>
        <w:t xml:space="preserve">целевого </w:t>
      </w:r>
      <w:r w:rsidRPr="00924B76">
        <w:rPr>
          <w:rFonts w:ascii="Times New Roman" w:eastAsia="Times New Roman" w:hAnsi="Times New Roman" w:cs="Times New Roman"/>
          <w:b/>
          <w:bCs/>
          <w:lang w:eastAsia="ru-RU"/>
        </w:rPr>
        <w:t xml:space="preserve">повышения квалификации работника образования </w:t>
      </w:r>
      <w:r w:rsidRPr="002477C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477C1">
        <w:rPr>
          <w:rFonts w:ascii="Times New Roman" w:eastAsia="Times New Roman" w:hAnsi="Times New Roman" w:cs="Times New Roman"/>
          <w:b/>
          <w:lang w:eastAsia="ru-RU"/>
        </w:rPr>
        <w:t>по вопросам обеспечения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</w:r>
    </w:p>
    <w:p w:rsidR="00924B76" w:rsidRPr="00924B76" w:rsidRDefault="00924B76" w:rsidP="00924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4B76">
        <w:rPr>
          <w:rFonts w:ascii="Times New Roman" w:eastAsia="Times New Roman" w:hAnsi="Times New Roman" w:cs="Times New Roman"/>
          <w:b/>
          <w:bCs/>
          <w:lang w:eastAsia="ru-RU"/>
        </w:rPr>
        <w:t>на период с _________ ___года по ______________ ____ года</w:t>
      </w:r>
      <w:r w:rsidRPr="00924B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____________________</w:t>
      </w:r>
      <w:r w:rsidRPr="00924B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работы: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____________________</w:t>
      </w:r>
      <w:r w:rsidRPr="00924B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Занимаемая должность: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</w:t>
      </w:r>
      <w:r w:rsidRPr="00924B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Образование: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Квалификационная категория: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</w:t>
      </w:r>
      <w:r w:rsidRPr="00924B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Педагогический стаж: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</w:t>
      </w:r>
      <w:r w:rsidRPr="00924B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Повышение квалификации по специальности: </w:t>
      </w:r>
      <w:r w:rsidR="002E70ED" w:rsidRPr="002477C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</w:t>
      </w:r>
      <w:r w:rsidRPr="00924B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24B76" w:rsidRPr="00924B76" w:rsidRDefault="00924B76" w:rsidP="00924B7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Индивидуальный учебный план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332"/>
        <w:gridCol w:w="1785"/>
        <w:gridCol w:w="747"/>
        <w:gridCol w:w="1514"/>
        <w:gridCol w:w="1701"/>
      </w:tblGrid>
      <w:tr w:rsidR="003A5F1D" w:rsidRPr="002477C1" w:rsidTr="00BE636E">
        <w:tc>
          <w:tcPr>
            <w:tcW w:w="0" w:type="auto"/>
            <w:vAlign w:val="center"/>
            <w:hideMark/>
          </w:tcPr>
          <w:p w:rsidR="00924B76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477C1" w:rsidRPr="002477C1" w:rsidRDefault="002477C1" w:rsidP="002E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у</w:t>
            </w: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</w:t>
            </w:r>
            <w:r w:rsidRPr="00247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 w:rsidRPr="00247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  <w:p w:rsidR="00924B76" w:rsidRPr="00924B76" w:rsidRDefault="002477C1" w:rsidP="002E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(Примеры)</w:t>
            </w:r>
          </w:p>
        </w:tc>
        <w:tc>
          <w:tcPr>
            <w:tcW w:w="0" w:type="auto"/>
            <w:vAlign w:val="center"/>
            <w:hideMark/>
          </w:tcPr>
          <w:p w:rsidR="00924B76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часов по учебному плану</w:t>
            </w:r>
          </w:p>
        </w:tc>
        <w:tc>
          <w:tcPr>
            <w:tcW w:w="0" w:type="auto"/>
            <w:vAlign w:val="center"/>
            <w:hideMark/>
          </w:tcPr>
          <w:p w:rsidR="00924B76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</w:t>
            </w:r>
          </w:p>
        </w:tc>
        <w:tc>
          <w:tcPr>
            <w:tcW w:w="1514" w:type="dxa"/>
            <w:vAlign w:val="center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701" w:type="dxa"/>
            <w:vAlign w:val="center"/>
            <w:hideMark/>
          </w:tcPr>
          <w:p w:rsidR="00924B76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освоения программ</w:t>
            </w:r>
            <w:r w:rsidRPr="00247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2477C1" w:rsidP="00BE63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Новые ФГОС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СПО 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 </w:t>
            </w:r>
            <w:r w:rsidR="00BE63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сетевые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образовательные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477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программы по профессиям области «Сфера услуг»</w:t>
            </w:r>
            <w:r w:rsidR="00BE63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структура, содержание, организация внедрения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4B76" w:rsidRPr="003A5F1D" w:rsidRDefault="003A5F1D" w:rsidP="003A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5F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Очно:____</w:t>
            </w:r>
          </w:p>
          <w:p w:rsidR="00924B76" w:rsidRPr="003A5F1D" w:rsidRDefault="003A5F1D" w:rsidP="003A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5F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Дистанционно:____</w:t>
            </w:r>
          </w:p>
          <w:p w:rsidR="00924B76" w:rsidRPr="00924B76" w:rsidRDefault="003A5F1D" w:rsidP="003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F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Самообразование:__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Практико-ориентированные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477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технологии производственного обучения по профессиям области «Сфера услуг»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Оценка компетенций в технологиях </w:t>
            </w:r>
            <w:proofErr w:type="spellStart"/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. Оценка квалификации на основе </w:t>
            </w:r>
            <w:proofErr w:type="spellStart"/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профстандартов</w:t>
            </w:r>
            <w:proofErr w:type="spellEnd"/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в системе независимой оценки квалификации.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Вариативные (специализированные) программы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7C1" w:rsidRPr="002477C1" w:rsidTr="002477C1">
        <w:tc>
          <w:tcPr>
            <w:tcW w:w="0" w:type="auto"/>
            <w:hideMark/>
          </w:tcPr>
          <w:p w:rsidR="002477C1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77C1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Стажировка</w:t>
            </w:r>
          </w:p>
        </w:tc>
        <w:tc>
          <w:tcPr>
            <w:tcW w:w="0" w:type="auto"/>
            <w:hideMark/>
          </w:tcPr>
          <w:p w:rsidR="002477C1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77C1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2477C1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Итоговая аттестация (зачет, защита проекта, собеседование, защита опыта работы, 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защита портфолио, </w:t>
            </w: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защита курсовой работы)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2477C1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4B76" w:rsidRPr="00924B76" w:rsidRDefault="002477C1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9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7C1" w:rsidRPr="00924B76" w:rsidRDefault="002477C1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477C1" w:rsidRPr="00924B76" w:rsidRDefault="002477C1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1D" w:rsidRPr="002477C1" w:rsidTr="002477C1"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77C1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Дополнительные кредитные единицы: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477C1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 участие в научно-практической конференциях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семинарах</w:t>
            </w: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; </w:t>
            </w:r>
          </w:p>
          <w:p w:rsidR="002477C1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 участие в конкурсах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профессионального мастерства</w:t>
            </w: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;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477C1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 публикации;</w:t>
            </w: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477C1" w:rsidRPr="002477C1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- проведение мастер-классов 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 презентаций межрегиональн</w:t>
            </w: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ого уровня</w:t>
            </w:r>
          </w:p>
          <w:p w:rsidR="00924B76" w:rsidRPr="00924B76" w:rsidRDefault="002477C1" w:rsidP="0024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- проведение мастер-классов </w:t>
            </w:r>
            <w:r w:rsidRPr="002477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 презентаций региональн</w:t>
            </w:r>
            <w:r w:rsidRPr="00924B7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ого уровня</w:t>
            </w: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24B76" w:rsidRPr="00924B76" w:rsidRDefault="00924B76" w:rsidP="0092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2477C1" w:rsidRPr="002477C1" w:rsidRDefault="002477C1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477C1" w:rsidRPr="00924B76" w:rsidRDefault="002477C1" w:rsidP="0092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4B76" w:rsidRPr="00924B76" w:rsidRDefault="00924B76" w:rsidP="009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*Примечание:</w:t>
      </w:r>
    </w:p>
    <w:p w:rsidR="00924B76" w:rsidRPr="00924B76" w:rsidRDefault="00924B76" w:rsidP="002477C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дополнительное количество часов, выраженное в кредитно-зачетных единицах, слушатель может получить, участвуя в мероприятиях повышенного уровня сложности (научно-практических конференциях, конкурсах, мастер-классах</w:t>
      </w:r>
      <w:r w:rsidR="00BE636E" w:rsidRPr="00BE6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</w:t>
      </w:r>
      <w:r w:rsidRPr="00924B76">
        <w:rPr>
          <w:rFonts w:ascii="Times New Roman" w:eastAsia="Times New Roman" w:hAnsi="Times New Roman" w:cs="Times New Roman"/>
          <w:sz w:val="20"/>
          <w:szCs w:val="20"/>
          <w:lang w:eastAsia="ru-RU"/>
        </w:rPr>
        <w:t>), а также имея публикации. Все это будет учтено при итоговой аттестации на курсах и на квалификационных испытаниях очередной аттестации на квалификационную категорию.</w:t>
      </w:r>
    </w:p>
    <w:p w:rsidR="00924B76" w:rsidRDefault="00924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612E" w:rsidRPr="00DC3E25" w:rsidRDefault="00104636" w:rsidP="00736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C3E25" w:rsidRPr="00DC3E25">
        <w:rPr>
          <w:rFonts w:ascii="Times New Roman" w:hAnsi="Times New Roman" w:cs="Times New Roman"/>
          <w:b/>
          <w:sz w:val="28"/>
          <w:szCs w:val="28"/>
        </w:rPr>
        <w:t>. Методические рекомендации по созданию информационной инфраструктуры взаимодействия МЦК и сети «ведущих» ПОО</w:t>
      </w:r>
    </w:p>
    <w:p w:rsidR="00A66818" w:rsidRDefault="00A66818" w:rsidP="00A16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системы коммуникаций между МЦК и ведущими колледжами должно опираться на создание еще одного</w:t>
      </w:r>
      <w:r w:rsidR="00B91D12">
        <w:rPr>
          <w:rFonts w:ascii="Times New Roman" w:hAnsi="Times New Roman" w:cs="Times New Roman"/>
          <w:sz w:val="28"/>
          <w:szCs w:val="28"/>
        </w:rPr>
        <w:t xml:space="preserve"> немаловажного</w:t>
      </w:r>
      <w:r>
        <w:rPr>
          <w:rFonts w:ascii="Times New Roman" w:hAnsi="Times New Roman" w:cs="Times New Roman"/>
          <w:sz w:val="28"/>
          <w:szCs w:val="28"/>
        </w:rPr>
        <w:t xml:space="preserve">, часто выделяемого в качестве самостоятельного, распределенного сервисного элемента межрегиональной сети МЦК </w:t>
      </w:r>
      <w:r w:rsidRPr="00A66818">
        <w:rPr>
          <w:rFonts w:ascii="Times New Roman" w:hAnsi="Times New Roman" w:cs="Times New Roman"/>
          <w:sz w:val="28"/>
          <w:szCs w:val="28"/>
        </w:rPr>
        <w:t>- информационной инфраструктуры их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55" w:rsidRDefault="006150BE" w:rsidP="00A16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такой инфраструктуры должно опираться на с</w:t>
      </w:r>
      <w:r w:rsidR="00A16855" w:rsidRPr="00A16855">
        <w:rPr>
          <w:rFonts w:ascii="Times New Roman" w:hAnsi="Times New Roman" w:cs="Times New Roman"/>
          <w:sz w:val="28"/>
          <w:szCs w:val="28"/>
        </w:rPr>
        <w:t>етев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</w:t>
      </w:r>
      <w:r w:rsidR="00A16855">
        <w:rPr>
          <w:rFonts w:ascii="Times New Roman" w:hAnsi="Times New Roman" w:cs="Times New Roman"/>
          <w:sz w:val="28"/>
          <w:szCs w:val="28"/>
        </w:rPr>
        <w:t>межрегиональной сети МЦК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855">
        <w:rPr>
          <w:rFonts w:ascii="Times New Roman" w:hAnsi="Times New Roman" w:cs="Times New Roman"/>
          <w:sz w:val="28"/>
          <w:szCs w:val="28"/>
        </w:rPr>
        <w:t xml:space="preserve"> </w:t>
      </w:r>
      <w:r w:rsidR="00A16855" w:rsidRPr="00A16855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 на </w:t>
      </w:r>
      <w:r w:rsidR="00A16855">
        <w:rPr>
          <w:rFonts w:ascii="Times New Roman" w:hAnsi="Times New Roman" w:cs="Times New Roman"/>
          <w:sz w:val="28"/>
          <w:szCs w:val="28"/>
        </w:rPr>
        <w:t>таком принципе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A16855">
        <w:rPr>
          <w:rFonts w:ascii="Times New Roman" w:hAnsi="Times New Roman" w:cs="Times New Roman"/>
          <w:sz w:val="28"/>
          <w:szCs w:val="28"/>
        </w:rPr>
        <w:t xml:space="preserve">ения информационными процессами, при котором информация как </w:t>
      </w:r>
      <w:r w:rsidR="00A16855" w:rsidRPr="00A16855">
        <w:rPr>
          <w:rFonts w:ascii="Times New Roman" w:hAnsi="Times New Roman" w:cs="Times New Roman"/>
          <w:sz w:val="28"/>
          <w:szCs w:val="28"/>
        </w:rPr>
        <w:t>управленческий и технологический ресурс может быть распределена по узлам</w:t>
      </w:r>
      <w:r w:rsidR="00A16855">
        <w:rPr>
          <w:rFonts w:ascii="Times New Roman" w:hAnsi="Times New Roman" w:cs="Times New Roman"/>
          <w:sz w:val="28"/>
          <w:szCs w:val="28"/>
        </w:rPr>
        <w:t xml:space="preserve"> и источникам, т.е. элементам этой сети. 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Основными чертами </w:t>
      </w:r>
      <w:r w:rsidR="00A16855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A16855" w:rsidRPr="00A16855">
        <w:rPr>
          <w:rFonts w:ascii="Times New Roman" w:hAnsi="Times New Roman" w:cs="Times New Roman"/>
          <w:sz w:val="28"/>
          <w:szCs w:val="28"/>
        </w:rPr>
        <w:t>сетевой организации</w:t>
      </w:r>
      <w:r w:rsidR="00A16855">
        <w:rPr>
          <w:rFonts w:ascii="Times New Roman" w:hAnsi="Times New Roman" w:cs="Times New Roman"/>
          <w:sz w:val="28"/>
          <w:szCs w:val="28"/>
        </w:rPr>
        <w:t xml:space="preserve"> можно считать </w:t>
      </w:r>
      <w:r w:rsidR="00A16855" w:rsidRPr="00A16855">
        <w:rPr>
          <w:rFonts w:ascii="Times New Roman" w:hAnsi="Times New Roman" w:cs="Times New Roman"/>
          <w:sz w:val="28"/>
          <w:szCs w:val="28"/>
        </w:rPr>
        <w:t>отсутствие жесткой вертикали информационных пот</w:t>
      </w:r>
      <w:r w:rsidR="00A16855">
        <w:rPr>
          <w:rFonts w:ascii="Times New Roman" w:hAnsi="Times New Roman" w:cs="Times New Roman"/>
          <w:sz w:val="28"/>
          <w:szCs w:val="28"/>
        </w:rPr>
        <w:t xml:space="preserve">оков; свободный 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горизонтальный обмен информацией; информационный аутсорсинг </w:t>
      </w:r>
      <w:r w:rsidR="00A16855">
        <w:rPr>
          <w:rFonts w:ascii="Times New Roman" w:hAnsi="Times New Roman" w:cs="Times New Roman"/>
          <w:sz w:val="28"/>
          <w:szCs w:val="28"/>
        </w:rPr>
        <w:t>–</w:t>
      </w:r>
      <w:r w:rsidR="00A16855" w:rsidRPr="00A168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A16855">
        <w:rPr>
          <w:rFonts w:ascii="Times New Roman" w:hAnsi="Times New Roman" w:cs="Times New Roman"/>
          <w:sz w:val="28"/>
          <w:szCs w:val="28"/>
        </w:rPr>
        <w:t xml:space="preserve"> </w:t>
      </w:r>
      <w:r w:rsidR="00A16855" w:rsidRPr="00A16855">
        <w:rPr>
          <w:rFonts w:ascii="Times New Roman" w:hAnsi="Times New Roman" w:cs="Times New Roman"/>
          <w:sz w:val="28"/>
          <w:szCs w:val="28"/>
        </w:rPr>
        <w:t>для реализации технологических и уп</w:t>
      </w:r>
      <w:r w:rsidR="00A16855">
        <w:rPr>
          <w:rFonts w:ascii="Times New Roman" w:hAnsi="Times New Roman" w:cs="Times New Roman"/>
          <w:sz w:val="28"/>
          <w:szCs w:val="28"/>
        </w:rPr>
        <w:t xml:space="preserve">равленческих функций может быть </w:t>
      </w:r>
      <w:r w:rsidR="00A16855" w:rsidRPr="00A16855">
        <w:rPr>
          <w:rFonts w:ascii="Times New Roman" w:hAnsi="Times New Roman" w:cs="Times New Roman"/>
          <w:sz w:val="28"/>
          <w:szCs w:val="28"/>
        </w:rPr>
        <w:t>сосредоточена во внешней среде.</w:t>
      </w:r>
    </w:p>
    <w:p w:rsidR="00CF3AAB" w:rsidRDefault="00CF3AAB" w:rsidP="00CF3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AAB">
        <w:rPr>
          <w:rFonts w:ascii="Times New Roman" w:hAnsi="Times New Roman" w:cs="Times New Roman"/>
          <w:sz w:val="28"/>
          <w:szCs w:val="28"/>
        </w:rPr>
        <w:t>Информационная инфраструктура</w:t>
      </w:r>
      <w:r w:rsidR="0055158E" w:rsidRPr="0055158E">
        <w:t xml:space="preserve"> </w:t>
      </w:r>
      <w:r w:rsidR="0055158E" w:rsidRPr="0055158E">
        <w:rPr>
          <w:rFonts w:ascii="Times New Roman" w:hAnsi="Times New Roman" w:cs="Times New Roman"/>
          <w:sz w:val="28"/>
          <w:szCs w:val="28"/>
        </w:rPr>
        <w:t>взаимодействия МЦК и сети «ведущих» ПОО</w:t>
      </w:r>
      <w:r w:rsidRPr="00CF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3AAB">
        <w:rPr>
          <w:rFonts w:ascii="Times New Roman" w:hAnsi="Times New Roman" w:cs="Times New Roman"/>
          <w:sz w:val="28"/>
          <w:szCs w:val="28"/>
        </w:rPr>
        <w:t xml:space="preserve"> система организационных структур, подсистем</w:t>
      </w:r>
      <w:r>
        <w:rPr>
          <w:rFonts w:ascii="Times New Roman" w:hAnsi="Times New Roman" w:cs="Times New Roman"/>
          <w:sz w:val="28"/>
          <w:szCs w:val="28"/>
        </w:rPr>
        <w:t xml:space="preserve"> (вспомогательных служб)</w:t>
      </w:r>
      <w:r w:rsidRPr="00CF3AAB">
        <w:rPr>
          <w:rFonts w:ascii="Times New Roman" w:hAnsi="Times New Roman" w:cs="Times New Roman"/>
          <w:sz w:val="28"/>
          <w:szCs w:val="28"/>
        </w:rPr>
        <w:t>, обеспечивающих функционирование и развитие информационного пространства межрегиональной сети МЦК и средств информационного взаимодействия</w:t>
      </w:r>
      <w:r w:rsidR="00235611">
        <w:rPr>
          <w:rFonts w:ascii="Times New Roman" w:hAnsi="Times New Roman" w:cs="Times New Roman"/>
          <w:sz w:val="28"/>
          <w:szCs w:val="28"/>
        </w:rPr>
        <w:t>, т.е. это совокупность субъектов</w:t>
      </w:r>
      <w:r w:rsidR="006150BE">
        <w:rPr>
          <w:rFonts w:ascii="Times New Roman" w:hAnsi="Times New Roman" w:cs="Times New Roman"/>
          <w:sz w:val="28"/>
          <w:szCs w:val="28"/>
        </w:rPr>
        <w:t xml:space="preserve"> и </w:t>
      </w:r>
      <w:r w:rsidR="00235611">
        <w:rPr>
          <w:rFonts w:ascii="Times New Roman" w:hAnsi="Times New Roman" w:cs="Times New Roman"/>
          <w:sz w:val="28"/>
          <w:szCs w:val="28"/>
        </w:rPr>
        <w:t xml:space="preserve">объектов информационного обмена в межрегиональной сети МЦК - источников информации (элементов межрегиональной сети МЦК) и средств обмена информацией, средств ее упорядочения, хранения и преобразования в новую управленческую, учебно-методическую, нормативную, финансовую, мониторинговую и иную </w:t>
      </w:r>
      <w:r w:rsidR="006150BE">
        <w:rPr>
          <w:rFonts w:ascii="Times New Roman" w:hAnsi="Times New Roman" w:cs="Times New Roman"/>
          <w:sz w:val="28"/>
          <w:szCs w:val="28"/>
        </w:rPr>
        <w:t xml:space="preserve">технологическую </w:t>
      </w:r>
      <w:r w:rsidR="00235611">
        <w:rPr>
          <w:rFonts w:ascii="Times New Roman" w:hAnsi="Times New Roman" w:cs="Times New Roman"/>
          <w:sz w:val="28"/>
          <w:szCs w:val="28"/>
        </w:rPr>
        <w:t>информацию.</w:t>
      </w:r>
    </w:p>
    <w:p w:rsidR="00CF3AAB" w:rsidRDefault="0055158E" w:rsidP="00551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B91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информационную инфраструктуру можно представить в качестве совокупности сервисных структур (информационно-коммуникационные и иные структурные подразделения МЦК и ведущих колледжей и самостоятельные специализированные элементы </w:t>
      </w:r>
      <w:r w:rsidRPr="0055158E">
        <w:rPr>
          <w:rFonts w:ascii="Times New Roman" w:hAnsi="Times New Roman" w:cs="Times New Roman"/>
          <w:sz w:val="28"/>
          <w:szCs w:val="28"/>
        </w:rPr>
        <w:t>межрегиональной сети МЦК</w:t>
      </w:r>
      <w:r>
        <w:rPr>
          <w:rFonts w:ascii="Times New Roman" w:hAnsi="Times New Roman" w:cs="Times New Roman"/>
          <w:sz w:val="28"/>
          <w:szCs w:val="28"/>
        </w:rPr>
        <w:t>) и и</w:t>
      </w:r>
      <w:r w:rsidRPr="0055158E">
        <w:rPr>
          <w:rFonts w:ascii="Times New Roman" w:hAnsi="Times New Roman" w:cs="Times New Roman"/>
          <w:sz w:val="28"/>
          <w:szCs w:val="28"/>
        </w:rPr>
        <w:t>нформационно-технологическ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158E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CF3AAB">
        <w:rPr>
          <w:rFonts w:ascii="Times New Roman" w:hAnsi="Times New Roman" w:cs="Times New Roman"/>
          <w:sz w:val="28"/>
          <w:szCs w:val="28"/>
        </w:rPr>
        <w:t>в</w:t>
      </w:r>
      <w:r w:rsidR="00CF3AAB" w:rsidRPr="00CF3AAB">
        <w:rPr>
          <w:rFonts w:ascii="Times New Roman" w:hAnsi="Times New Roman" w:cs="Times New Roman"/>
          <w:sz w:val="28"/>
          <w:szCs w:val="28"/>
        </w:rPr>
        <w:t>ключа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="00CF3AAB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CF3AAB" w:rsidRPr="00CF3AAB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 системы</w:t>
      </w:r>
      <w:r w:rsidR="00CF3AAB" w:rsidRPr="00CF3AAB">
        <w:rPr>
          <w:rFonts w:ascii="Times New Roman" w:hAnsi="Times New Roman" w:cs="Times New Roman"/>
          <w:sz w:val="28"/>
          <w:szCs w:val="28"/>
        </w:rPr>
        <w:t>, подсистем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3AAB" w:rsidRPr="00CF3AAB">
        <w:rPr>
          <w:rFonts w:ascii="Times New Roman" w:hAnsi="Times New Roman" w:cs="Times New Roman"/>
          <w:sz w:val="28"/>
          <w:szCs w:val="28"/>
        </w:rPr>
        <w:t>, банк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3AAB" w:rsidRPr="00CF3AAB">
        <w:rPr>
          <w:rFonts w:ascii="Times New Roman" w:hAnsi="Times New Roman" w:cs="Times New Roman"/>
          <w:sz w:val="28"/>
          <w:szCs w:val="28"/>
        </w:rPr>
        <w:t xml:space="preserve"> данных и знаний,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3AAB" w:rsidRPr="00CF3AAB">
        <w:rPr>
          <w:rFonts w:ascii="Times New Roman" w:hAnsi="Times New Roman" w:cs="Times New Roman"/>
          <w:sz w:val="28"/>
          <w:szCs w:val="28"/>
        </w:rPr>
        <w:t xml:space="preserve"> связи, аппаратно-программны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3AAB" w:rsidRPr="00CF3AA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AAB" w:rsidRPr="00CF3AAB">
        <w:rPr>
          <w:rFonts w:ascii="Times New Roman" w:hAnsi="Times New Roman" w:cs="Times New Roman"/>
          <w:sz w:val="28"/>
          <w:szCs w:val="28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3AAB" w:rsidRPr="00CF3AAB">
        <w:rPr>
          <w:rFonts w:ascii="Times New Roman" w:hAnsi="Times New Roman" w:cs="Times New Roman"/>
          <w:sz w:val="28"/>
          <w:szCs w:val="28"/>
        </w:rPr>
        <w:t xml:space="preserve"> обеспечения сбора, хранения, обработки и передачи информации. 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Трансфер, передача знаний, является </w:t>
      </w:r>
      <w:r w:rsidR="007C338D">
        <w:rPr>
          <w:rFonts w:ascii="Times New Roman" w:hAnsi="Times New Roman" w:cs="Times New Roman"/>
          <w:sz w:val="28"/>
          <w:szCs w:val="28"/>
        </w:rPr>
        <w:t xml:space="preserve">целевым, а потому </w:t>
      </w:r>
      <w:r w:rsidRPr="003E49E4">
        <w:rPr>
          <w:rFonts w:ascii="Times New Roman" w:hAnsi="Times New Roman" w:cs="Times New Roman"/>
          <w:sz w:val="28"/>
          <w:szCs w:val="28"/>
        </w:rPr>
        <w:t>важнейшим элементом информационной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межрегиональной сети МЦК. Но этими процессами необходимо управлять, поэтому задача построения единой сетевой управленческой  подсистемы </w:t>
      </w:r>
      <w:r w:rsidRPr="003E49E4">
        <w:rPr>
          <w:rFonts w:ascii="Times New Roman" w:hAnsi="Times New Roman" w:cs="Times New Roman"/>
          <w:sz w:val="28"/>
          <w:szCs w:val="28"/>
        </w:rPr>
        <w:t>информационной инфраструктуры</w:t>
      </w:r>
      <w:r>
        <w:rPr>
          <w:rFonts w:ascii="Times New Roman" w:hAnsi="Times New Roman" w:cs="Times New Roman"/>
          <w:sz w:val="28"/>
          <w:szCs w:val="28"/>
        </w:rPr>
        <w:t>, с которой будут увязаны все остальные,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подсистемы,  выдвигается на первый план.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следующий алгоритм формирования такой подсистемы:</w:t>
      </w:r>
    </w:p>
    <w:p w:rsidR="007C338D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680702">
        <w:rPr>
          <w:rFonts w:ascii="Times New Roman" w:hAnsi="Times New Roman" w:cs="Times New Roman"/>
          <w:sz w:val="28"/>
          <w:szCs w:val="28"/>
        </w:rPr>
        <w:t>остановка системы сбалансированных показателей» (KPI)</w:t>
      </w:r>
      <w:r>
        <w:rPr>
          <w:rFonts w:ascii="Times New Roman" w:hAnsi="Times New Roman" w:cs="Times New Roman"/>
          <w:sz w:val="28"/>
          <w:szCs w:val="28"/>
        </w:rPr>
        <w:t xml:space="preserve">, дающих </w:t>
      </w:r>
      <w:r w:rsidRPr="00680702">
        <w:rPr>
          <w:rFonts w:ascii="Times New Roman" w:hAnsi="Times New Roman" w:cs="Times New Roman"/>
          <w:sz w:val="28"/>
          <w:szCs w:val="28"/>
        </w:rPr>
        <w:t>количественн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80702">
        <w:rPr>
          <w:rFonts w:ascii="Times New Roman" w:hAnsi="Times New Roman" w:cs="Times New Roman"/>
          <w:sz w:val="28"/>
          <w:szCs w:val="28"/>
        </w:rPr>
        <w:t xml:space="preserve"> интерпретаци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0702">
        <w:rPr>
          <w:rFonts w:ascii="Times New Roman" w:hAnsi="Times New Roman" w:cs="Times New Roman"/>
          <w:sz w:val="28"/>
          <w:szCs w:val="28"/>
        </w:rPr>
        <w:t xml:space="preserve"> стратегических и оперативных целей. 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02">
        <w:rPr>
          <w:rFonts w:ascii="Times New Roman" w:hAnsi="Times New Roman" w:cs="Times New Roman"/>
          <w:sz w:val="28"/>
          <w:szCs w:val="28"/>
        </w:rPr>
        <w:lastRenderedPageBreak/>
        <w:t>Основной принцип KPI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02">
        <w:rPr>
          <w:rFonts w:ascii="Times New Roman" w:hAnsi="Times New Roman" w:cs="Times New Roman"/>
          <w:sz w:val="28"/>
          <w:szCs w:val="28"/>
        </w:rPr>
        <w:t xml:space="preserve"> - управлять можно только тем, что можно измерить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680702">
        <w:rPr>
          <w:rFonts w:ascii="Times New Roman" w:hAnsi="Times New Roman" w:cs="Times New Roman"/>
          <w:sz w:val="28"/>
          <w:szCs w:val="28"/>
        </w:rPr>
        <w:t>цели можно достигнуть только в том случае, если существуют поддающиеся числовому измерению показатели, говорящие управленцу, что именно нужно делать и правильно ли с точки зрения достижения цели он делает</w:t>
      </w:r>
      <w:r>
        <w:rPr>
          <w:rFonts w:ascii="Times New Roman" w:hAnsi="Times New Roman" w:cs="Times New Roman"/>
          <w:sz w:val="28"/>
          <w:szCs w:val="28"/>
        </w:rPr>
        <w:t xml:space="preserve"> то, что делает. </w:t>
      </w:r>
      <w:r w:rsidRPr="00680702">
        <w:rPr>
          <w:rFonts w:ascii="Times New Roman" w:hAnsi="Times New Roman" w:cs="Times New Roman"/>
          <w:sz w:val="28"/>
          <w:szCs w:val="28"/>
        </w:rPr>
        <w:t xml:space="preserve"> KPI - это структурирующий принцип всех аспектов системы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в межрегиональной сети МЦК</w:t>
      </w:r>
      <w:r w:rsidRPr="00680702">
        <w:rPr>
          <w:rFonts w:ascii="Times New Roman" w:hAnsi="Times New Roman" w:cs="Times New Roman"/>
          <w:sz w:val="28"/>
          <w:szCs w:val="28"/>
        </w:rPr>
        <w:t xml:space="preserve">: целевого состояния объектов управления, задач субъектов управления, классификационный принцип информационных потоков.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61" w:rsidRDefault="00C26161" w:rsidP="00C261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таком подходе и</w:t>
      </w:r>
      <w:r w:rsidRPr="000F01E2">
        <w:rPr>
          <w:rFonts w:ascii="Times New Roman" w:hAnsi="Times New Roman" w:cs="Times New Roman"/>
          <w:sz w:val="28"/>
          <w:szCs w:val="28"/>
        </w:rPr>
        <w:t>нфор</w:t>
      </w:r>
      <w:r>
        <w:rPr>
          <w:rFonts w:ascii="Times New Roman" w:hAnsi="Times New Roman" w:cs="Times New Roman"/>
          <w:sz w:val="28"/>
          <w:szCs w:val="28"/>
        </w:rPr>
        <w:t xml:space="preserve">мация выступает как </w:t>
      </w:r>
      <w:r w:rsidRPr="000F01E2">
        <w:rPr>
          <w:rFonts w:ascii="Times New Roman" w:hAnsi="Times New Roman" w:cs="Times New Roman"/>
          <w:sz w:val="28"/>
          <w:szCs w:val="28"/>
        </w:rPr>
        <w:t>управленческий ресурс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0F01E2">
        <w:rPr>
          <w:rFonts w:ascii="Times New Roman" w:hAnsi="Times New Roman" w:cs="Times New Roman"/>
          <w:sz w:val="28"/>
          <w:szCs w:val="28"/>
        </w:rPr>
        <w:t>основание для пр</w:t>
      </w:r>
      <w:r>
        <w:rPr>
          <w:rFonts w:ascii="Times New Roman" w:hAnsi="Times New Roman" w:cs="Times New Roman"/>
          <w:sz w:val="28"/>
          <w:szCs w:val="28"/>
        </w:rPr>
        <w:t xml:space="preserve">инятия решения и сведения об их </w:t>
      </w:r>
      <w:r w:rsidRPr="000F01E2">
        <w:rPr>
          <w:rFonts w:ascii="Times New Roman" w:hAnsi="Times New Roman" w:cs="Times New Roman"/>
          <w:sz w:val="28"/>
          <w:szCs w:val="28"/>
        </w:rPr>
        <w:t xml:space="preserve">последствиях. Информационная единица, не </w:t>
      </w:r>
      <w:r>
        <w:rPr>
          <w:rFonts w:ascii="Times New Roman" w:hAnsi="Times New Roman" w:cs="Times New Roman"/>
          <w:sz w:val="28"/>
          <w:szCs w:val="28"/>
        </w:rPr>
        <w:t xml:space="preserve">участвующая в актах управления, </w:t>
      </w:r>
      <w:r w:rsidRPr="000F01E2">
        <w:rPr>
          <w:rFonts w:ascii="Times New Roman" w:hAnsi="Times New Roman" w:cs="Times New Roman"/>
          <w:sz w:val="28"/>
          <w:szCs w:val="28"/>
        </w:rPr>
        <w:t>определяется «паразитной» - снижающей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ность решений (увеличивая время </w:t>
      </w:r>
      <w:r w:rsidRPr="000F01E2">
        <w:rPr>
          <w:rFonts w:ascii="Times New Roman" w:hAnsi="Times New Roman" w:cs="Times New Roman"/>
          <w:sz w:val="28"/>
          <w:szCs w:val="28"/>
        </w:rPr>
        <w:t>принятия решений, соответственно и тран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01E2">
        <w:rPr>
          <w:rFonts w:ascii="Times New Roman" w:hAnsi="Times New Roman" w:cs="Times New Roman"/>
          <w:sz w:val="28"/>
          <w:szCs w:val="28"/>
        </w:rPr>
        <w:t>акционные расходы).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02">
        <w:rPr>
          <w:rFonts w:ascii="Times New Roman" w:hAnsi="Times New Roman" w:cs="Times New Roman"/>
          <w:sz w:val="28"/>
          <w:szCs w:val="28"/>
        </w:rPr>
        <w:t xml:space="preserve">Система сбалансированных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proofErr w:type="spellStart"/>
      <w:r w:rsidRPr="00680702">
        <w:rPr>
          <w:rFonts w:ascii="Times New Roman" w:hAnsi="Times New Roman" w:cs="Times New Roman"/>
          <w:sz w:val="28"/>
          <w:szCs w:val="28"/>
        </w:rPr>
        <w:t>секвестировать</w:t>
      </w:r>
      <w:proofErr w:type="spellEnd"/>
      <w:r w:rsidRPr="00680702">
        <w:rPr>
          <w:rFonts w:ascii="Times New Roman" w:hAnsi="Times New Roman" w:cs="Times New Roman"/>
          <w:sz w:val="28"/>
          <w:szCs w:val="28"/>
        </w:rPr>
        <w:t xml:space="preserve"> паразитные и дублирующие сведения, сократить избыточный приток информации из внешних сетей.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680702">
        <w:rPr>
          <w:rFonts w:ascii="Times New Roman" w:hAnsi="Times New Roman" w:cs="Times New Roman"/>
          <w:sz w:val="28"/>
          <w:szCs w:val="28"/>
        </w:rPr>
        <w:t xml:space="preserve"> KPI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Учебному центру ведущего колледжа «____________» – обучить не менее 70% методистов профильных региональных ПОО по программе повышения квалификации «Перспективные образовательные технологии практико-ориентированного обучения по ТОП-50»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Методическому центру ведущего колледжа «____________» – сократить время проектирования</w:t>
      </w:r>
      <w:r w:rsidRPr="006F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 ДПО по ТОП-50 </w:t>
      </w:r>
      <w:r w:rsidRPr="00680702">
        <w:rPr>
          <w:rFonts w:ascii="Times New Roman" w:hAnsi="Times New Roman" w:cs="Times New Roman"/>
          <w:sz w:val="28"/>
          <w:szCs w:val="28"/>
        </w:rPr>
        <w:t xml:space="preserve">не менее чем на 22 % и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680702">
        <w:rPr>
          <w:rFonts w:ascii="Times New Roman" w:hAnsi="Times New Roman" w:cs="Times New Roman"/>
          <w:sz w:val="28"/>
          <w:szCs w:val="28"/>
        </w:rPr>
        <w:t xml:space="preserve">объем аутсорсинга на </w:t>
      </w:r>
      <w:r w:rsidR="007C338D">
        <w:rPr>
          <w:rFonts w:ascii="Times New Roman" w:hAnsi="Times New Roman" w:cs="Times New Roman"/>
          <w:sz w:val="28"/>
          <w:szCs w:val="28"/>
        </w:rPr>
        <w:t>1</w:t>
      </w:r>
      <w:r w:rsidRPr="00680702">
        <w:rPr>
          <w:rFonts w:ascii="Times New Roman" w:hAnsi="Times New Roman" w:cs="Times New Roman"/>
          <w:sz w:val="28"/>
          <w:szCs w:val="28"/>
        </w:rPr>
        <w:t xml:space="preserve">5 %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61" w:rsidRDefault="00C26161" w:rsidP="00136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Pr="00680702">
        <w:rPr>
          <w:rFonts w:ascii="Times New Roman" w:hAnsi="Times New Roman" w:cs="Times New Roman"/>
          <w:sz w:val="28"/>
          <w:szCs w:val="28"/>
        </w:rPr>
        <w:t xml:space="preserve">ормализация управленческой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подсети межрегиональной </w:t>
      </w:r>
      <w:r w:rsidRPr="00680702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МЦК</w:t>
      </w:r>
      <w:r w:rsidRPr="00680702">
        <w:rPr>
          <w:rFonts w:ascii="Times New Roman" w:hAnsi="Times New Roman" w:cs="Times New Roman"/>
          <w:sz w:val="28"/>
          <w:szCs w:val="28"/>
        </w:rPr>
        <w:t xml:space="preserve">. </w:t>
      </w:r>
      <w:r w:rsidR="0013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построения управленческой подсистемы информационной инфраструктуры необходима в</w:t>
      </w:r>
      <w:r w:rsidRPr="000F01E2">
        <w:rPr>
          <w:rFonts w:ascii="Times New Roman" w:hAnsi="Times New Roman" w:cs="Times New Roman"/>
          <w:sz w:val="28"/>
          <w:szCs w:val="28"/>
        </w:rPr>
        <w:t>ыраженность</w:t>
      </w:r>
      <w:r>
        <w:rPr>
          <w:rFonts w:ascii="Times New Roman" w:hAnsi="Times New Roman" w:cs="Times New Roman"/>
          <w:sz w:val="28"/>
          <w:szCs w:val="28"/>
        </w:rPr>
        <w:t xml:space="preserve"> роли субъектов управления и их </w:t>
      </w:r>
      <w:r w:rsidRPr="000F01E2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В отсутствие такой выраженности </w:t>
      </w:r>
      <w:r w:rsidRPr="003E49E4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49E4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будут восприниматься </w:t>
      </w:r>
      <w:r w:rsidRPr="003E49E4">
        <w:rPr>
          <w:rFonts w:ascii="Times New Roman" w:hAnsi="Times New Roman" w:cs="Times New Roman"/>
          <w:sz w:val="28"/>
          <w:szCs w:val="28"/>
        </w:rPr>
        <w:t>как поставщик</w:t>
      </w:r>
      <w:r>
        <w:rPr>
          <w:rFonts w:ascii="Times New Roman" w:hAnsi="Times New Roman" w:cs="Times New Roman"/>
          <w:sz w:val="28"/>
          <w:szCs w:val="28"/>
        </w:rPr>
        <w:t>и и пользователи</w:t>
      </w:r>
      <w:r w:rsidRPr="003E49E4">
        <w:rPr>
          <w:rFonts w:ascii="Times New Roman" w:hAnsi="Times New Roman" w:cs="Times New Roman"/>
          <w:sz w:val="28"/>
          <w:szCs w:val="28"/>
        </w:rPr>
        <w:t xml:space="preserve"> инфор</w:t>
      </w:r>
      <w:r>
        <w:rPr>
          <w:rFonts w:ascii="Times New Roman" w:hAnsi="Times New Roman" w:cs="Times New Roman"/>
          <w:sz w:val="28"/>
          <w:szCs w:val="28"/>
        </w:rPr>
        <w:t xml:space="preserve">мации с </w:t>
      </w:r>
      <w:r w:rsidRPr="003E49E4">
        <w:rPr>
          <w:rFonts w:ascii="Times New Roman" w:hAnsi="Times New Roman" w:cs="Times New Roman"/>
          <w:sz w:val="28"/>
          <w:szCs w:val="28"/>
        </w:rPr>
        <w:t>нечеткими целями и назначением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онных единиц, как </w:t>
      </w:r>
      <w:r w:rsidRPr="003E49E4">
        <w:rPr>
          <w:rFonts w:ascii="Times New Roman" w:hAnsi="Times New Roman" w:cs="Times New Roman"/>
          <w:sz w:val="28"/>
          <w:szCs w:val="28"/>
        </w:rPr>
        <w:t>«черны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49E4">
        <w:rPr>
          <w:rFonts w:ascii="Times New Roman" w:hAnsi="Times New Roman" w:cs="Times New Roman"/>
          <w:sz w:val="28"/>
          <w:szCs w:val="28"/>
        </w:rPr>
        <w:t xml:space="preserve"> ящик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9E4">
        <w:rPr>
          <w:rFonts w:ascii="Times New Roman" w:hAnsi="Times New Roman" w:cs="Times New Roman"/>
          <w:sz w:val="28"/>
          <w:szCs w:val="28"/>
        </w:rPr>
        <w:t>», действия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49E4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 xml:space="preserve">мо обслуживать: структурировать </w:t>
      </w:r>
      <w:r w:rsidRPr="003E49E4">
        <w:rPr>
          <w:rFonts w:ascii="Times New Roman" w:hAnsi="Times New Roman" w:cs="Times New Roman"/>
          <w:sz w:val="28"/>
          <w:szCs w:val="28"/>
        </w:rPr>
        <w:t>поступающую от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E49E4">
        <w:rPr>
          <w:rFonts w:ascii="Times New Roman" w:hAnsi="Times New Roman" w:cs="Times New Roman"/>
          <w:sz w:val="28"/>
          <w:szCs w:val="28"/>
        </w:rPr>
        <w:t xml:space="preserve"> неупорядоченную информа</w:t>
      </w:r>
      <w:r>
        <w:rPr>
          <w:rFonts w:ascii="Times New Roman" w:hAnsi="Times New Roman" w:cs="Times New Roman"/>
          <w:sz w:val="28"/>
          <w:szCs w:val="28"/>
        </w:rPr>
        <w:t xml:space="preserve">цию, возвращать им информацию, </w:t>
      </w:r>
      <w:r w:rsidRPr="003E49E4">
        <w:rPr>
          <w:rFonts w:ascii="Times New Roman" w:hAnsi="Times New Roman" w:cs="Times New Roman"/>
          <w:sz w:val="28"/>
          <w:szCs w:val="28"/>
        </w:rPr>
        <w:t>упорядоченную и организованную по неопред</w:t>
      </w:r>
      <w:r>
        <w:rPr>
          <w:rFonts w:ascii="Times New Roman" w:hAnsi="Times New Roman" w:cs="Times New Roman"/>
          <w:sz w:val="28"/>
          <w:szCs w:val="28"/>
        </w:rPr>
        <w:t xml:space="preserve">еленному принципу или умозрению </w:t>
      </w:r>
      <w:r w:rsidRPr="003E49E4">
        <w:rPr>
          <w:rFonts w:ascii="Times New Roman" w:hAnsi="Times New Roman" w:cs="Times New Roman"/>
          <w:sz w:val="28"/>
          <w:szCs w:val="28"/>
        </w:rPr>
        <w:t>менеджера информации.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02">
        <w:rPr>
          <w:rFonts w:ascii="Times New Roman" w:hAnsi="Times New Roman" w:cs="Times New Roman"/>
          <w:sz w:val="28"/>
          <w:szCs w:val="28"/>
        </w:rPr>
        <w:t xml:space="preserve">Формализация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680702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80702">
        <w:rPr>
          <w:rFonts w:ascii="Times New Roman" w:hAnsi="Times New Roman" w:cs="Times New Roman"/>
          <w:sz w:val="28"/>
          <w:szCs w:val="28"/>
        </w:rPr>
        <w:t xml:space="preserve"> в выделении и описании субъектов и объектов управления и системы их взаимосвязи</w:t>
      </w:r>
      <w:r>
        <w:rPr>
          <w:rFonts w:ascii="Times New Roman" w:hAnsi="Times New Roman" w:cs="Times New Roman"/>
          <w:sz w:val="28"/>
          <w:szCs w:val="28"/>
        </w:rPr>
        <w:t xml:space="preserve">: выделение связей </w:t>
      </w:r>
      <w:r w:rsidRPr="00680702">
        <w:rPr>
          <w:rFonts w:ascii="Times New Roman" w:hAnsi="Times New Roman" w:cs="Times New Roman"/>
          <w:sz w:val="28"/>
          <w:szCs w:val="28"/>
        </w:rPr>
        <w:t>«субъект-объект», отража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680702">
        <w:rPr>
          <w:rFonts w:ascii="Times New Roman" w:hAnsi="Times New Roman" w:cs="Times New Roman"/>
          <w:sz w:val="28"/>
          <w:szCs w:val="28"/>
        </w:rPr>
        <w:t xml:space="preserve"> основные управленческие потоки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сетевом взаимодействии, и</w:t>
      </w:r>
      <w:r w:rsidRPr="0068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связей </w:t>
      </w:r>
      <w:r w:rsidRPr="00680702">
        <w:rPr>
          <w:rFonts w:ascii="Times New Roman" w:hAnsi="Times New Roman" w:cs="Times New Roman"/>
          <w:sz w:val="28"/>
          <w:szCs w:val="28"/>
        </w:rPr>
        <w:t>«субъект-субъект»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702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680702">
        <w:rPr>
          <w:rFonts w:ascii="Times New Roman" w:hAnsi="Times New Roman" w:cs="Times New Roman"/>
          <w:sz w:val="28"/>
          <w:szCs w:val="28"/>
        </w:rPr>
        <w:t xml:space="preserve"> совокупность информационных оснований, формализованных и неформализованных информационных единиц, используемых в процессе подготовки решени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680702">
        <w:rPr>
          <w:rFonts w:ascii="Times New Roman" w:hAnsi="Times New Roman" w:cs="Times New Roman"/>
          <w:sz w:val="28"/>
          <w:szCs w:val="28"/>
        </w:rPr>
        <w:t xml:space="preserve"> Итог формализации должен иметь однозначную и прозрачную схему управленческой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МЦК</w:t>
      </w:r>
      <w:r w:rsidRPr="00680702">
        <w:rPr>
          <w:rFonts w:ascii="Times New Roman" w:hAnsi="Times New Roman" w:cs="Times New Roman"/>
          <w:sz w:val="28"/>
          <w:szCs w:val="28"/>
        </w:rPr>
        <w:t xml:space="preserve">, количественную выраженность целевого состояния объектов управления. 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680702">
        <w:rPr>
          <w:rFonts w:ascii="Times New Roman" w:hAnsi="Times New Roman" w:cs="Times New Roman"/>
          <w:sz w:val="28"/>
          <w:szCs w:val="28"/>
        </w:rPr>
        <w:t xml:space="preserve">риведение </w:t>
      </w:r>
      <w:r>
        <w:rPr>
          <w:rFonts w:ascii="Times New Roman" w:hAnsi="Times New Roman" w:cs="Times New Roman"/>
          <w:sz w:val="28"/>
          <w:szCs w:val="28"/>
        </w:rPr>
        <w:t xml:space="preserve">имеющихся в межрегиональной сети </w:t>
      </w:r>
      <w:r w:rsidRPr="00680702">
        <w:rPr>
          <w:rFonts w:ascii="Times New Roman" w:hAnsi="Times New Roman" w:cs="Times New Roman"/>
          <w:sz w:val="28"/>
          <w:szCs w:val="28"/>
        </w:rPr>
        <w:t>программно-аппаратн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80702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0702">
        <w:rPr>
          <w:rFonts w:ascii="Times New Roman" w:hAnsi="Times New Roman" w:cs="Times New Roman"/>
          <w:sz w:val="28"/>
          <w:szCs w:val="28"/>
        </w:rPr>
        <w:t>, баз данных</w:t>
      </w:r>
      <w:r>
        <w:rPr>
          <w:rFonts w:ascii="Times New Roman" w:hAnsi="Times New Roman" w:cs="Times New Roman"/>
          <w:sz w:val="28"/>
          <w:szCs w:val="28"/>
        </w:rPr>
        <w:t>, банков материалов</w:t>
      </w:r>
      <w:r w:rsidRPr="00680702">
        <w:rPr>
          <w:rFonts w:ascii="Times New Roman" w:hAnsi="Times New Roman" w:cs="Times New Roman"/>
          <w:sz w:val="28"/>
          <w:szCs w:val="28"/>
        </w:rPr>
        <w:t xml:space="preserve"> в соответствие системе сбалансированных показателей как признака классификации информации и выраженным целевым состояниям объектов управления, управленческих потоков. </w:t>
      </w:r>
      <w:r w:rsidR="00E22FCC">
        <w:rPr>
          <w:rFonts w:ascii="Times New Roman" w:hAnsi="Times New Roman" w:cs="Times New Roman"/>
          <w:sz w:val="28"/>
          <w:szCs w:val="28"/>
        </w:rPr>
        <w:t xml:space="preserve">Для этого эти </w:t>
      </w:r>
      <w:r w:rsidR="007C33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338D">
        <w:rPr>
          <w:rFonts w:ascii="Times New Roman" w:hAnsi="Times New Roman" w:cs="Times New Roman"/>
          <w:sz w:val="28"/>
          <w:szCs w:val="28"/>
        </w:rPr>
        <w:t>знаниевые</w:t>
      </w:r>
      <w:proofErr w:type="spellEnd"/>
      <w:r w:rsidR="007C338D">
        <w:rPr>
          <w:rFonts w:ascii="Times New Roman" w:hAnsi="Times New Roman" w:cs="Times New Roman"/>
          <w:sz w:val="28"/>
          <w:szCs w:val="28"/>
        </w:rPr>
        <w:t xml:space="preserve">», часто содержащие плохо структурированную информацию, </w:t>
      </w:r>
      <w:r w:rsidR="00E22FCC">
        <w:rPr>
          <w:rFonts w:ascii="Times New Roman" w:hAnsi="Times New Roman" w:cs="Times New Roman"/>
          <w:sz w:val="28"/>
          <w:szCs w:val="28"/>
        </w:rPr>
        <w:t xml:space="preserve">системы необходимо </w:t>
      </w:r>
      <w:r w:rsidR="001366FD">
        <w:rPr>
          <w:rFonts w:ascii="Times New Roman" w:hAnsi="Times New Roman" w:cs="Times New Roman"/>
          <w:sz w:val="28"/>
          <w:szCs w:val="28"/>
        </w:rPr>
        <w:t xml:space="preserve">совершенствовать и </w:t>
      </w:r>
      <w:r w:rsidR="00E22FCC">
        <w:rPr>
          <w:rFonts w:ascii="Times New Roman" w:hAnsi="Times New Roman" w:cs="Times New Roman"/>
          <w:sz w:val="28"/>
          <w:szCs w:val="28"/>
        </w:rPr>
        <w:t xml:space="preserve">увязать (интегрировать) с управленческой подсистемой. </w:t>
      </w:r>
      <w:r w:rsidRPr="00680702">
        <w:rPr>
          <w:rFonts w:ascii="Times New Roman" w:hAnsi="Times New Roman" w:cs="Times New Roman"/>
          <w:sz w:val="28"/>
          <w:szCs w:val="28"/>
        </w:rPr>
        <w:t xml:space="preserve">Построение </w:t>
      </w:r>
      <w:r>
        <w:rPr>
          <w:rFonts w:ascii="Times New Roman" w:hAnsi="Times New Roman" w:cs="Times New Roman"/>
          <w:sz w:val="28"/>
          <w:szCs w:val="28"/>
        </w:rPr>
        <w:t xml:space="preserve">единой для межрегиональной сети МЦК </w:t>
      </w:r>
      <w:r w:rsidR="00E22FCC">
        <w:rPr>
          <w:rFonts w:ascii="Times New Roman" w:hAnsi="Times New Roman" w:cs="Times New Roman"/>
          <w:sz w:val="28"/>
          <w:szCs w:val="28"/>
        </w:rPr>
        <w:t>управленческой подсистемы</w:t>
      </w:r>
      <w:r w:rsidRPr="0068070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E22FCC">
        <w:rPr>
          <w:rFonts w:ascii="Times New Roman" w:hAnsi="Times New Roman" w:cs="Times New Roman"/>
          <w:sz w:val="28"/>
          <w:szCs w:val="28"/>
        </w:rPr>
        <w:t>ее</w:t>
      </w:r>
      <w:r w:rsidRPr="00680702">
        <w:rPr>
          <w:rFonts w:ascii="Times New Roman" w:hAnsi="Times New Roman" w:cs="Times New Roman"/>
          <w:sz w:val="28"/>
          <w:szCs w:val="28"/>
        </w:rPr>
        <w:t xml:space="preserve"> статус как центр</w:t>
      </w:r>
      <w:r w:rsidR="00E22FCC">
        <w:rPr>
          <w:rFonts w:ascii="Times New Roman" w:hAnsi="Times New Roman" w:cs="Times New Roman"/>
          <w:sz w:val="28"/>
          <w:szCs w:val="28"/>
        </w:rPr>
        <w:t>а</w:t>
      </w:r>
      <w:r w:rsidRPr="00680702">
        <w:rPr>
          <w:rFonts w:ascii="Times New Roman" w:hAnsi="Times New Roman" w:cs="Times New Roman"/>
          <w:sz w:val="28"/>
          <w:szCs w:val="28"/>
        </w:rPr>
        <w:t xml:space="preserve"> формализованной информации (внутренней и внешней). Информация, не содержащаяся в базе данных</w:t>
      </w:r>
      <w:r w:rsidR="00E22FCC">
        <w:rPr>
          <w:rFonts w:ascii="Times New Roman" w:hAnsi="Times New Roman" w:cs="Times New Roman"/>
          <w:sz w:val="28"/>
          <w:szCs w:val="28"/>
        </w:rPr>
        <w:t xml:space="preserve"> управленческой подсистемы</w:t>
      </w:r>
      <w:r w:rsidRPr="00680702">
        <w:rPr>
          <w:rFonts w:ascii="Times New Roman" w:hAnsi="Times New Roman" w:cs="Times New Roman"/>
          <w:sz w:val="28"/>
          <w:szCs w:val="28"/>
        </w:rPr>
        <w:t>, является паразитной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управления процессами межрегиональной сети МЦК</w:t>
      </w:r>
      <w:r w:rsidRPr="00680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8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0702">
        <w:rPr>
          <w:rFonts w:ascii="Times New Roman" w:hAnsi="Times New Roman" w:cs="Times New Roman"/>
          <w:sz w:val="28"/>
          <w:szCs w:val="28"/>
        </w:rPr>
        <w:t>ценка уровня тран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80702">
        <w:rPr>
          <w:rFonts w:ascii="Times New Roman" w:hAnsi="Times New Roman" w:cs="Times New Roman"/>
          <w:sz w:val="28"/>
          <w:szCs w:val="28"/>
        </w:rPr>
        <w:t>акционных расходов в издержках на поиск (исследования)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702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Pr="00680702">
        <w:rPr>
          <w:rFonts w:ascii="Times New Roman" w:hAnsi="Times New Roman" w:cs="Times New Roman"/>
          <w:sz w:val="28"/>
          <w:szCs w:val="28"/>
        </w:rPr>
        <w:t xml:space="preserve">ся определяющей для выявления целесообразности совершенствования механизмов управления информационным полем </w:t>
      </w:r>
      <w:r>
        <w:rPr>
          <w:rFonts w:ascii="Times New Roman" w:hAnsi="Times New Roman" w:cs="Times New Roman"/>
          <w:sz w:val="28"/>
          <w:szCs w:val="28"/>
        </w:rPr>
        <w:t>межрегиональной сети МЦК</w:t>
      </w:r>
      <w:r w:rsidRPr="00680702">
        <w:rPr>
          <w:rFonts w:ascii="Times New Roman" w:hAnsi="Times New Roman" w:cs="Times New Roman"/>
          <w:sz w:val="28"/>
          <w:szCs w:val="28"/>
        </w:rPr>
        <w:t xml:space="preserve">, показателем, изменение которого рассматривается как эффективность внедрения информационной инфраструктуры.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680702">
        <w:rPr>
          <w:rFonts w:ascii="Times New Roman" w:hAnsi="Times New Roman" w:cs="Times New Roman"/>
          <w:sz w:val="28"/>
          <w:szCs w:val="28"/>
        </w:rPr>
        <w:t xml:space="preserve"> поиск и первичн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80702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702">
        <w:rPr>
          <w:rFonts w:ascii="Times New Roman" w:hAnsi="Times New Roman" w:cs="Times New Roman"/>
          <w:sz w:val="28"/>
          <w:szCs w:val="28"/>
        </w:rPr>
        <w:t xml:space="preserve"> информации составляет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680702">
        <w:rPr>
          <w:rFonts w:ascii="Times New Roman" w:hAnsi="Times New Roman" w:cs="Times New Roman"/>
          <w:sz w:val="28"/>
          <w:szCs w:val="28"/>
        </w:rPr>
        <w:t xml:space="preserve">% рабочего времени </w:t>
      </w:r>
      <w:r>
        <w:rPr>
          <w:rFonts w:ascii="Times New Roman" w:hAnsi="Times New Roman" w:cs="Times New Roman"/>
          <w:sz w:val="28"/>
          <w:szCs w:val="28"/>
        </w:rPr>
        <w:t>управленце</w:t>
      </w:r>
      <w:r w:rsidRPr="00680702">
        <w:rPr>
          <w:rFonts w:ascii="Times New Roman" w:hAnsi="Times New Roman" w:cs="Times New Roman"/>
          <w:sz w:val="28"/>
          <w:szCs w:val="28"/>
        </w:rPr>
        <w:t xml:space="preserve">в, составляя </w:t>
      </w:r>
      <w:r>
        <w:rPr>
          <w:rFonts w:ascii="Times New Roman" w:hAnsi="Times New Roman" w:cs="Times New Roman"/>
          <w:sz w:val="28"/>
          <w:szCs w:val="28"/>
        </w:rPr>
        <w:t>более 15</w:t>
      </w:r>
      <w:r w:rsidRPr="00680702">
        <w:rPr>
          <w:rFonts w:ascii="Times New Roman" w:hAnsi="Times New Roman" w:cs="Times New Roman"/>
          <w:sz w:val="28"/>
          <w:szCs w:val="28"/>
        </w:rPr>
        <w:t xml:space="preserve">% в общих затратах, </w:t>
      </w:r>
      <w:r>
        <w:rPr>
          <w:rFonts w:ascii="Times New Roman" w:hAnsi="Times New Roman" w:cs="Times New Roman"/>
          <w:sz w:val="28"/>
          <w:szCs w:val="28"/>
        </w:rPr>
        <w:t>то это должно служить</w:t>
      </w:r>
      <w:r w:rsidRPr="00680702">
        <w:rPr>
          <w:rFonts w:ascii="Times New Roman" w:hAnsi="Times New Roman" w:cs="Times New Roman"/>
          <w:sz w:val="28"/>
          <w:szCs w:val="28"/>
        </w:rPr>
        <w:t xml:space="preserve"> серьезным основанием для совершенствования механизмов информационного взаимодействия в системе </w:t>
      </w:r>
      <w:r>
        <w:rPr>
          <w:rFonts w:ascii="Times New Roman" w:hAnsi="Times New Roman" w:cs="Times New Roman"/>
          <w:sz w:val="28"/>
          <w:szCs w:val="28"/>
        </w:rPr>
        <w:t>управления межрегиональной сети МЦК</w:t>
      </w:r>
      <w:r w:rsidRPr="00680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68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68070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680702">
        <w:rPr>
          <w:rFonts w:ascii="Times New Roman" w:hAnsi="Times New Roman" w:cs="Times New Roman"/>
          <w:sz w:val="28"/>
          <w:szCs w:val="28"/>
        </w:rPr>
        <w:t xml:space="preserve">ния и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управленческой </w:t>
      </w:r>
      <w:r w:rsidR="00E22FCC">
        <w:rPr>
          <w:rFonts w:ascii="Times New Roman" w:hAnsi="Times New Roman" w:cs="Times New Roman"/>
          <w:sz w:val="28"/>
          <w:szCs w:val="28"/>
        </w:rPr>
        <w:t xml:space="preserve">подсистемы </w:t>
      </w:r>
      <w:r w:rsidRPr="00680702">
        <w:rPr>
          <w:rFonts w:ascii="Times New Roman" w:hAnsi="Times New Roman" w:cs="Times New Roman"/>
          <w:sz w:val="28"/>
          <w:szCs w:val="28"/>
        </w:rPr>
        <w:t>информационной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702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>, основанной на сетевом принципе</w:t>
      </w:r>
      <w:r w:rsidRPr="00680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Работа с управленческими командами МЦК и ведущих колледжей. </w:t>
      </w:r>
      <w:proofErr w:type="gramStart"/>
      <w:r w:rsidRPr="00680702">
        <w:rPr>
          <w:rFonts w:ascii="Times New Roman" w:hAnsi="Times New Roman" w:cs="Times New Roman"/>
          <w:sz w:val="28"/>
          <w:szCs w:val="28"/>
        </w:rPr>
        <w:t>Субъекты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680702">
        <w:rPr>
          <w:rFonts w:ascii="Times New Roman" w:hAnsi="Times New Roman" w:cs="Times New Roman"/>
          <w:sz w:val="28"/>
          <w:szCs w:val="28"/>
        </w:rPr>
        <w:t xml:space="preserve"> не имеют естественного, выраженного желания «передавать» свои </w:t>
      </w:r>
      <w:r>
        <w:rPr>
          <w:rFonts w:ascii="Times New Roman" w:hAnsi="Times New Roman" w:cs="Times New Roman"/>
          <w:sz w:val="28"/>
          <w:szCs w:val="28"/>
        </w:rPr>
        <w:t>знания (</w:t>
      </w:r>
      <w:r w:rsidRPr="00680702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702">
        <w:rPr>
          <w:rFonts w:ascii="Times New Roman" w:hAnsi="Times New Roman" w:cs="Times New Roman"/>
          <w:sz w:val="28"/>
          <w:szCs w:val="28"/>
        </w:rPr>
        <w:t xml:space="preserve"> компетенцию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702">
        <w:rPr>
          <w:rFonts w:ascii="Times New Roman" w:hAnsi="Times New Roman" w:cs="Times New Roman"/>
          <w:sz w:val="28"/>
          <w:szCs w:val="28"/>
        </w:rPr>
        <w:t xml:space="preserve"> как по причине конкуренции, так и по причине «потери времени на непроизводительные операции»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0702">
        <w:rPr>
          <w:rFonts w:ascii="Times New Roman" w:hAnsi="Times New Roman" w:cs="Times New Roman"/>
          <w:sz w:val="28"/>
          <w:szCs w:val="28"/>
        </w:rPr>
        <w:t xml:space="preserve">овокупность инструментов решения данной задачи: 1) требования и контроль исполнения регламентов;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0702">
        <w:rPr>
          <w:rFonts w:ascii="Times New Roman" w:hAnsi="Times New Roman" w:cs="Times New Roman"/>
          <w:sz w:val="28"/>
          <w:szCs w:val="28"/>
        </w:rPr>
        <w:t xml:space="preserve">) тренинги, нацеленные на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Pr="0068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702">
        <w:rPr>
          <w:rFonts w:ascii="Times New Roman" w:hAnsi="Times New Roman" w:cs="Times New Roman"/>
          <w:sz w:val="28"/>
          <w:szCs w:val="28"/>
        </w:rPr>
        <w:t>корпоративной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702">
        <w:rPr>
          <w:rFonts w:ascii="Times New Roman" w:hAnsi="Times New Roman" w:cs="Times New Roman"/>
          <w:sz w:val="28"/>
          <w:szCs w:val="28"/>
        </w:rPr>
        <w:t xml:space="preserve"> культуры «кооперативной», в которой существует моральное поощрение процесса передачи знаний;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0702">
        <w:rPr>
          <w:rFonts w:ascii="Times New Roman" w:hAnsi="Times New Roman" w:cs="Times New Roman"/>
          <w:sz w:val="28"/>
          <w:szCs w:val="28"/>
        </w:rPr>
        <w:t>) система «</w:t>
      </w:r>
      <w:proofErr w:type="spellStart"/>
      <w:r w:rsidRPr="00680702">
        <w:rPr>
          <w:rFonts w:ascii="Times New Roman" w:hAnsi="Times New Roman" w:cs="Times New Roman"/>
          <w:sz w:val="28"/>
          <w:szCs w:val="28"/>
        </w:rPr>
        <w:t>стажерства</w:t>
      </w:r>
      <w:proofErr w:type="spellEnd"/>
      <w:r w:rsidRPr="00680702">
        <w:rPr>
          <w:rFonts w:ascii="Times New Roman" w:hAnsi="Times New Roman" w:cs="Times New Roman"/>
          <w:sz w:val="28"/>
          <w:szCs w:val="28"/>
        </w:rPr>
        <w:t>» и «шефства»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702">
        <w:rPr>
          <w:rFonts w:ascii="Times New Roman" w:hAnsi="Times New Roman" w:cs="Times New Roman"/>
          <w:sz w:val="28"/>
          <w:szCs w:val="28"/>
        </w:rPr>
        <w:t xml:space="preserve"> Необходимо разъяснение «нужности и полезности» </w:t>
      </w:r>
      <w:r w:rsidR="001366FD">
        <w:rPr>
          <w:rFonts w:ascii="Times New Roman" w:hAnsi="Times New Roman" w:cs="Times New Roman"/>
          <w:sz w:val="28"/>
          <w:szCs w:val="28"/>
        </w:rPr>
        <w:t>единой управленческой подсистемы</w:t>
      </w:r>
      <w:r w:rsidRPr="00680702">
        <w:rPr>
          <w:rFonts w:ascii="Times New Roman" w:hAnsi="Times New Roman" w:cs="Times New Roman"/>
          <w:sz w:val="28"/>
          <w:szCs w:val="28"/>
        </w:rPr>
        <w:t>, «пользы», которую она может принести в конкретной операционной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сетевого взаимодействия.</w:t>
      </w:r>
    </w:p>
    <w:p w:rsidR="00C26161" w:rsidRDefault="00C26161" w:rsidP="00C26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Программно-аппаратные решения</w:t>
      </w:r>
      <w:r w:rsidR="007C338D">
        <w:rPr>
          <w:rFonts w:ascii="Times New Roman" w:hAnsi="Times New Roman" w:cs="Times New Roman"/>
          <w:sz w:val="28"/>
          <w:szCs w:val="28"/>
        </w:rPr>
        <w:t xml:space="preserve">, т.е. создание </w:t>
      </w:r>
      <w:r w:rsidR="007C338D" w:rsidRPr="00CF3AAB">
        <w:rPr>
          <w:rFonts w:ascii="Times New Roman" w:hAnsi="Times New Roman" w:cs="Times New Roman"/>
          <w:sz w:val="28"/>
          <w:szCs w:val="28"/>
        </w:rPr>
        <w:t>информационно</w:t>
      </w:r>
      <w:r w:rsidR="007C338D">
        <w:rPr>
          <w:rFonts w:ascii="Times New Roman" w:hAnsi="Times New Roman" w:cs="Times New Roman"/>
          <w:sz w:val="28"/>
          <w:szCs w:val="28"/>
        </w:rPr>
        <w:t>-технологической</w:t>
      </w:r>
      <w:r w:rsidR="007C338D" w:rsidRPr="00CF3AAB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7C338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AB" w:rsidRPr="00CF3AAB" w:rsidRDefault="00CF3AAB" w:rsidP="00CF3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AAB">
        <w:rPr>
          <w:rFonts w:ascii="Times New Roman" w:hAnsi="Times New Roman" w:cs="Times New Roman"/>
          <w:sz w:val="28"/>
          <w:szCs w:val="28"/>
        </w:rPr>
        <w:t>Под информационно</w:t>
      </w:r>
      <w:r w:rsidR="00B91D12">
        <w:rPr>
          <w:rFonts w:ascii="Times New Roman" w:hAnsi="Times New Roman" w:cs="Times New Roman"/>
          <w:sz w:val="28"/>
          <w:szCs w:val="28"/>
        </w:rPr>
        <w:t>-технологической</w:t>
      </w:r>
      <w:r w:rsidRPr="00CF3AAB">
        <w:rPr>
          <w:rFonts w:ascii="Times New Roman" w:hAnsi="Times New Roman" w:cs="Times New Roman"/>
          <w:sz w:val="28"/>
          <w:szCs w:val="28"/>
        </w:rPr>
        <w:t xml:space="preserve"> инфраструктурой понимается среда, состоящая из автоматизированной и неавтоматизированной частей </w:t>
      </w:r>
      <w:r w:rsidR="00B91D12">
        <w:rPr>
          <w:rFonts w:ascii="Times New Roman" w:hAnsi="Times New Roman" w:cs="Times New Roman"/>
          <w:sz w:val="28"/>
          <w:szCs w:val="28"/>
        </w:rPr>
        <w:t xml:space="preserve">связанных между собой (часто интегрированных) </w:t>
      </w:r>
      <w:r w:rsidRPr="00CF3AAB">
        <w:rPr>
          <w:rFonts w:ascii="Times New Roman" w:hAnsi="Times New Roman" w:cs="Times New Roman"/>
          <w:sz w:val="28"/>
          <w:szCs w:val="28"/>
        </w:rPr>
        <w:t>информационн</w:t>
      </w:r>
      <w:r w:rsidR="00B91D12">
        <w:rPr>
          <w:rFonts w:ascii="Times New Roman" w:hAnsi="Times New Roman" w:cs="Times New Roman"/>
          <w:sz w:val="28"/>
          <w:szCs w:val="28"/>
        </w:rPr>
        <w:t>ых систем</w:t>
      </w:r>
      <w:r w:rsidRPr="00CF3AAB">
        <w:rPr>
          <w:rFonts w:ascii="Times New Roman" w:hAnsi="Times New Roman" w:cs="Times New Roman"/>
          <w:sz w:val="28"/>
          <w:szCs w:val="28"/>
        </w:rPr>
        <w:t>, обеспечивающих информационный сервис.</w:t>
      </w:r>
      <w:proofErr w:type="gramEnd"/>
    </w:p>
    <w:p w:rsidR="00C6612E" w:rsidRDefault="00B91D12" w:rsidP="0073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настоящих рекомендаций и</w:t>
      </w:r>
      <w:r w:rsidR="0073134D" w:rsidRPr="0073134D">
        <w:rPr>
          <w:rFonts w:ascii="Times New Roman" w:hAnsi="Times New Roman" w:cs="Times New Roman"/>
          <w:sz w:val="28"/>
          <w:szCs w:val="28"/>
        </w:rPr>
        <w:t>нформационно-технологическая инфраструктура</w:t>
      </w:r>
      <w:r w:rsidR="0073134D" w:rsidRPr="0073134D">
        <w:t xml:space="preserve"> </w:t>
      </w:r>
      <w:r w:rsidR="0073134D" w:rsidRPr="0073134D">
        <w:rPr>
          <w:rFonts w:ascii="Times New Roman" w:hAnsi="Times New Roman" w:cs="Times New Roman"/>
          <w:sz w:val="28"/>
          <w:szCs w:val="28"/>
        </w:rPr>
        <w:t xml:space="preserve">взаимодействия МЦК и сети «ведущих» ПОО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3134D" w:rsidRPr="0073134D">
        <w:rPr>
          <w:rFonts w:ascii="Times New Roman" w:hAnsi="Times New Roman" w:cs="Times New Roman"/>
          <w:sz w:val="28"/>
          <w:szCs w:val="28"/>
        </w:rPr>
        <w:t xml:space="preserve">согласованно работающий аппаратно-программный комплекс технических средств, обеспечивающий функционирование, развитие и сопровождение </w:t>
      </w:r>
      <w:r w:rsidR="0073134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3134D" w:rsidRPr="0073134D">
        <w:rPr>
          <w:rFonts w:ascii="Times New Roman" w:hAnsi="Times New Roman" w:cs="Times New Roman"/>
          <w:sz w:val="28"/>
          <w:szCs w:val="28"/>
        </w:rPr>
        <w:t>функций межрегиональной сети МЦК.</w:t>
      </w:r>
    </w:p>
    <w:p w:rsidR="00680702" w:rsidRDefault="00680702" w:rsidP="00680702">
      <w:pPr>
        <w:pStyle w:val="-11"/>
        <w:ind w:left="0"/>
      </w:pPr>
      <w:r>
        <w:t xml:space="preserve">В состав комплекса программных средств инфраструктуры </w:t>
      </w:r>
      <w:r w:rsidRPr="0073134D">
        <w:t>взаимодействия МЦК и сети «ведущих» ПОО</w:t>
      </w:r>
      <w:r>
        <w:t xml:space="preserve"> могут входить следующие компоненты:</w:t>
      </w:r>
    </w:p>
    <w:p w:rsidR="007C338D" w:rsidRPr="00E10E5E" w:rsidRDefault="007C338D" w:rsidP="00C23D6E">
      <w:pPr>
        <w:pStyle w:val="a3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E5E">
        <w:rPr>
          <w:rFonts w:ascii="Times New Roman" w:hAnsi="Times New Roman" w:cs="Times New Roman"/>
          <w:sz w:val="28"/>
          <w:szCs w:val="28"/>
        </w:rPr>
        <w:t>сайт (портал) МЦК как единая связанная информационная система межрегиональной сети МЦК, содержащая управленческую подсистему,</w:t>
      </w:r>
      <w:r w:rsidR="00E10E5E" w:rsidRPr="00E10E5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сервисы коммуникации МЦК с ведущими колледжами, с образовательными организациями системы СПО России,</w:t>
      </w:r>
      <w:r w:rsidRPr="00E10E5E">
        <w:rPr>
          <w:rFonts w:ascii="Times New Roman" w:hAnsi="Times New Roman" w:cs="Times New Roman"/>
          <w:sz w:val="28"/>
          <w:szCs w:val="28"/>
        </w:rPr>
        <w:t xml:space="preserve"> производящая унификацию форматов информации и оптимизацию информационных потоков;</w:t>
      </w:r>
    </w:p>
    <w:p w:rsidR="007C338D" w:rsidRPr="00E10E5E" w:rsidRDefault="007C338D" w:rsidP="00C23D6E">
      <w:pPr>
        <w:pStyle w:val="a3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10E5E">
        <w:rPr>
          <w:rFonts w:ascii="Times New Roman" w:eastAsia="Calibri" w:hAnsi="Times New Roman" w:cs="Times New Roman"/>
          <w:sz w:val="28"/>
          <w:szCs w:val="20"/>
        </w:rPr>
        <w:t>сайты ведущих колледжей;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справочник по профессиям ТОП-50 соответствующей области (описание квалификаций, профессиональные стандарты, требования </w:t>
      </w:r>
      <w:proofErr w:type="spellStart"/>
      <w:r w:rsidRPr="00E10E5E">
        <w:rPr>
          <w:rFonts w:ascii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 w:rsidRPr="00E10E5E">
        <w:rPr>
          <w:rFonts w:ascii="Times New Roman" w:hAnsi="Times New Roman" w:cs="Times New Roman"/>
          <w:color w:val="000000"/>
          <w:sz w:val="28"/>
          <w:szCs w:val="28"/>
        </w:rPr>
        <w:t>, ссылки на адреса образовательных организации СПО России и др.);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электронный банк ФГОС по области ТОП-50, примерных ОПОП СПО, экспериментальных программ и их модулей (ОПОП СПО, профессионального обучения, ДПО);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электронный банк методических материалов по технологиям подготовки кадров по ТОП-50 на международном уровне качества;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дистанционная (</w:t>
      </w:r>
      <w:r w:rsidRPr="00E10E5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10E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0E5E"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learning</w:t>
      </w:r>
      <w:r w:rsidRPr="00E10E5E">
        <w:rPr>
          <w:rFonts w:ascii="Times New Roman" w:hAnsi="Times New Roman" w:cs="Times New Roman"/>
          <w:color w:val="000000"/>
          <w:sz w:val="28"/>
          <w:szCs w:val="28"/>
        </w:rPr>
        <w:t>) обучающая система;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сервис видео-конференц-связи;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программно-аппаратный комплекс проведения мониторингов и опросов;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0E5E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E10E5E">
        <w:rPr>
          <w:rFonts w:ascii="Times New Roman" w:hAnsi="Times New Roman" w:cs="Times New Roman"/>
          <w:color w:val="000000"/>
          <w:sz w:val="28"/>
          <w:szCs w:val="28"/>
        </w:rPr>
        <w:t>, сетевой библиотечный ресурс;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банк оценочных средств по ТОП-50;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программно-</w:t>
      </w:r>
      <w:r w:rsidR="0000417A" w:rsidRPr="0000417A">
        <w:rPr>
          <w:rFonts w:ascii="Times New Roman" w:hAnsi="Times New Roman" w:cs="Times New Roman"/>
          <w:sz w:val="28"/>
          <w:szCs w:val="28"/>
        </w:rPr>
        <w:t xml:space="preserve"> </w:t>
      </w:r>
      <w:r w:rsidR="0000417A">
        <w:rPr>
          <w:rFonts w:ascii="Times New Roman" w:hAnsi="Times New Roman" w:cs="Times New Roman"/>
          <w:sz w:val="28"/>
          <w:szCs w:val="28"/>
        </w:rPr>
        <w:t>методически</w:t>
      </w:r>
      <w:r w:rsidR="0000417A" w:rsidRPr="00E10E5E">
        <w:rPr>
          <w:rFonts w:ascii="Times New Roman" w:hAnsi="Times New Roman" w:cs="Times New Roman"/>
          <w:sz w:val="28"/>
          <w:szCs w:val="28"/>
        </w:rPr>
        <w:t>й</w:t>
      </w:r>
      <w:r w:rsidRPr="00E10E5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по разработке, хранению и дистанционному использованию оценочных средств;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color w:val="000000"/>
          <w:sz w:val="28"/>
          <w:szCs w:val="28"/>
        </w:rPr>
        <w:t>информационная система организации проведения и электронного судейства соревнований, олимпиад,  конкурсов профессионального мастерства;</w:t>
      </w:r>
    </w:p>
    <w:p w:rsidR="00E10E5E" w:rsidRPr="00E10E5E" w:rsidRDefault="00E10E5E" w:rsidP="00C23D6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5E">
        <w:rPr>
          <w:rFonts w:ascii="Times New Roman" w:hAnsi="Times New Roman" w:cs="Times New Roman"/>
          <w:sz w:val="28"/>
          <w:szCs w:val="28"/>
        </w:rPr>
        <w:t>программно-</w:t>
      </w:r>
      <w:r w:rsidR="0000417A">
        <w:rPr>
          <w:rFonts w:ascii="Times New Roman" w:hAnsi="Times New Roman" w:cs="Times New Roman"/>
          <w:sz w:val="28"/>
          <w:szCs w:val="28"/>
        </w:rPr>
        <w:t>методически</w:t>
      </w:r>
      <w:r w:rsidRPr="00E10E5E">
        <w:rPr>
          <w:rFonts w:ascii="Times New Roman" w:hAnsi="Times New Roman" w:cs="Times New Roman"/>
          <w:sz w:val="28"/>
          <w:szCs w:val="28"/>
        </w:rPr>
        <w:t>й комплекс «онлайн-конструктор программ повышения квалификации по области ТОП-50», облегчающий деятельность экспертов-разработчиков по приведению структур программ к требуемым нормам, что позволяет им фокусироваться на содержании модулей, а слушателям выбирать и получать доступные и понятные программы.</w:t>
      </w:r>
    </w:p>
    <w:p w:rsidR="00E10E5E" w:rsidRPr="00680702" w:rsidRDefault="00E10E5E" w:rsidP="00F51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702">
        <w:rPr>
          <w:rFonts w:ascii="Times New Roman" w:hAnsi="Times New Roman" w:cs="Times New Roman"/>
          <w:sz w:val="28"/>
          <w:szCs w:val="28"/>
        </w:rPr>
        <w:t xml:space="preserve">ортал </w:t>
      </w:r>
      <w:r>
        <w:rPr>
          <w:rFonts w:ascii="Times New Roman" w:hAnsi="Times New Roman" w:cs="Times New Roman"/>
          <w:sz w:val="28"/>
          <w:szCs w:val="28"/>
        </w:rPr>
        <w:t xml:space="preserve">МЦК </w:t>
      </w:r>
      <w:r w:rsidRPr="00680702">
        <w:rPr>
          <w:rFonts w:ascii="Times New Roman" w:hAnsi="Times New Roman" w:cs="Times New Roman"/>
          <w:sz w:val="28"/>
          <w:szCs w:val="28"/>
        </w:rPr>
        <w:t xml:space="preserve">может выполнять функцию шлюза, обеспечивающего быстрый доступ ко всем применяемым в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межрегиональной сети </w:t>
      </w:r>
      <w:r w:rsidRPr="00680702">
        <w:rPr>
          <w:rFonts w:ascii="Times New Roman" w:hAnsi="Times New Roman" w:cs="Times New Roman"/>
          <w:sz w:val="28"/>
          <w:szCs w:val="28"/>
        </w:rPr>
        <w:t xml:space="preserve"> системам управления знаниями. </w:t>
      </w:r>
    </w:p>
    <w:p w:rsidR="0073134D" w:rsidRDefault="0073134D" w:rsidP="0073134D">
      <w:pPr>
        <w:pStyle w:val="-11"/>
        <w:ind w:left="0"/>
      </w:pPr>
      <w:r>
        <w:lastRenderedPageBreak/>
        <w:t xml:space="preserve">В состав комплекса технических средств инфраструктуры </w:t>
      </w:r>
      <w:r w:rsidRPr="0073134D">
        <w:t>взаимодействия МЦК и сети «ведущих» ПОО</w:t>
      </w:r>
      <w:r>
        <w:t xml:space="preserve"> </w:t>
      </w:r>
      <w:r w:rsidR="00680702">
        <w:t>могут</w:t>
      </w:r>
      <w:r>
        <w:t xml:space="preserve"> входить следующие компоненты: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программно-аппаратные средства сайта (портала) МЦК;</w:t>
      </w:r>
    </w:p>
    <w:p w:rsidR="0073134D" w:rsidRPr="00680702" w:rsidRDefault="0073134D" w:rsidP="00680702">
      <w:pPr>
        <w:pStyle w:val="a3"/>
        <w:numPr>
          <w:ilvl w:val="0"/>
          <w:numId w:val="29"/>
        </w:numPr>
        <w:spacing w:after="0"/>
        <w:ind w:left="714" w:hanging="357"/>
        <w:rPr>
          <w:rFonts w:ascii="Times New Roman" w:eastAsia="Calibri" w:hAnsi="Times New Roman" w:cs="Times New Roman"/>
          <w:sz w:val="28"/>
          <w:szCs w:val="20"/>
        </w:rPr>
      </w:pPr>
      <w:r w:rsidRPr="00680702">
        <w:rPr>
          <w:rFonts w:ascii="Times New Roman" w:eastAsia="Calibri" w:hAnsi="Times New Roman" w:cs="Times New Roman"/>
          <w:sz w:val="28"/>
          <w:szCs w:val="20"/>
        </w:rPr>
        <w:t>программно-аппаратные средства сайтов ведущих колледжей;</w:t>
      </w:r>
    </w:p>
    <w:p w:rsidR="0073134D" w:rsidRPr="00680702" w:rsidRDefault="006150BE" w:rsidP="00680702">
      <w:pPr>
        <w:pStyle w:val="-11"/>
        <w:numPr>
          <w:ilvl w:val="0"/>
          <w:numId w:val="29"/>
        </w:numPr>
        <w:ind w:left="714" w:hanging="357"/>
      </w:pPr>
      <w:r w:rsidRPr="00680702">
        <w:t>серверы программных</w:t>
      </w:r>
      <w:r w:rsidR="0073134D" w:rsidRPr="00680702">
        <w:t xml:space="preserve"> приложений;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сервер</w:t>
      </w:r>
      <w:r w:rsidR="006150BE" w:rsidRPr="00680702">
        <w:t>ы</w:t>
      </w:r>
      <w:r w:rsidRPr="00680702">
        <w:t xml:space="preserve"> баз данных, предназначенны</w:t>
      </w:r>
      <w:r w:rsidR="006150BE" w:rsidRPr="00680702">
        <w:t>е</w:t>
      </w:r>
      <w:r w:rsidRPr="00680702">
        <w:t xml:space="preserve"> для обслуживания баз данных и обеспечения целостности и сохранности данных при их хранении, а также операциях ввода-вывода при доступе </w:t>
      </w:r>
      <w:r w:rsidR="006150BE" w:rsidRPr="00680702">
        <w:t>пользователей</w:t>
      </w:r>
      <w:r w:rsidRPr="00680702">
        <w:t xml:space="preserve"> к информации;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сервер</w:t>
      </w:r>
      <w:r w:rsidR="006150BE" w:rsidRPr="00680702">
        <w:t>ы</w:t>
      </w:r>
      <w:r w:rsidRPr="00680702">
        <w:t xml:space="preserve"> электронного архива, хранящи</w:t>
      </w:r>
      <w:r w:rsidR="006150BE" w:rsidRPr="00680702">
        <w:t>е</w:t>
      </w:r>
      <w:r w:rsidRPr="00680702">
        <w:t xml:space="preserve"> электронные образы документов;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программно-технически</w:t>
      </w:r>
      <w:r w:rsidR="006150BE" w:rsidRPr="00680702">
        <w:t>е</w:t>
      </w:r>
      <w:r w:rsidRPr="00680702">
        <w:t xml:space="preserve"> средства </w:t>
      </w:r>
      <w:r w:rsidRPr="00680702">
        <w:rPr>
          <w:lang w:val="en-US"/>
        </w:rPr>
        <w:t>C</w:t>
      </w:r>
      <w:r w:rsidRPr="00680702">
        <w:t>all-центра;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сервер</w:t>
      </w:r>
      <w:r w:rsidR="006150BE" w:rsidRPr="00680702">
        <w:t>ы</w:t>
      </w:r>
      <w:r w:rsidRPr="00680702">
        <w:t xml:space="preserve"> безопасности, предназначенны</w:t>
      </w:r>
      <w:r w:rsidR="00680702" w:rsidRPr="00680702">
        <w:t>е</w:t>
      </w:r>
      <w:r w:rsidRPr="00680702">
        <w:t xml:space="preserve"> для организации защищенн</w:t>
      </w:r>
      <w:r w:rsidR="00680702" w:rsidRPr="00680702">
        <w:t>ых</w:t>
      </w:r>
      <w:r w:rsidRPr="00680702">
        <w:t xml:space="preserve"> соединени</w:t>
      </w:r>
      <w:r w:rsidR="00680702" w:rsidRPr="00680702">
        <w:t>й</w:t>
      </w:r>
      <w:r w:rsidRPr="00680702">
        <w:t xml:space="preserve"> с двусторонней аутентификацией;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сервер</w:t>
      </w:r>
      <w:r w:rsidR="00680702" w:rsidRPr="00680702">
        <w:t>ы</w:t>
      </w:r>
      <w:r w:rsidRPr="00680702">
        <w:t xml:space="preserve"> консолидированной отчетности, предназначенны</w:t>
      </w:r>
      <w:r w:rsidR="00680702" w:rsidRPr="00680702">
        <w:t>е</w:t>
      </w:r>
      <w:r w:rsidRPr="00680702">
        <w:t xml:space="preserve"> для создания отчетов консолидированной отчетности и  проведения анализа данных;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 xml:space="preserve">оборудование </w:t>
      </w:r>
      <w:r w:rsidRPr="00680702">
        <w:rPr>
          <w:lang w:val="en-US"/>
        </w:rPr>
        <w:t>Call</w:t>
      </w:r>
      <w:r w:rsidRPr="00680702">
        <w:t>-центра – оборудование, необходимое для функционирования механизмов интеграции с системой обработки вызовов, в том числе осуществления автоматических звонков-уведомлений;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автоматизированные рабочие места операторов – программно-технический комплекс, предназначенный для автоматизации деятельности оператор</w:t>
      </w:r>
      <w:r w:rsidR="00680702" w:rsidRPr="00680702">
        <w:t>ов</w:t>
      </w:r>
      <w:r w:rsidRPr="00680702">
        <w:t xml:space="preserve"> </w:t>
      </w:r>
      <w:r w:rsidR="00680702" w:rsidRPr="00680702">
        <w:t>единой информационной системы</w:t>
      </w:r>
      <w:r w:rsidRPr="00680702">
        <w:t>;</w:t>
      </w:r>
    </w:p>
    <w:p w:rsidR="0073134D" w:rsidRPr="00680702" w:rsidRDefault="0073134D" w:rsidP="00680702">
      <w:pPr>
        <w:pStyle w:val="-11"/>
        <w:numPr>
          <w:ilvl w:val="0"/>
          <w:numId w:val="29"/>
        </w:numPr>
        <w:ind w:left="714" w:hanging="357"/>
      </w:pPr>
      <w:r w:rsidRPr="00680702">
        <w:t>каналы связи – система технических средств и среда распространения сигналов для передачи данных от источника к получателю.</w:t>
      </w:r>
    </w:p>
    <w:p w:rsidR="00C6612E" w:rsidRPr="0073134D" w:rsidRDefault="00C6612E" w:rsidP="0073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34D" w:rsidRDefault="0073134D" w:rsidP="0073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F21" w:rsidRDefault="0037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13E5" w:rsidRPr="00F513E5" w:rsidRDefault="00104636" w:rsidP="00F51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513E5" w:rsidRPr="00F513E5">
        <w:rPr>
          <w:rFonts w:ascii="Times New Roman" w:hAnsi="Times New Roman" w:cs="Times New Roman"/>
          <w:b/>
          <w:sz w:val="28"/>
          <w:szCs w:val="28"/>
        </w:rPr>
        <w:t>. Методические рекомендации  по формированию и обеспечению деятельности сетевых сообществ и совместных сетевых сервисов с целью обмена опытом, трансляции программ, методик  и технологий</w:t>
      </w:r>
    </w:p>
    <w:p w:rsidR="00326317" w:rsidRDefault="00326317" w:rsidP="00A0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6317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317">
        <w:rPr>
          <w:rFonts w:ascii="Times New Roman" w:hAnsi="Times New Roman" w:cs="Times New Roman"/>
          <w:sz w:val="28"/>
          <w:szCs w:val="28"/>
        </w:rPr>
        <w:t xml:space="preserve"> коммуникаций МЦК с ведущими региональными колледжами </w:t>
      </w:r>
      <w:r>
        <w:rPr>
          <w:rFonts w:ascii="Times New Roman" w:hAnsi="Times New Roman" w:cs="Times New Roman"/>
          <w:sz w:val="28"/>
          <w:szCs w:val="28"/>
        </w:rPr>
        <w:t xml:space="preserve">должна быть эффективной, поэтому ее формирование должно опираться, в том числе, на передовой международный </w:t>
      </w:r>
      <w:r w:rsidR="00D23825">
        <w:rPr>
          <w:rFonts w:ascii="Times New Roman" w:hAnsi="Times New Roman" w:cs="Times New Roman"/>
          <w:sz w:val="28"/>
          <w:szCs w:val="28"/>
        </w:rPr>
        <w:t xml:space="preserve">и отечественный </w:t>
      </w:r>
      <w:r>
        <w:rPr>
          <w:rFonts w:ascii="Times New Roman" w:hAnsi="Times New Roman" w:cs="Times New Roman"/>
          <w:sz w:val="28"/>
          <w:szCs w:val="28"/>
        </w:rPr>
        <w:t>опыт выстраивания</w:t>
      </w:r>
      <w:r w:rsidRPr="0032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сетевого информационного обмена.</w:t>
      </w:r>
    </w:p>
    <w:p w:rsidR="00326317" w:rsidRDefault="00A01A51" w:rsidP="00A0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>С</w:t>
      </w:r>
      <w:r w:rsidR="00634D8B">
        <w:rPr>
          <w:rFonts w:ascii="Times New Roman" w:hAnsi="Times New Roman" w:cs="Times New Roman"/>
          <w:sz w:val="28"/>
          <w:szCs w:val="28"/>
        </w:rPr>
        <w:t>егодня с</w:t>
      </w:r>
      <w:r w:rsidRPr="00A01A51">
        <w:rPr>
          <w:rFonts w:ascii="Times New Roman" w:hAnsi="Times New Roman" w:cs="Times New Roman"/>
          <w:sz w:val="28"/>
          <w:szCs w:val="28"/>
        </w:rPr>
        <w:t xml:space="preserve"> развитием сетевых коммуникаций </w:t>
      </w:r>
      <w:r>
        <w:rPr>
          <w:rFonts w:ascii="Times New Roman" w:hAnsi="Times New Roman" w:cs="Times New Roman"/>
          <w:sz w:val="28"/>
          <w:szCs w:val="28"/>
        </w:rPr>
        <w:t>сетевые</w:t>
      </w:r>
      <w:r w:rsidRPr="00A01A51">
        <w:rPr>
          <w:rFonts w:ascii="Times New Roman" w:hAnsi="Times New Roman" w:cs="Times New Roman"/>
          <w:sz w:val="28"/>
          <w:szCs w:val="28"/>
        </w:rPr>
        <w:t xml:space="preserve"> сообщества начинают играть важнейшую роль для бизнеса и экономики в целом. </w:t>
      </w:r>
      <w:r>
        <w:rPr>
          <w:rFonts w:ascii="Times New Roman" w:hAnsi="Times New Roman" w:cs="Times New Roman"/>
          <w:sz w:val="28"/>
          <w:szCs w:val="28"/>
        </w:rPr>
        <w:t xml:space="preserve">Это мировой тренд. </w:t>
      </w:r>
      <w:r w:rsidR="00A007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звестные и малоизвестные к</w:t>
      </w:r>
      <w:r w:rsidRPr="001B2CF2">
        <w:rPr>
          <w:rFonts w:ascii="Times New Roman" w:hAnsi="Times New Roman" w:cs="Times New Roman"/>
          <w:sz w:val="28"/>
          <w:szCs w:val="28"/>
        </w:rPr>
        <w:t>омпании, имеющие партнерскую сеть также создают интернет сообщества, в которых партнеры вместе обучаются эффективнее вести бизнес. Организатор сообщества получает обратную связь рынка и н</w:t>
      </w:r>
      <w:r>
        <w:rPr>
          <w:rFonts w:ascii="Times New Roman" w:hAnsi="Times New Roman" w:cs="Times New Roman"/>
          <w:sz w:val="28"/>
          <w:szCs w:val="28"/>
        </w:rPr>
        <w:t xml:space="preserve">овые идеи для развития бизнеса. </w:t>
      </w:r>
      <w:r w:rsidRPr="001B2C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тоже время в</w:t>
      </w:r>
      <w:r w:rsidRPr="001B2CF2">
        <w:rPr>
          <w:rFonts w:ascii="Times New Roman" w:hAnsi="Times New Roman" w:cs="Times New Roman"/>
          <w:sz w:val="28"/>
          <w:szCs w:val="28"/>
        </w:rPr>
        <w:t>о многих крупных компаниях создают сообщества сотрудников для построения сплоченной команды. Когда между сотрудниками устанавливаются личные взаимоотношения, коммуникации внутри компании становятся намного эффективнее.</w:t>
      </w:r>
      <w:r w:rsidR="0032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A51" w:rsidRPr="00832F44" w:rsidRDefault="00326317" w:rsidP="00A0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практика развития системы образования также говорит в пользу создания сетевых, в том числе педагогических сообществ.</w:t>
      </w:r>
      <w:r w:rsidRPr="00326317">
        <w:t xml:space="preserve"> </w:t>
      </w:r>
      <w:r w:rsidRPr="00326317">
        <w:rPr>
          <w:rFonts w:ascii="Times New Roman" w:hAnsi="Times New Roman" w:cs="Times New Roman"/>
          <w:sz w:val="28"/>
          <w:szCs w:val="28"/>
        </w:rPr>
        <w:t xml:space="preserve">Уже сегодня число педагогических сетевых сообществ растет практически в геометрической прогрессии. Сетевые сообщества развиваются на уровне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326317">
        <w:rPr>
          <w:rFonts w:ascii="Times New Roman" w:hAnsi="Times New Roman" w:cs="Times New Roman"/>
          <w:sz w:val="28"/>
          <w:szCs w:val="28"/>
        </w:rPr>
        <w:t>, региона, предметных областей, проблем. Их уже десятки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326317">
        <w:rPr>
          <w:rFonts w:ascii="Times New Roman" w:hAnsi="Times New Roman" w:cs="Times New Roman"/>
          <w:sz w:val="28"/>
          <w:szCs w:val="28"/>
        </w:rPr>
        <w:t>.</w:t>
      </w:r>
      <w:r w:rsidRPr="00326317">
        <w:t xml:space="preserve"> </w:t>
      </w:r>
      <w:r w:rsidRPr="00326317">
        <w:rPr>
          <w:rFonts w:ascii="Times New Roman" w:hAnsi="Times New Roman" w:cs="Times New Roman"/>
          <w:sz w:val="28"/>
          <w:szCs w:val="28"/>
        </w:rPr>
        <w:t xml:space="preserve">Участвуя в педагогических интернет – сообществах,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326317">
        <w:rPr>
          <w:rFonts w:ascii="Times New Roman" w:hAnsi="Times New Roman" w:cs="Times New Roman"/>
          <w:sz w:val="28"/>
          <w:szCs w:val="28"/>
        </w:rPr>
        <w:t xml:space="preserve">тель имеет возможность: обучаться и приобретать знания, умения и качества, необходимые современному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26317">
        <w:rPr>
          <w:rFonts w:ascii="Times New Roman" w:hAnsi="Times New Roman" w:cs="Times New Roman"/>
          <w:sz w:val="28"/>
          <w:szCs w:val="28"/>
        </w:rPr>
        <w:t>у; получать самую современную информацию по интересующей теме; получать квалифицированные консультации и советы экспертов; иметь доступ к методической базе разработок; общаться с коллегами на различных форумах; публиковать свои материалы; принимать участие в обсуждении опубликованных материалов; участвовать в профессиональных конкурсах.</w:t>
      </w:r>
    </w:p>
    <w:p w:rsidR="00426E45" w:rsidRDefault="00A01A51" w:rsidP="0063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т</w:t>
      </w:r>
      <w:r w:rsidR="00832F44">
        <w:rPr>
          <w:rFonts w:ascii="Times New Roman" w:hAnsi="Times New Roman" w:cs="Times New Roman"/>
          <w:sz w:val="28"/>
          <w:szCs w:val="28"/>
        </w:rPr>
        <w:t xml:space="preserve">рансфер новых знаний, </w:t>
      </w:r>
      <w:proofErr w:type="gramStart"/>
      <w:r w:rsidR="00832F44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="00832F44">
        <w:rPr>
          <w:rFonts w:ascii="Times New Roman" w:hAnsi="Times New Roman" w:cs="Times New Roman"/>
          <w:sz w:val="28"/>
          <w:szCs w:val="28"/>
        </w:rPr>
        <w:t xml:space="preserve"> целью создания межрегиональной сети МЦК,  не может ограничиваться формализованными рамками.</w:t>
      </w:r>
      <w:r w:rsidR="00634D8B">
        <w:rPr>
          <w:rFonts w:ascii="Times New Roman" w:hAnsi="Times New Roman" w:cs="Times New Roman"/>
          <w:sz w:val="28"/>
          <w:szCs w:val="28"/>
        </w:rPr>
        <w:t xml:space="preserve"> В</w:t>
      </w:r>
      <w:r w:rsidR="003F3173">
        <w:rPr>
          <w:rFonts w:ascii="Times New Roman" w:hAnsi="Times New Roman" w:cs="Times New Roman"/>
          <w:sz w:val="28"/>
          <w:szCs w:val="28"/>
        </w:rPr>
        <w:t>есомый вклад в формирование эффективной</w:t>
      </w:r>
      <w:r w:rsidR="003F3173" w:rsidRPr="003F3173">
        <w:rPr>
          <w:rFonts w:ascii="Times New Roman" w:hAnsi="Times New Roman" w:cs="Times New Roman"/>
          <w:sz w:val="28"/>
          <w:szCs w:val="28"/>
        </w:rPr>
        <w:t xml:space="preserve"> системы коммуникаций МЦК с ведущими региональными колледжами по ТОП-50</w:t>
      </w:r>
      <w:r w:rsidR="003F3173">
        <w:rPr>
          <w:rFonts w:ascii="Times New Roman" w:hAnsi="Times New Roman" w:cs="Times New Roman"/>
          <w:sz w:val="28"/>
          <w:szCs w:val="28"/>
        </w:rPr>
        <w:t xml:space="preserve"> должна вносить организация</w:t>
      </w:r>
      <w:r w:rsidR="003F3173" w:rsidRPr="003F3173">
        <w:t xml:space="preserve"> </w:t>
      </w:r>
      <w:r w:rsidR="003F3173" w:rsidRPr="003F3173">
        <w:rPr>
          <w:rFonts w:ascii="Times New Roman" w:hAnsi="Times New Roman" w:cs="Times New Roman"/>
          <w:sz w:val="28"/>
          <w:szCs w:val="28"/>
        </w:rPr>
        <w:t>деятельности сетевых сообществ</w:t>
      </w:r>
      <w:r w:rsidR="003F3173">
        <w:rPr>
          <w:rFonts w:ascii="Times New Roman" w:hAnsi="Times New Roman" w:cs="Times New Roman"/>
          <w:sz w:val="28"/>
          <w:szCs w:val="28"/>
        </w:rPr>
        <w:t>, предусмотренная при проектировании информационной инфраструктуры межрегиональной сети МЦК.</w:t>
      </w:r>
    </w:p>
    <w:p w:rsidR="003F3173" w:rsidRDefault="003F3173" w:rsidP="003F3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73">
        <w:rPr>
          <w:rFonts w:ascii="Times New Roman" w:hAnsi="Times New Roman" w:cs="Times New Roman"/>
          <w:sz w:val="28"/>
          <w:szCs w:val="28"/>
        </w:rPr>
        <w:t xml:space="preserve">Средства организации совместной работы </w:t>
      </w:r>
      <w:r>
        <w:rPr>
          <w:rFonts w:ascii="Times New Roman" w:hAnsi="Times New Roman" w:cs="Times New Roman"/>
          <w:sz w:val="28"/>
          <w:szCs w:val="28"/>
        </w:rPr>
        <w:t xml:space="preserve">в рамках сетевых сообществ </w:t>
      </w:r>
      <w:r w:rsidRPr="003F3173">
        <w:rPr>
          <w:rFonts w:ascii="Times New Roman" w:hAnsi="Times New Roman" w:cs="Times New Roman"/>
          <w:sz w:val="28"/>
          <w:szCs w:val="28"/>
        </w:rPr>
        <w:t>позволяют наладить взаимодействие в случаях, не под</w:t>
      </w:r>
      <w:r>
        <w:rPr>
          <w:rFonts w:ascii="Times New Roman" w:hAnsi="Times New Roman" w:cs="Times New Roman"/>
          <w:sz w:val="28"/>
          <w:szCs w:val="28"/>
        </w:rPr>
        <w:t xml:space="preserve">дающихся строгой формализации.  </w:t>
      </w:r>
      <w:r w:rsidRPr="003F3173">
        <w:rPr>
          <w:rFonts w:ascii="Times New Roman" w:hAnsi="Times New Roman" w:cs="Times New Roman"/>
          <w:sz w:val="28"/>
          <w:szCs w:val="28"/>
        </w:rPr>
        <w:t>К программному обеспечению такого класса относятся</w:t>
      </w:r>
      <w:r w:rsidR="001B2CF2">
        <w:rPr>
          <w:rFonts w:ascii="Times New Roman" w:hAnsi="Times New Roman" w:cs="Times New Roman"/>
          <w:sz w:val="28"/>
          <w:szCs w:val="28"/>
        </w:rPr>
        <w:t xml:space="preserve"> </w:t>
      </w:r>
      <w:r w:rsidRPr="003F3173">
        <w:rPr>
          <w:rFonts w:ascii="Times New Roman" w:hAnsi="Times New Roman" w:cs="Times New Roman"/>
          <w:sz w:val="28"/>
          <w:szCs w:val="28"/>
        </w:rPr>
        <w:t>программные продукты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173">
        <w:rPr>
          <w:rFonts w:ascii="Times New Roman" w:hAnsi="Times New Roman" w:cs="Times New Roman"/>
          <w:sz w:val="28"/>
          <w:szCs w:val="28"/>
        </w:rPr>
        <w:t xml:space="preserve"> позволяющие организовать</w:t>
      </w:r>
      <w:r w:rsidR="001B2CF2">
        <w:rPr>
          <w:rFonts w:ascii="Times New Roman" w:hAnsi="Times New Roman" w:cs="Times New Roman"/>
          <w:sz w:val="28"/>
          <w:szCs w:val="28"/>
        </w:rPr>
        <w:t>:</w:t>
      </w:r>
      <w:r w:rsidR="001B2CF2" w:rsidRPr="001B2CF2">
        <w:t xml:space="preserve"> </w:t>
      </w:r>
      <w:r w:rsidR="001B2CF2" w:rsidRPr="001B2CF2">
        <w:rPr>
          <w:rFonts w:ascii="Times New Roman" w:hAnsi="Times New Roman" w:cs="Times New Roman"/>
          <w:sz w:val="28"/>
          <w:szCs w:val="28"/>
        </w:rPr>
        <w:t xml:space="preserve">вики-проекты, форумы, чаты, веб-конференции, социальные сети, коллективные блоги, </w:t>
      </w:r>
      <w:proofErr w:type="spellStart"/>
      <w:r w:rsidR="001B2CF2" w:rsidRPr="001B2CF2">
        <w:rPr>
          <w:rFonts w:ascii="Times New Roman" w:hAnsi="Times New Roman" w:cs="Times New Roman"/>
          <w:sz w:val="28"/>
          <w:szCs w:val="28"/>
        </w:rPr>
        <w:t>имиджборды</w:t>
      </w:r>
      <w:proofErr w:type="spellEnd"/>
      <w:r w:rsidR="001B2CF2">
        <w:rPr>
          <w:rFonts w:ascii="Times New Roman" w:hAnsi="Times New Roman" w:cs="Times New Roman"/>
          <w:sz w:val="28"/>
          <w:szCs w:val="28"/>
        </w:rPr>
        <w:t>.</w:t>
      </w:r>
    </w:p>
    <w:p w:rsidR="003F3173" w:rsidRDefault="003F3173" w:rsidP="00B9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настоящих рекомендаций под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сетев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сообщество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формальная или неформальная группа </w:t>
      </w:r>
      <w:r w:rsidR="00426E45">
        <w:rPr>
          <w:rFonts w:ascii="Times New Roman" w:hAnsi="Times New Roman" w:cs="Times New Roman"/>
          <w:sz w:val="28"/>
          <w:szCs w:val="28"/>
        </w:rPr>
        <w:t xml:space="preserve">носителей </w:t>
      </w:r>
      <w:r w:rsidR="00426E45" w:rsidRPr="00426E45">
        <w:rPr>
          <w:rFonts w:ascii="Times New Roman" w:hAnsi="Times New Roman" w:cs="Times New Roman"/>
          <w:sz w:val="28"/>
          <w:szCs w:val="28"/>
        </w:rPr>
        <w:t>професси</w:t>
      </w:r>
      <w:r w:rsidR="00426E45">
        <w:rPr>
          <w:rFonts w:ascii="Times New Roman" w:hAnsi="Times New Roman" w:cs="Times New Roman"/>
          <w:sz w:val="28"/>
          <w:szCs w:val="28"/>
        </w:rPr>
        <w:t>и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, работающих в одной предметной или проблемной профессиональной деятельности в сети. </w:t>
      </w:r>
      <w:r w:rsidR="00426E45" w:rsidRPr="00426E45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профессиональных сетевых объединениях </w:t>
      </w:r>
      <w:r w:rsidR="00426E45">
        <w:rPr>
          <w:rFonts w:ascii="Times New Roman" w:hAnsi="Times New Roman" w:cs="Times New Roman"/>
          <w:sz w:val="28"/>
          <w:szCs w:val="28"/>
        </w:rPr>
        <w:t xml:space="preserve">организует общение в условиях территориального удаления в целях </w:t>
      </w:r>
      <w:r w:rsidR="00426E45" w:rsidRPr="00426E45">
        <w:rPr>
          <w:rFonts w:ascii="Times New Roman" w:hAnsi="Times New Roman" w:cs="Times New Roman"/>
          <w:sz w:val="28"/>
          <w:szCs w:val="28"/>
        </w:rPr>
        <w:t>реш</w:t>
      </w:r>
      <w:r w:rsidR="00426E45">
        <w:rPr>
          <w:rFonts w:ascii="Times New Roman" w:hAnsi="Times New Roman" w:cs="Times New Roman"/>
          <w:sz w:val="28"/>
          <w:szCs w:val="28"/>
        </w:rPr>
        <w:t>ения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426E45">
        <w:rPr>
          <w:rFonts w:ascii="Times New Roman" w:hAnsi="Times New Roman" w:cs="Times New Roman"/>
          <w:sz w:val="28"/>
          <w:szCs w:val="28"/>
        </w:rPr>
        <w:t>х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26E45">
        <w:rPr>
          <w:rFonts w:ascii="Times New Roman" w:hAnsi="Times New Roman" w:cs="Times New Roman"/>
          <w:sz w:val="28"/>
          <w:szCs w:val="28"/>
        </w:rPr>
        <w:t>ов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и </w:t>
      </w:r>
      <w:r w:rsidR="00426E45">
        <w:rPr>
          <w:rFonts w:ascii="Times New Roman" w:hAnsi="Times New Roman" w:cs="Times New Roman"/>
          <w:sz w:val="28"/>
          <w:szCs w:val="28"/>
        </w:rPr>
        <w:t>обмена опытом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. Благодаря сетевым связям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26E45" w:rsidRPr="00426E45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="00426E45" w:rsidRPr="00426E45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0A2422">
        <w:rPr>
          <w:rFonts w:ascii="Times New Roman" w:hAnsi="Times New Roman" w:cs="Times New Roman"/>
          <w:sz w:val="28"/>
          <w:szCs w:val="28"/>
        </w:rPr>
        <w:t xml:space="preserve">«большие» и «малые» (по числу участников) </w:t>
      </w:r>
      <w:r w:rsidR="00426E45" w:rsidRPr="00426E45">
        <w:rPr>
          <w:rFonts w:ascii="Times New Roman" w:hAnsi="Times New Roman" w:cs="Times New Roman"/>
          <w:sz w:val="28"/>
          <w:szCs w:val="28"/>
        </w:rPr>
        <w:t>социальные объединения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3173" w:rsidRPr="000A2422" w:rsidRDefault="003F3173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 xml:space="preserve">сообщество директоров ведущих </w:t>
      </w:r>
      <w:r w:rsidR="000A2422" w:rsidRPr="000A2422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0A2422">
        <w:rPr>
          <w:rFonts w:ascii="Times New Roman" w:hAnsi="Times New Roman" w:cs="Times New Roman"/>
          <w:sz w:val="28"/>
          <w:szCs w:val="28"/>
        </w:rPr>
        <w:t>колледжей по области ТОП-50;</w:t>
      </w:r>
    </w:p>
    <w:p w:rsidR="003F3173" w:rsidRPr="000A2422" w:rsidRDefault="003F3173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сообщества преподавателей специальных дисциплин по отдельным группам профессий ТОП-50</w:t>
      </w:r>
    </w:p>
    <w:p w:rsidR="003F3173" w:rsidRPr="000A2422" w:rsidRDefault="003F3173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сообщества методистов;</w:t>
      </w:r>
    </w:p>
    <w:p w:rsidR="000A2422" w:rsidRPr="000A2422" w:rsidRDefault="000A2422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сообщество участников проекта или программы, выполнения отдельной задачи;</w:t>
      </w:r>
    </w:p>
    <w:p w:rsidR="000A2422" w:rsidRPr="000A2422" w:rsidRDefault="000A2422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сообщество методистов ведущих колледжей федерального округа;</w:t>
      </w:r>
    </w:p>
    <w:p w:rsidR="000A2422" w:rsidRPr="000A2422" w:rsidRDefault="000A2422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региональные сообщества методистов и преподавателей по ТОП-50;</w:t>
      </w:r>
    </w:p>
    <w:p w:rsidR="003F3173" w:rsidRPr="000A2422" w:rsidRDefault="000A2422" w:rsidP="00C23D6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и другие.</w:t>
      </w:r>
    </w:p>
    <w:p w:rsidR="00426E45" w:rsidRPr="00426E45" w:rsidRDefault="00426E45" w:rsidP="0042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45">
        <w:rPr>
          <w:rFonts w:ascii="Times New Roman" w:hAnsi="Times New Roman" w:cs="Times New Roman"/>
          <w:sz w:val="28"/>
          <w:szCs w:val="28"/>
        </w:rPr>
        <w:t>Цели сетевого сообщества:</w:t>
      </w:r>
    </w:p>
    <w:p w:rsidR="00426E45" w:rsidRPr="000A2422" w:rsidRDefault="00426E45" w:rsidP="00C23D6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организация формального и неформального общения на профессиональные темы;</w:t>
      </w:r>
    </w:p>
    <w:p w:rsidR="00426E45" w:rsidRPr="000A2422" w:rsidRDefault="00426E45" w:rsidP="00C23D6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инициация виртуального взаимодействия для последующего взаимодействия при личных деловых контактах и встречах;</w:t>
      </w:r>
    </w:p>
    <w:p w:rsidR="00426E45" w:rsidRPr="000A2422" w:rsidRDefault="00426E45" w:rsidP="00C23D6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обмен опытом;</w:t>
      </w:r>
    </w:p>
    <w:p w:rsidR="00426E45" w:rsidRPr="000A2422" w:rsidRDefault="00426E45" w:rsidP="00C23D6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распространение успешных практик;</w:t>
      </w:r>
    </w:p>
    <w:p w:rsidR="00426E45" w:rsidRPr="000A2422" w:rsidRDefault="00426E45" w:rsidP="00C23D6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поддержка новых инициатив.</w:t>
      </w:r>
    </w:p>
    <w:p w:rsidR="00426E45" w:rsidRPr="00426E45" w:rsidRDefault="00426E45" w:rsidP="00950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45">
        <w:rPr>
          <w:rFonts w:ascii="Times New Roman" w:hAnsi="Times New Roman" w:cs="Times New Roman"/>
          <w:sz w:val="28"/>
          <w:szCs w:val="28"/>
        </w:rPr>
        <w:t xml:space="preserve"> Среда профессиональных сетевых сообществ наполнена объектами, агентами (участниками) и ситуациями</w:t>
      </w:r>
      <w:r w:rsidR="000A2422">
        <w:rPr>
          <w:rFonts w:ascii="Times New Roman" w:hAnsi="Times New Roman" w:cs="Times New Roman"/>
          <w:sz w:val="28"/>
          <w:szCs w:val="28"/>
        </w:rPr>
        <w:t>.</w:t>
      </w:r>
      <w:r w:rsidR="0095011C">
        <w:rPr>
          <w:rFonts w:ascii="Times New Roman" w:hAnsi="Times New Roman" w:cs="Times New Roman"/>
          <w:sz w:val="28"/>
          <w:szCs w:val="28"/>
        </w:rPr>
        <w:t xml:space="preserve"> Их а</w:t>
      </w:r>
      <w:r w:rsidR="000A2422">
        <w:rPr>
          <w:rFonts w:ascii="Times New Roman" w:hAnsi="Times New Roman" w:cs="Times New Roman"/>
          <w:sz w:val="28"/>
          <w:szCs w:val="28"/>
        </w:rPr>
        <w:t>ктивность</w:t>
      </w:r>
      <w:r w:rsidRPr="00426E45">
        <w:rPr>
          <w:rFonts w:ascii="Times New Roman" w:hAnsi="Times New Roman" w:cs="Times New Roman"/>
          <w:sz w:val="28"/>
          <w:szCs w:val="28"/>
        </w:rPr>
        <w:t xml:space="preserve"> </w:t>
      </w:r>
      <w:r w:rsidR="0095011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26E45">
        <w:rPr>
          <w:rFonts w:ascii="Times New Roman" w:hAnsi="Times New Roman" w:cs="Times New Roman"/>
          <w:sz w:val="28"/>
          <w:szCs w:val="28"/>
        </w:rPr>
        <w:t>поддержива</w:t>
      </w:r>
      <w:r w:rsidR="000A2422">
        <w:rPr>
          <w:rFonts w:ascii="Times New Roman" w:hAnsi="Times New Roman" w:cs="Times New Roman"/>
          <w:sz w:val="28"/>
          <w:szCs w:val="28"/>
        </w:rPr>
        <w:t>т</w:t>
      </w:r>
      <w:r w:rsidR="0095011C">
        <w:rPr>
          <w:rFonts w:ascii="Times New Roman" w:hAnsi="Times New Roman" w:cs="Times New Roman"/>
          <w:sz w:val="28"/>
          <w:szCs w:val="28"/>
        </w:rPr>
        <w:t>ь</w:t>
      </w:r>
      <w:r w:rsidR="000A2422">
        <w:rPr>
          <w:rFonts w:ascii="Times New Roman" w:hAnsi="Times New Roman" w:cs="Times New Roman"/>
          <w:sz w:val="28"/>
          <w:szCs w:val="28"/>
        </w:rPr>
        <w:t>ся в различных формах</w:t>
      </w:r>
      <w:r w:rsidRPr="00426E45">
        <w:rPr>
          <w:rFonts w:ascii="Times New Roman" w:hAnsi="Times New Roman" w:cs="Times New Roman"/>
          <w:sz w:val="28"/>
          <w:szCs w:val="28"/>
        </w:rPr>
        <w:t>:</w:t>
      </w:r>
    </w:p>
    <w:p w:rsid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коммуникация между собой системы личных кабинетов, персональных мини-сайтов</w:t>
      </w:r>
    </w:p>
    <w:p w:rsid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32F44">
        <w:rPr>
          <w:rFonts w:ascii="Times New Roman" w:hAnsi="Times New Roman" w:cs="Times New Roman"/>
          <w:sz w:val="28"/>
          <w:szCs w:val="28"/>
        </w:rPr>
        <w:t xml:space="preserve">самообучения, </w:t>
      </w:r>
      <w:r w:rsidRPr="0095011C">
        <w:rPr>
          <w:rFonts w:ascii="Times New Roman" w:hAnsi="Times New Roman" w:cs="Times New Roman"/>
          <w:sz w:val="28"/>
          <w:szCs w:val="28"/>
        </w:rPr>
        <w:t xml:space="preserve"> </w:t>
      </w:r>
      <w:r w:rsidR="00832F44">
        <w:rPr>
          <w:rFonts w:ascii="Times New Roman" w:hAnsi="Times New Roman" w:cs="Times New Roman"/>
          <w:sz w:val="28"/>
          <w:szCs w:val="28"/>
        </w:rPr>
        <w:t xml:space="preserve">авторских </w:t>
      </w:r>
      <w:r w:rsidRPr="0095011C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95011C" w:rsidRP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обсуждение в чате</w:t>
      </w:r>
    </w:p>
    <w:p w:rsidR="0095011C" w:rsidRP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консультативная линия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о</w:t>
      </w:r>
      <w:r w:rsidR="00426E45" w:rsidRPr="0095011C">
        <w:rPr>
          <w:rFonts w:ascii="Times New Roman" w:hAnsi="Times New Roman" w:cs="Times New Roman"/>
          <w:sz w:val="28"/>
          <w:szCs w:val="28"/>
        </w:rPr>
        <w:t xml:space="preserve">бучающий </w:t>
      </w:r>
      <w:r w:rsidRPr="0095011C">
        <w:rPr>
          <w:rFonts w:ascii="Times New Roman" w:hAnsi="Times New Roman" w:cs="Times New Roman"/>
          <w:sz w:val="28"/>
          <w:szCs w:val="28"/>
        </w:rPr>
        <w:t>/ проектировочный веб</w:t>
      </w:r>
      <w:r w:rsidR="00426E45" w:rsidRPr="0095011C">
        <w:rPr>
          <w:rFonts w:ascii="Times New Roman" w:hAnsi="Times New Roman" w:cs="Times New Roman"/>
          <w:sz w:val="28"/>
          <w:szCs w:val="28"/>
        </w:rPr>
        <w:t>инар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11C">
        <w:rPr>
          <w:rFonts w:ascii="Times New Roman" w:hAnsi="Times New Roman" w:cs="Times New Roman"/>
          <w:sz w:val="28"/>
          <w:szCs w:val="28"/>
        </w:rPr>
        <w:t>в</w:t>
      </w:r>
      <w:r w:rsidR="00426E45" w:rsidRPr="0095011C">
        <w:rPr>
          <w:rFonts w:ascii="Times New Roman" w:hAnsi="Times New Roman" w:cs="Times New Roman"/>
          <w:sz w:val="28"/>
          <w:szCs w:val="28"/>
        </w:rPr>
        <w:t>и</w:t>
      </w:r>
      <w:r w:rsidRPr="0095011C">
        <w:rPr>
          <w:rFonts w:ascii="Times New Roman" w:hAnsi="Times New Roman" w:cs="Times New Roman"/>
          <w:sz w:val="28"/>
          <w:szCs w:val="28"/>
        </w:rPr>
        <w:t>део-</w:t>
      </w:r>
      <w:r w:rsidR="00426E45" w:rsidRPr="0095011C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к</w:t>
      </w:r>
      <w:r w:rsidR="00426E45" w:rsidRPr="0095011C">
        <w:rPr>
          <w:rFonts w:ascii="Times New Roman" w:hAnsi="Times New Roman" w:cs="Times New Roman"/>
          <w:sz w:val="28"/>
          <w:szCs w:val="28"/>
        </w:rPr>
        <w:t>онкурс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п</w:t>
      </w:r>
      <w:r w:rsidR="00426E45" w:rsidRPr="0095011C">
        <w:rPr>
          <w:rFonts w:ascii="Times New Roman" w:hAnsi="Times New Roman" w:cs="Times New Roman"/>
          <w:sz w:val="28"/>
          <w:szCs w:val="28"/>
        </w:rPr>
        <w:t>роект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а</w:t>
      </w:r>
      <w:r w:rsidR="00426E45" w:rsidRPr="0095011C">
        <w:rPr>
          <w:rFonts w:ascii="Times New Roman" w:hAnsi="Times New Roman" w:cs="Times New Roman"/>
          <w:sz w:val="28"/>
          <w:szCs w:val="28"/>
        </w:rPr>
        <w:t>кция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в</w:t>
      </w:r>
      <w:r w:rsidR="00426E45" w:rsidRPr="0095011C">
        <w:rPr>
          <w:rFonts w:ascii="Times New Roman" w:hAnsi="Times New Roman" w:cs="Times New Roman"/>
          <w:sz w:val="28"/>
          <w:szCs w:val="28"/>
        </w:rPr>
        <w:t>иртуальная экскурсия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презентация опыта, видео-мастерская</w:t>
      </w:r>
      <w:r w:rsidR="00426E45" w:rsidRPr="0095011C">
        <w:rPr>
          <w:rFonts w:ascii="Times New Roman" w:hAnsi="Times New Roman" w:cs="Times New Roman"/>
          <w:sz w:val="28"/>
          <w:szCs w:val="28"/>
        </w:rPr>
        <w:t xml:space="preserve"> или мастер-класс</w:t>
      </w:r>
    </w:p>
    <w:p w:rsidR="00426E45" w:rsidRPr="0095011C" w:rsidRDefault="000A2422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о</w:t>
      </w:r>
      <w:r w:rsidR="00426E45" w:rsidRPr="0095011C">
        <w:rPr>
          <w:rFonts w:ascii="Times New Roman" w:hAnsi="Times New Roman" w:cs="Times New Roman"/>
          <w:sz w:val="28"/>
          <w:szCs w:val="28"/>
        </w:rPr>
        <w:t>прос</w:t>
      </w:r>
    </w:p>
    <w:p w:rsidR="00426E45" w:rsidRP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взаимная между участниками </w:t>
      </w:r>
      <w:r w:rsidR="000A2422" w:rsidRPr="0095011C">
        <w:rPr>
          <w:rFonts w:ascii="Times New Roman" w:hAnsi="Times New Roman" w:cs="Times New Roman"/>
          <w:sz w:val="28"/>
          <w:szCs w:val="28"/>
        </w:rPr>
        <w:t>экспертиза материалов</w:t>
      </w:r>
    </w:p>
    <w:p w:rsidR="0095011C" w:rsidRP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обмен методическими разработками</w:t>
      </w:r>
    </w:p>
    <w:p w:rsidR="0095011C" w:rsidRPr="0095011C" w:rsidRDefault="0095011C" w:rsidP="00C23D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1C">
        <w:rPr>
          <w:rFonts w:ascii="Times New Roman" w:hAnsi="Times New Roman" w:cs="Times New Roman"/>
          <w:sz w:val="28"/>
          <w:szCs w:val="28"/>
        </w:rPr>
        <w:t>публикация и обсуждение опубликованных материалов</w:t>
      </w:r>
    </w:p>
    <w:p w:rsidR="000A2422" w:rsidRDefault="00832F44" w:rsidP="0042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32F44">
        <w:rPr>
          <w:rFonts w:ascii="Times New Roman" w:hAnsi="Times New Roman" w:cs="Times New Roman"/>
          <w:sz w:val="28"/>
          <w:szCs w:val="28"/>
        </w:rPr>
        <w:t>етевое сообщество может сформироваться и развиваться только при условии совместной коллективной деятельности.</w:t>
      </w:r>
    </w:p>
    <w:p w:rsidR="00832F44" w:rsidRDefault="00832F44" w:rsidP="00832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3523C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523C9" w:rsidRPr="003523C9">
        <w:rPr>
          <w:rFonts w:ascii="Times New Roman" w:hAnsi="Times New Roman" w:cs="Times New Roman"/>
          <w:sz w:val="28"/>
          <w:szCs w:val="28"/>
        </w:rPr>
        <w:t>организаци</w:t>
      </w:r>
      <w:r w:rsidR="003523C9">
        <w:rPr>
          <w:rFonts w:ascii="Times New Roman" w:hAnsi="Times New Roman" w:cs="Times New Roman"/>
          <w:sz w:val="28"/>
          <w:szCs w:val="28"/>
        </w:rPr>
        <w:t>и</w:t>
      </w:r>
      <w:r w:rsidR="003523C9" w:rsidRPr="003523C9">
        <w:rPr>
          <w:rFonts w:ascii="Times New Roman" w:hAnsi="Times New Roman" w:cs="Times New Roman"/>
          <w:sz w:val="28"/>
          <w:szCs w:val="28"/>
        </w:rPr>
        <w:t xml:space="preserve"> деятельности сетевых сообществ</w:t>
      </w:r>
      <w:r w:rsidR="003523C9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3523C9" w:rsidRPr="003523C9">
        <w:rPr>
          <w:rFonts w:ascii="Times New Roman" w:hAnsi="Times New Roman" w:cs="Times New Roman"/>
          <w:sz w:val="28"/>
          <w:szCs w:val="28"/>
        </w:rPr>
        <w:t xml:space="preserve"> информационной инфраструктуры межрегиональной сети МЦК </w:t>
      </w:r>
      <w:r w:rsidR="003523C9">
        <w:rPr>
          <w:rFonts w:ascii="Times New Roman" w:hAnsi="Times New Roman" w:cs="Times New Roman"/>
          <w:sz w:val="28"/>
          <w:szCs w:val="28"/>
        </w:rPr>
        <w:t>рекомендуется придерживаться следующих правил:</w:t>
      </w:r>
    </w:p>
    <w:p w:rsidR="00832F44" w:rsidRPr="00832F44" w:rsidRDefault="00832F44" w:rsidP="00C23D6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F44">
        <w:rPr>
          <w:rFonts w:ascii="Times New Roman" w:hAnsi="Times New Roman" w:cs="Times New Roman"/>
          <w:sz w:val="28"/>
          <w:szCs w:val="28"/>
        </w:rPr>
        <w:t>использование простого, доступного интерфейса для активного привлечения в сообщества</w:t>
      </w:r>
      <w:r w:rsidR="003523C9">
        <w:rPr>
          <w:rFonts w:ascii="Times New Roman" w:hAnsi="Times New Roman" w:cs="Times New Roman"/>
          <w:sz w:val="28"/>
          <w:szCs w:val="28"/>
        </w:rPr>
        <w:t xml:space="preserve"> различных категорий участников (по профессиональной, региональной, корпоративной принадлежности и возрасту)</w:t>
      </w:r>
      <w:r w:rsidRPr="00832F44">
        <w:rPr>
          <w:rFonts w:ascii="Times New Roman" w:hAnsi="Times New Roman" w:cs="Times New Roman"/>
          <w:sz w:val="28"/>
          <w:szCs w:val="28"/>
        </w:rPr>
        <w:t>;</w:t>
      </w:r>
    </w:p>
    <w:p w:rsidR="00832F44" w:rsidRPr="00832F44" w:rsidRDefault="00832F44" w:rsidP="00C23D6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четкое определение </w:t>
      </w:r>
      <w:r w:rsidR="003523C9">
        <w:rPr>
          <w:rFonts w:ascii="Times New Roman" w:hAnsi="Times New Roman" w:cs="Times New Roman"/>
          <w:sz w:val="28"/>
          <w:szCs w:val="28"/>
        </w:rPr>
        <w:t>специализаций сообществ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3C9">
        <w:rPr>
          <w:rFonts w:ascii="Times New Roman" w:hAnsi="Times New Roman" w:cs="Times New Roman"/>
          <w:sz w:val="28"/>
          <w:szCs w:val="28"/>
        </w:rPr>
        <w:t xml:space="preserve">решаемых </w:t>
      </w:r>
      <w:r>
        <w:rPr>
          <w:rFonts w:ascii="Times New Roman" w:hAnsi="Times New Roman" w:cs="Times New Roman"/>
          <w:sz w:val="28"/>
          <w:szCs w:val="28"/>
        </w:rPr>
        <w:t xml:space="preserve">проблем и обсуждаемых тем, </w:t>
      </w:r>
      <w:r w:rsidRPr="00832F44">
        <w:rPr>
          <w:rFonts w:ascii="Times New Roman" w:hAnsi="Times New Roman" w:cs="Times New Roman"/>
          <w:sz w:val="28"/>
          <w:szCs w:val="28"/>
        </w:rPr>
        <w:t>унификация составных элементов сетевых сообществ, что позвол</w:t>
      </w:r>
      <w:r>
        <w:rPr>
          <w:rFonts w:ascii="Times New Roman" w:hAnsi="Times New Roman" w:cs="Times New Roman"/>
          <w:sz w:val="28"/>
          <w:szCs w:val="28"/>
        </w:rPr>
        <w:t>ит одним и тем же профессионалам</w:t>
      </w:r>
      <w:r w:rsidRPr="00832F44">
        <w:rPr>
          <w:rFonts w:ascii="Times New Roman" w:hAnsi="Times New Roman" w:cs="Times New Roman"/>
          <w:sz w:val="28"/>
          <w:szCs w:val="28"/>
        </w:rPr>
        <w:t xml:space="preserve"> работать не в одном, а разных сообществах</w:t>
      </w:r>
      <w:r w:rsidR="003523C9">
        <w:rPr>
          <w:rFonts w:ascii="Times New Roman" w:hAnsi="Times New Roman" w:cs="Times New Roman"/>
          <w:sz w:val="28"/>
          <w:szCs w:val="28"/>
        </w:rPr>
        <w:t>;</w:t>
      </w:r>
    </w:p>
    <w:p w:rsidR="00832F44" w:rsidRPr="003523C9" w:rsidRDefault="00832F44" w:rsidP="00C23D6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C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523C9">
        <w:rPr>
          <w:rFonts w:ascii="Times New Roman" w:hAnsi="Times New Roman" w:cs="Times New Roman"/>
          <w:sz w:val="28"/>
          <w:szCs w:val="28"/>
        </w:rPr>
        <w:t>обще</w:t>
      </w:r>
      <w:r w:rsidRPr="003523C9">
        <w:rPr>
          <w:rFonts w:ascii="Times New Roman" w:hAnsi="Times New Roman" w:cs="Times New Roman"/>
          <w:sz w:val="28"/>
          <w:szCs w:val="28"/>
        </w:rPr>
        <w:t xml:space="preserve">го </w:t>
      </w:r>
      <w:r w:rsidR="003523C9">
        <w:rPr>
          <w:rFonts w:ascii="Times New Roman" w:hAnsi="Times New Roman" w:cs="Times New Roman"/>
          <w:sz w:val="28"/>
          <w:szCs w:val="28"/>
        </w:rPr>
        <w:t>раздела сайта МЦК</w:t>
      </w:r>
      <w:r w:rsidRPr="003523C9">
        <w:rPr>
          <w:rFonts w:ascii="Times New Roman" w:hAnsi="Times New Roman" w:cs="Times New Roman"/>
          <w:sz w:val="28"/>
          <w:szCs w:val="28"/>
        </w:rPr>
        <w:t xml:space="preserve">, объединяющего работу большого количества сообществ в единое целое, что позволило бы и объединить в единый банк </w:t>
      </w:r>
      <w:r w:rsidR="003523C9">
        <w:rPr>
          <w:rFonts w:ascii="Times New Roman" w:hAnsi="Times New Roman" w:cs="Times New Roman"/>
          <w:sz w:val="28"/>
          <w:szCs w:val="28"/>
        </w:rPr>
        <w:t xml:space="preserve">как </w:t>
      </w:r>
      <w:r w:rsidRPr="003523C9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3523C9">
        <w:rPr>
          <w:rFonts w:ascii="Times New Roman" w:hAnsi="Times New Roman" w:cs="Times New Roman"/>
          <w:sz w:val="28"/>
          <w:szCs w:val="28"/>
        </w:rPr>
        <w:t>работников межрегиональной сети МЦК, так</w:t>
      </w:r>
      <w:r w:rsidRPr="003523C9">
        <w:rPr>
          <w:rFonts w:ascii="Times New Roman" w:hAnsi="Times New Roman" w:cs="Times New Roman"/>
          <w:sz w:val="28"/>
          <w:szCs w:val="28"/>
        </w:rPr>
        <w:t xml:space="preserve"> и созданные ими </w:t>
      </w:r>
      <w:r w:rsidR="003523C9">
        <w:rPr>
          <w:rFonts w:ascii="Times New Roman" w:hAnsi="Times New Roman" w:cs="Times New Roman"/>
          <w:sz w:val="28"/>
          <w:szCs w:val="28"/>
        </w:rPr>
        <w:t>материалы</w:t>
      </w:r>
      <w:r w:rsidRPr="003523C9">
        <w:rPr>
          <w:rFonts w:ascii="Times New Roman" w:hAnsi="Times New Roman" w:cs="Times New Roman"/>
          <w:sz w:val="28"/>
          <w:szCs w:val="28"/>
        </w:rPr>
        <w:t>.</w:t>
      </w:r>
    </w:p>
    <w:p w:rsidR="00B91D12" w:rsidRPr="00CF3AAB" w:rsidRDefault="00A01A51" w:rsidP="0017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сетевых сообществ и организация их деятельности </w:t>
      </w:r>
      <w:r w:rsidR="00C04F4A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о рассматривать как один из сервисов формируемой  </w:t>
      </w:r>
      <w:r w:rsidRPr="00A01A51">
        <w:rPr>
          <w:rFonts w:ascii="Times New Roman" w:hAnsi="Times New Roman" w:cs="Times New Roman"/>
          <w:sz w:val="28"/>
          <w:szCs w:val="28"/>
        </w:rPr>
        <w:t>информационной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межрегиональной сети МЦК, поскольку основная цель </w:t>
      </w:r>
      <w:r w:rsidR="00B91D12" w:rsidRPr="00CF3AAB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самой </w:t>
      </w:r>
      <w:r w:rsidR="00C04F4A">
        <w:rPr>
          <w:rFonts w:ascii="Times New Roman" w:hAnsi="Times New Roman" w:cs="Times New Roman"/>
          <w:sz w:val="28"/>
          <w:szCs w:val="28"/>
        </w:rPr>
        <w:t>так</w:t>
      </w:r>
      <w:r w:rsidR="00B91D12" w:rsidRPr="00CF3AAB">
        <w:rPr>
          <w:rFonts w:ascii="Times New Roman" w:hAnsi="Times New Roman" w:cs="Times New Roman"/>
          <w:sz w:val="28"/>
          <w:szCs w:val="28"/>
        </w:rPr>
        <w:t xml:space="preserve">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91D12" w:rsidRPr="00CF3AAB">
        <w:rPr>
          <w:rFonts w:ascii="Times New Roman" w:hAnsi="Times New Roman" w:cs="Times New Roman"/>
          <w:sz w:val="28"/>
          <w:szCs w:val="28"/>
        </w:rPr>
        <w:t>состоит в предоставлении сервис</w:t>
      </w:r>
      <w:r w:rsidR="0017271C">
        <w:rPr>
          <w:rFonts w:ascii="Times New Roman" w:hAnsi="Times New Roman" w:cs="Times New Roman"/>
          <w:sz w:val="28"/>
          <w:szCs w:val="28"/>
        </w:rPr>
        <w:t>ов</w:t>
      </w:r>
      <w:r w:rsidR="00634D8B">
        <w:rPr>
          <w:rFonts w:ascii="Times New Roman" w:hAnsi="Times New Roman" w:cs="Times New Roman"/>
          <w:sz w:val="28"/>
          <w:szCs w:val="28"/>
        </w:rPr>
        <w:t xml:space="preserve"> и набора взаимных услуг</w:t>
      </w:r>
      <w:r w:rsidR="00B91D12" w:rsidRPr="00CF3AAB">
        <w:rPr>
          <w:rFonts w:ascii="Times New Roman" w:hAnsi="Times New Roman" w:cs="Times New Roman"/>
          <w:sz w:val="28"/>
          <w:szCs w:val="28"/>
        </w:rPr>
        <w:t>, необходим</w:t>
      </w:r>
      <w:r w:rsidR="0017271C">
        <w:rPr>
          <w:rFonts w:ascii="Times New Roman" w:hAnsi="Times New Roman" w:cs="Times New Roman"/>
          <w:sz w:val="28"/>
          <w:szCs w:val="28"/>
        </w:rPr>
        <w:t>ых</w:t>
      </w:r>
      <w:r w:rsidR="00B91D12" w:rsidRPr="00CF3AAB">
        <w:rPr>
          <w:rFonts w:ascii="Times New Roman" w:hAnsi="Times New Roman" w:cs="Times New Roman"/>
          <w:sz w:val="28"/>
          <w:szCs w:val="28"/>
        </w:rPr>
        <w:t xml:space="preserve"> для функционирования межрегиональной сети МЦК.</w:t>
      </w:r>
    </w:p>
    <w:p w:rsidR="00B91D12" w:rsidRPr="00CF3AAB" w:rsidRDefault="0017271C" w:rsidP="0017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</w:t>
      </w:r>
      <w:r w:rsidR="00B91D12" w:rsidRPr="00CF3AAB">
        <w:rPr>
          <w:rFonts w:ascii="Times New Roman" w:hAnsi="Times New Roman" w:cs="Times New Roman"/>
          <w:sz w:val="28"/>
          <w:szCs w:val="28"/>
        </w:rPr>
        <w:t>од информационным сервисом понимается комплекс услуг, предназначенный для автоматизации какой-ли</w:t>
      </w:r>
      <w:r>
        <w:rPr>
          <w:rFonts w:ascii="Times New Roman" w:hAnsi="Times New Roman" w:cs="Times New Roman"/>
          <w:sz w:val="28"/>
          <w:szCs w:val="28"/>
        </w:rPr>
        <w:t xml:space="preserve">бо деятельности, в том числе </w:t>
      </w:r>
      <w:r w:rsidRPr="0017271C">
        <w:rPr>
          <w:rFonts w:ascii="Times New Roman" w:hAnsi="Times New Roman" w:cs="Times New Roman"/>
          <w:sz w:val="28"/>
          <w:szCs w:val="28"/>
        </w:rPr>
        <w:t>управленческой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1D12" w:rsidRPr="00CF3AAB">
        <w:rPr>
          <w:rFonts w:ascii="Times New Roman" w:hAnsi="Times New Roman" w:cs="Times New Roman"/>
          <w:sz w:val="28"/>
          <w:szCs w:val="28"/>
        </w:rPr>
        <w:t>Такого рода сервис делится на виды (Интернет-сервис, почтовый сервис, аналитический сервис, маркетинговый и другой).</w:t>
      </w:r>
    </w:p>
    <w:p w:rsidR="00B91D12" w:rsidRPr="00CF3AAB" w:rsidRDefault="00B91D12" w:rsidP="0017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AAB">
        <w:rPr>
          <w:rFonts w:ascii="Times New Roman" w:hAnsi="Times New Roman" w:cs="Times New Roman"/>
          <w:sz w:val="28"/>
          <w:szCs w:val="28"/>
        </w:rPr>
        <w:t>Единицей измерения информационного сервиса может служить бизнес-процесс, для осуществления которого указывается цель, ресурсы и процедуры преобразования входной информации в результирующую.</w:t>
      </w:r>
    </w:p>
    <w:p w:rsidR="00CF3AAB" w:rsidRPr="00CF3AAB" w:rsidRDefault="00CF3AAB" w:rsidP="00CF3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AAB">
        <w:rPr>
          <w:rFonts w:ascii="Times New Roman" w:hAnsi="Times New Roman" w:cs="Times New Roman"/>
          <w:sz w:val="28"/>
          <w:szCs w:val="28"/>
        </w:rPr>
        <w:t xml:space="preserve">Информационный сервис </w:t>
      </w:r>
      <w:r w:rsidR="0017271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CF3AAB">
        <w:rPr>
          <w:rFonts w:ascii="Times New Roman" w:hAnsi="Times New Roman" w:cs="Times New Roman"/>
          <w:sz w:val="28"/>
          <w:szCs w:val="28"/>
        </w:rPr>
        <w:t>базир</w:t>
      </w:r>
      <w:r w:rsidR="0017271C">
        <w:rPr>
          <w:rFonts w:ascii="Times New Roman" w:hAnsi="Times New Roman" w:cs="Times New Roman"/>
          <w:sz w:val="28"/>
          <w:szCs w:val="28"/>
        </w:rPr>
        <w:t>оваться</w:t>
      </w:r>
      <w:r w:rsidRPr="00CF3AAB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CF3AAB" w:rsidRPr="00CF3AAB" w:rsidRDefault="00CF3AAB" w:rsidP="00CF3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AAB">
        <w:rPr>
          <w:rFonts w:ascii="Times New Roman" w:hAnsi="Times New Roman" w:cs="Times New Roman"/>
          <w:sz w:val="28"/>
          <w:szCs w:val="28"/>
        </w:rPr>
        <w:t xml:space="preserve">- информационное обслуживание должно рассматриваться как равноправный </w:t>
      </w:r>
      <w:r w:rsidR="0017271C">
        <w:rPr>
          <w:rFonts w:ascii="Times New Roman" w:hAnsi="Times New Roman" w:cs="Times New Roman"/>
          <w:sz w:val="28"/>
          <w:szCs w:val="28"/>
        </w:rPr>
        <w:t>бизнес-процесс межрегиональной сети МЦК</w:t>
      </w:r>
      <w:r w:rsidRPr="00CF3AAB">
        <w:rPr>
          <w:rFonts w:ascii="Times New Roman" w:hAnsi="Times New Roman" w:cs="Times New Roman"/>
          <w:sz w:val="28"/>
          <w:szCs w:val="28"/>
        </w:rPr>
        <w:t xml:space="preserve">. Это означает, что </w:t>
      </w:r>
      <w:r w:rsidR="0017271C">
        <w:rPr>
          <w:rFonts w:ascii="Times New Roman" w:hAnsi="Times New Roman" w:cs="Times New Roman"/>
          <w:sz w:val="28"/>
          <w:szCs w:val="28"/>
        </w:rPr>
        <w:t xml:space="preserve">сетевая </w:t>
      </w:r>
      <w:r w:rsidRPr="00CF3AAB">
        <w:rPr>
          <w:rFonts w:ascii="Times New Roman" w:hAnsi="Times New Roman" w:cs="Times New Roman"/>
          <w:sz w:val="28"/>
          <w:szCs w:val="28"/>
        </w:rPr>
        <w:t xml:space="preserve">информационная служба </w:t>
      </w:r>
      <w:r w:rsidR="0017271C">
        <w:rPr>
          <w:rFonts w:ascii="Times New Roman" w:hAnsi="Times New Roman" w:cs="Times New Roman"/>
          <w:sz w:val="28"/>
          <w:szCs w:val="28"/>
        </w:rPr>
        <w:t xml:space="preserve">должна быть единой (при территориальном распределении </w:t>
      </w:r>
      <w:r w:rsidR="0017271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7271C">
        <w:rPr>
          <w:rFonts w:ascii="Times New Roman" w:hAnsi="Times New Roman" w:cs="Times New Roman"/>
          <w:sz w:val="28"/>
          <w:szCs w:val="28"/>
        </w:rPr>
        <w:t xml:space="preserve">-структурных подразделений МЦК и ведущих колледжей) и </w:t>
      </w:r>
      <w:r w:rsidRPr="00CF3AAB">
        <w:rPr>
          <w:rFonts w:ascii="Times New Roman" w:hAnsi="Times New Roman" w:cs="Times New Roman"/>
          <w:sz w:val="28"/>
          <w:szCs w:val="28"/>
        </w:rPr>
        <w:t>выступа</w:t>
      </w:r>
      <w:r w:rsidR="0017271C">
        <w:rPr>
          <w:rFonts w:ascii="Times New Roman" w:hAnsi="Times New Roman" w:cs="Times New Roman"/>
          <w:sz w:val="28"/>
          <w:szCs w:val="28"/>
        </w:rPr>
        <w:t>ть</w:t>
      </w:r>
      <w:r w:rsidRPr="00CF3AAB">
        <w:rPr>
          <w:rFonts w:ascii="Times New Roman" w:hAnsi="Times New Roman" w:cs="Times New Roman"/>
          <w:sz w:val="28"/>
          <w:szCs w:val="28"/>
        </w:rPr>
        <w:t xml:space="preserve"> в качестве подразделения-подрядчика, а все остальные </w:t>
      </w:r>
      <w:r w:rsidR="0017271C">
        <w:rPr>
          <w:rFonts w:ascii="Times New Roman" w:hAnsi="Times New Roman" w:cs="Times New Roman"/>
          <w:sz w:val="28"/>
          <w:szCs w:val="28"/>
        </w:rPr>
        <w:t>элементы сети МЦК</w:t>
      </w:r>
      <w:r w:rsidRPr="00CF3AAB">
        <w:rPr>
          <w:rFonts w:ascii="Times New Roman" w:hAnsi="Times New Roman" w:cs="Times New Roman"/>
          <w:sz w:val="28"/>
          <w:szCs w:val="28"/>
        </w:rPr>
        <w:t xml:space="preserve"> - в качестве заказчика. Бюджет подрядчика формируется из средств заказчиков, в зависимости от удовлетворенности поставляемой продукцией </w:t>
      </w:r>
      <w:r w:rsidR="0017271C">
        <w:rPr>
          <w:rFonts w:ascii="Times New Roman" w:hAnsi="Times New Roman" w:cs="Times New Roman"/>
          <w:sz w:val="28"/>
          <w:szCs w:val="28"/>
        </w:rPr>
        <w:t>- информацией</w:t>
      </w:r>
      <w:r w:rsidRPr="00CF3AAB">
        <w:rPr>
          <w:rFonts w:ascii="Times New Roman" w:hAnsi="Times New Roman" w:cs="Times New Roman"/>
          <w:sz w:val="28"/>
          <w:szCs w:val="28"/>
        </w:rPr>
        <w:t>;</w:t>
      </w:r>
    </w:p>
    <w:p w:rsidR="00CF3AAB" w:rsidRPr="00CF3AAB" w:rsidRDefault="00CF3AAB" w:rsidP="00CF3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AAB">
        <w:rPr>
          <w:rFonts w:ascii="Times New Roman" w:hAnsi="Times New Roman" w:cs="Times New Roman"/>
          <w:sz w:val="28"/>
          <w:szCs w:val="28"/>
        </w:rPr>
        <w:t>- должен сущ</w:t>
      </w:r>
      <w:r w:rsidR="0017271C">
        <w:rPr>
          <w:rFonts w:ascii="Times New Roman" w:hAnsi="Times New Roman" w:cs="Times New Roman"/>
          <w:sz w:val="28"/>
          <w:szCs w:val="28"/>
        </w:rPr>
        <w:t>ествовать, как и в любом бизнес-процессе</w:t>
      </w:r>
      <w:r w:rsidRPr="00CF3AAB">
        <w:rPr>
          <w:rFonts w:ascii="Times New Roman" w:hAnsi="Times New Roman" w:cs="Times New Roman"/>
          <w:sz w:val="28"/>
          <w:szCs w:val="28"/>
        </w:rPr>
        <w:t>, конечный продукт информационно</w:t>
      </w:r>
      <w:r w:rsidR="0017271C">
        <w:rPr>
          <w:rFonts w:ascii="Times New Roman" w:hAnsi="Times New Roman" w:cs="Times New Roman"/>
          <w:sz w:val="28"/>
          <w:szCs w:val="28"/>
        </w:rPr>
        <w:t>го</w:t>
      </w:r>
      <w:r w:rsidRPr="00CF3AAB">
        <w:rPr>
          <w:rFonts w:ascii="Times New Roman" w:hAnsi="Times New Roman" w:cs="Times New Roman"/>
          <w:sz w:val="28"/>
          <w:szCs w:val="28"/>
        </w:rPr>
        <w:t xml:space="preserve"> с</w:t>
      </w:r>
      <w:r w:rsidR="0017271C">
        <w:rPr>
          <w:rFonts w:ascii="Times New Roman" w:hAnsi="Times New Roman" w:cs="Times New Roman"/>
          <w:sz w:val="28"/>
          <w:szCs w:val="28"/>
        </w:rPr>
        <w:t>ервиса</w:t>
      </w:r>
      <w:r w:rsidRPr="00CF3AAB">
        <w:rPr>
          <w:rFonts w:ascii="Times New Roman" w:hAnsi="Times New Roman" w:cs="Times New Roman"/>
          <w:sz w:val="28"/>
          <w:szCs w:val="28"/>
        </w:rPr>
        <w:t>. Таким продуктом</w:t>
      </w:r>
      <w:r w:rsidR="00E57E97">
        <w:rPr>
          <w:rFonts w:ascii="Times New Roman" w:hAnsi="Times New Roman" w:cs="Times New Roman"/>
          <w:sz w:val="28"/>
          <w:szCs w:val="28"/>
        </w:rPr>
        <w:t xml:space="preserve"> является информационная услуга, а ее провайдерами являются МЦК и ведущие колледжи.</w:t>
      </w:r>
    </w:p>
    <w:p w:rsidR="00BF3EF8" w:rsidRDefault="00BF3EF8" w:rsidP="00BF3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не сами услуги в межрегиональной сети МЦК, а информационный аспект их оказания (информация об услугах и информационный инструментарий их предоставления), можно предложить их следующий </w:t>
      </w:r>
      <w:r w:rsidR="00E57E97">
        <w:rPr>
          <w:rFonts w:ascii="Times New Roman" w:hAnsi="Times New Roman" w:cs="Times New Roman"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sz w:val="28"/>
          <w:szCs w:val="28"/>
        </w:rPr>
        <w:t>перечень: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консультирование организаций по вопросам реализации программ подготовки кадров по ТОП-50:</w:t>
      </w:r>
    </w:p>
    <w:p w:rsidR="00BF3EF8" w:rsidRPr="00BF3EF8" w:rsidRDefault="00BF3EF8" w:rsidP="00C23D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очное в МЦК (встречи, совещания, приемы специалистов и делегаций),</w:t>
      </w:r>
    </w:p>
    <w:p w:rsidR="00BF3EF8" w:rsidRPr="00BF3EF8" w:rsidRDefault="00BF3EF8" w:rsidP="00C23D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очное с выездом специалистов МЦК в организации,</w:t>
      </w:r>
    </w:p>
    <w:p w:rsidR="00BF3EF8" w:rsidRPr="00BF3EF8" w:rsidRDefault="00BF3EF8" w:rsidP="00C23D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по телефону «горячей линии»/скайпу / видео-конференц-связи,</w:t>
      </w:r>
    </w:p>
    <w:p w:rsidR="00BF3EF8" w:rsidRPr="00BF3EF8" w:rsidRDefault="00BF3EF8" w:rsidP="00C23D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обмена информацией и материалами (почта, электронная почта, форумы на сайте МЦК)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информирование организаций о разработках МЦК, предназначенных для использования в системе СПО России:</w:t>
      </w:r>
    </w:p>
    <w:p w:rsidR="00BF3EF8" w:rsidRPr="00BF3EF8" w:rsidRDefault="00BF3EF8" w:rsidP="00C23D6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размещение объявлений в СМИ, Интернет, </w:t>
      </w:r>
    </w:p>
    <w:p w:rsidR="00BF3EF8" w:rsidRPr="00BF3EF8" w:rsidRDefault="00BF3EF8" w:rsidP="00C23D6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рассылка писем, </w:t>
      </w:r>
    </w:p>
    <w:p w:rsidR="00BF3EF8" w:rsidRPr="00BF3EF8" w:rsidRDefault="00BF3EF8" w:rsidP="00C23D6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размещение информации на сайте МЦК 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консультационных семинаров  (</w:t>
      </w:r>
      <w:proofErr w:type="spellStart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вебинаров</w:t>
      </w:r>
      <w:proofErr w:type="spellEnd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) для организаций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обучающих семинаров  (</w:t>
      </w:r>
      <w:proofErr w:type="spellStart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вебинаров</w:t>
      </w:r>
      <w:proofErr w:type="spellEnd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) для организаций</w:t>
      </w:r>
    </w:p>
    <w:p w:rsidR="00BF3EF8" w:rsidRPr="00BF3EF8" w:rsidRDefault="00BF3EF8" w:rsidP="00BF3EF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публичных мероприятий по распространению опыта и разработок МЦК:</w:t>
      </w:r>
    </w:p>
    <w:p w:rsidR="00BF3EF8" w:rsidRPr="00BF3EF8" w:rsidRDefault="00BF3EF8" w:rsidP="00C23D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конференций, семинаров</w:t>
      </w:r>
    </w:p>
    <w:p w:rsidR="00BF3EF8" w:rsidRPr="00BF3EF8" w:rsidRDefault="00BF3EF8" w:rsidP="00C23D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круглых столов, </w:t>
      </w:r>
    </w:p>
    <w:p w:rsidR="00BF3EF8" w:rsidRPr="00BF3EF8" w:rsidRDefault="00BF3EF8" w:rsidP="00C23D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мастер-классов, </w:t>
      </w:r>
    </w:p>
    <w:p w:rsidR="00BF3EF8" w:rsidRPr="00BF3EF8" w:rsidRDefault="00BF3EF8" w:rsidP="00C23D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выставок, </w:t>
      </w:r>
    </w:p>
    <w:p w:rsidR="00BF3EF8" w:rsidRPr="00BF3EF8" w:rsidRDefault="00BF3EF8" w:rsidP="00C23D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презентационных площадок, </w:t>
      </w:r>
    </w:p>
    <w:p w:rsidR="00BF3EF8" w:rsidRPr="00BF3EF8" w:rsidRDefault="00BF3EF8" w:rsidP="00C23D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публикаций в СМИ, Интернет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проведение в МЦК конкурсов профессионального мастерства (в т.ч. по стандартам </w:t>
      </w:r>
      <w:proofErr w:type="spellStart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Ворлдскиллс</w:t>
      </w:r>
      <w:proofErr w:type="spellEnd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) для работников системы СПО России</w:t>
      </w:r>
    </w:p>
    <w:p w:rsidR="00E57E97" w:rsidRPr="00E57E97" w:rsidRDefault="00E57E97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проведение в ведущем колледже конкурсов профессионального мастерства (в т.ч. по стандартам </w:t>
      </w:r>
      <w:proofErr w:type="spellStart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Ворлдскиллс</w:t>
      </w:r>
      <w:proofErr w:type="spellEnd"/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) для работников региональной системы СПО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учебно-методических материалов по заказу организаций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экспертиза материалов организаций по их заказу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очное (очно-заочное) обучение по плану МЦК (в рамках проекта) по экспериментальным ОПОП СПО, программам профессионального обучения обучающихся приглашаемых МЦК образовательных организаций системы СПО России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очное (очно-заочное) </w:t>
      </w:r>
      <w:proofErr w:type="gramStart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заказам</w:t>
      </w:r>
      <w:proofErr w:type="gramEnd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различных категорий обучающихся по высокотехнологичным модулям ОПОП СПО, программам профессионального обучения 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целевое очное (очно-заочное) обучение по плану МЦК (в рамках проекта) по</w:t>
      </w: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повышения квалификации (стажировок) различных категорий работников системы СПО России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 (очно-заочное) обучение по заказам организаций по</w:t>
      </w: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повышения квалификации различных категорий работников системы СПО России</w:t>
      </w:r>
    </w:p>
    <w:p w:rsidR="00E57E97" w:rsidRPr="00E57E97" w:rsidRDefault="00E57E97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очное (очно-заочное) обучение в ведущем колледже по заказам организаций различных категорий обучающихся региональной системы СПО по высокотехнологичным модулям ОПОП СПО, программам профессионального обучения </w:t>
      </w:r>
    </w:p>
    <w:p w:rsidR="00E57E97" w:rsidRPr="00E57E97" w:rsidRDefault="00E57E97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очное (очно-заочное) обучение в ведущем колледже по заказам организаций по программам повышения квалификации различных категорий работников региональной системы СПО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транспортного обслуживания обучающихся из других регионов (территорий)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необходимых социально-бытовых условий проживания обучающихся из других регионов (территорий)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качественного питания, медицинского обслуживания, обеспечение проведения досуга для обучающихся из других регионов (территорий)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индивидуальной спецодеждой, инструментами и расходными материалами обучающихся в МЦК из других регионов (территорий)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учебной литературой, доступом к информационным ресурсам и учебными материалами обучающихся в МЦК из других регионов (территорий)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для обучающихся в МЦК из других регионов (территорий) дополнительных услуг 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дистанционное (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обучение по плану МЦК (в рамках проекта) по высокотехнологичным модулям экспериментальных ОПОП СПО, программ профессионального обучения обучающихся приглашаемых МЦК образовательных организаций системы СПО России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(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заказам</w:t>
      </w:r>
      <w:proofErr w:type="gramEnd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различных категорий обучающихся по высокотехнологичным модулям ОПОП СПО, программам профессионального обучения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дистанционное (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обучение по плану МЦК (в рамках проекта) по</w:t>
      </w: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повышения квалификации различных категорий работников системы СПО России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дистанционное (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обучение по заказам организаций по</w:t>
      </w: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программам </w:t>
      </w:r>
      <w:proofErr w:type="gramStart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квалификации различных категорий работников системы</w:t>
      </w:r>
      <w:proofErr w:type="gramEnd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России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площадей, коммуникаций и оборудования МЦК для проведения профессиональных экзаменов в рамках независимой оценки квалификаций по профессиональным квалификациям, соответствующим профессиям по ТОП-50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работников системы СПО России по вопросам подготовки к демонстрационным экзаменам в формате </w:t>
      </w:r>
      <w:proofErr w:type="spellStart"/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работников системы СПО России по вопросам подготовки к профессиональным экзаменам в рамках системы независимой оценки квалификации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предложение (рассылка по запросам) готовых разработок МЦК:</w:t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учебной литературы, </w:t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программных средств,</w:t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модулей экспериментальных ОПОП СПО,</w:t>
      </w: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модулей экспериментальных программ профессионального обучения,</w:t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 ДПО, </w:t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методических материалов, </w:t>
      </w:r>
    </w:p>
    <w:p w:rsidR="00BF3EF8" w:rsidRPr="00BF3EF8" w:rsidRDefault="00BF3EF8" w:rsidP="00C23D6E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комплектов оценочных средств, </w:t>
      </w:r>
    </w:p>
    <w:p w:rsidR="00BF3EF8" w:rsidRPr="00E57E97" w:rsidRDefault="00BF3EF8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дистанционного доступа к аппаратным, программным и информационным ресурсам МЦК</w:t>
      </w:r>
      <w:r w:rsid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ведущих колледжей</w:t>
      </w:r>
      <w:r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содержащим: </w:t>
      </w:r>
    </w:p>
    <w:p w:rsid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деятельности МЦК,</w:t>
      </w:r>
    </w:p>
    <w:p w:rsidR="00BF3EF8" w:rsidRPr="00BF3EF8" w:rsidRDefault="00BF3EF8" w:rsidP="00C23D6E">
      <w:pPr>
        <w:pStyle w:val="a3"/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деятельности ведущего колледжа,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публикации,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созданную учебную литературу, 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разработанные программные средства,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модули экспериментальных ОПОП СПО,</w:t>
      </w: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модули экспериментальных программ профессионального обучения,</w:t>
      </w:r>
      <w:r w:rsidRPr="00BF3EF8">
        <w:t xml:space="preserve"> 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сетев</w:t>
      </w: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ых ОПОП СПО,</w:t>
      </w: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сетев</w:t>
      </w: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ых программ профессионального обучения,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ДПО, </w:t>
      </w:r>
    </w:p>
    <w:p w:rsidR="00BF3EF8" w:rsidRP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методические материалы, </w:t>
      </w:r>
    </w:p>
    <w:p w:rsidR="00BF3EF8" w:rsidRDefault="00BF3EF8" w:rsidP="00C23D6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>комплекты оценочных средств</w:t>
      </w:r>
      <w:r w:rsidR="00E57E9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BF3E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7E97" w:rsidRPr="00E57E97" w:rsidRDefault="00104636" w:rsidP="00C23D6E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и </w:t>
      </w:r>
      <w:r w:rsidR="00E57E97" w:rsidRPr="00E57E9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деятельности сетевых сообществ</w:t>
      </w:r>
      <w:r w:rsidR="00E57E9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3134D" w:rsidRDefault="0073134D" w:rsidP="00BF3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1" w:rsidRDefault="0037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721E" w:rsidRPr="0034721E" w:rsidRDefault="00104636" w:rsidP="00347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101A7" w:rsidRPr="005101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63EAD" w:rsidRPr="005101A7">
        <w:rPr>
          <w:rFonts w:ascii="Times New Roman" w:hAnsi="Times New Roman" w:cs="Times New Roman"/>
          <w:b/>
          <w:sz w:val="28"/>
          <w:szCs w:val="28"/>
        </w:rPr>
        <w:t>Методические рекомендации  по организации повышения квалификации на базе МЦК педагогических работников ведущих региональных колледжей, в том числе как в дистанционном (электронном), так и в очном (стажировки в МЦК) форматах</w:t>
      </w:r>
      <w:proofErr w:type="gramEnd"/>
    </w:p>
    <w:p w:rsidR="0073134D" w:rsidRDefault="00885E20" w:rsidP="00885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систему СПО России новых ФГОС СПО для системы </w:t>
      </w:r>
      <w:r w:rsidRPr="00885E20">
        <w:rPr>
          <w:rFonts w:ascii="Times New Roman" w:hAnsi="Times New Roman" w:cs="Times New Roman"/>
          <w:sz w:val="28"/>
          <w:szCs w:val="28"/>
        </w:rPr>
        <w:t xml:space="preserve">подготовки кадров по </w:t>
      </w:r>
      <w:r>
        <w:rPr>
          <w:rFonts w:ascii="Times New Roman" w:hAnsi="Times New Roman" w:cs="Times New Roman"/>
          <w:sz w:val="28"/>
          <w:szCs w:val="28"/>
        </w:rPr>
        <w:t>ТОП-50</w:t>
      </w:r>
      <w:r w:rsidRPr="00885E20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международными стандартами и передовыми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потребует наращивания квалификаций управленческих, методических, преподавательских, и инженерно-технических категорий работников образовательных организаций, реализующих программы подготовки кадров по ТОП-50</w:t>
      </w:r>
      <w:r w:rsidR="00F92540">
        <w:rPr>
          <w:rFonts w:ascii="Times New Roman" w:hAnsi="Times New Roman" w:cs="Times New Roman"/>
          <w:sz w:val="28"/>
          <w:szCs w:val="28"/>
        </w:rPr>
        <w:t xml:space="preserve"> или обеспечивающих их реализацию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6D7" w:rsidRDefault="00804963" w:rsidP="00885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</w:t>
      </w:r>
      <w:r w:rsidR="00885E20">
        <w:rPr>
          <w:rFonts w:ascii="Times New Roman" w:hAnsi="Times New Roman" w:cs="Times New Roman"/>
          <w:sz w:val="28"/>
          <w:szCs w:val="28"/>
        </w:rPr>
        <w:t xml:space="preserve"> масштабную задачу призвана решить многоступенчатая система повышения квалификации, которую предстоит создать в межрегиональной сети МЦК. </w:t>
      </w:r>
      <w:r w:rsidR="000C73B9">
        <w:rPr>
          <w:rFonts w:ascii="Times New Roman" w:hAnsi="Times New Roman" w:cs="Times New Roman"/>
          <w:sz w:val="28"/>
          <w:szCs w:val="28"/>
        </w:rPr>
        <w:t>В зависимости от решаемых задач, целевых групп и форм ее организации, э</w:t>
      </w:r>
      <w:r w:rsidR="00885E20">
        <w:rPr>
          <w:rFonts w:ascii="Times New Roman" w:hAnsi="Times New Roman" w:cs="Times New Roman"/>
          <w:sz w:val="28"/>
          <w:szCs w:val="28"/>
        </w:rPr>
        <w:t xml:space="preserve">та система </w:t>
      </w:r>
      <w:r w:rsidR="000C73B9">
        <w:rPr>
          <w:rFonts w:ascii="Times New Roman" w:hAnsi="Times New Roman" w:cs="Times New Roman"/>
          <w:sz w:val="28"/>
          <w:szCs w:val="28"/>
        </w:rPr>
        <w:t>призвана как выполнять одну из основных функций межрегиональной сети, так и выступать в качестве</w:t>
      </w:r>
      <w:r w:rsidR="00272AEF">
        <w:rPr>
          <w:rFonts w:ascii="Times New Roman" w:hAnsi="Times New Roman" w:cs="Times New Roman"/>
          <w:sz w:val="28"/>
          <w:szCs w:val="28"/>
        </w:rPr>
        <w:t xml:space="preserve"> сетевого</w:t>
      </w:r>
      <w:r w:rsidR="000C73B9">
        <w:rPr>
          <w:rFonts w:ascii="Times New Roman" w:hAnsi="Times New Roman" w:cs="Times New Roman"/>
          <w:sz w:val="28"/>
          <w:szCs w:val="28"/>
        </w:rPr>
        <w:t xml:space="preserve"> </w:t>
      </w:r>
      <w:r w:rsidR="00272AEF">
        <w:rPr>
          <w:rFonts w:ascii="Times New Roman" w:hAnsi="Times New Roman" w:cs="Times New Roman"/>
          <w:sz w:val="28"/>
          <w:szCs w:val="28"/>
        </w:rPr>
        <w:t xml:space="preserve">сервиса. Для этого она </w:t>
      </w:r>
      <w:r w:rsidR="00885E20">
        <w:rPr>
          <w:rFonts w:ascii="Times New Roman" w:hAnsi="Times New Roman" w:cs="Times New Roman"/>
          <w:sz w:val="28"/>
          <w:szCs w:val="28"/>
        </w:rPr>
        <w:t>должна</w:t>
      </w:r>
      <w:r w:rsidR="006C46D7">
        <w:rPr>
          <w:rFonts w:ascii="Times New Roman" w:hAnsi="Times New Roman" w:cs="Times New Roman"/>
          <w:sz w:val="28"/>
          <w:szCs w:val="28"/>
        </w:rPr>
        <w:t>:</w:t>
      </w:r>
      <w:r w:rsidR="0088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EF" w:rsidRDefault="00272AEF" w:rsidP="00C23D6E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неотъемлемой частью сетевой кооперации и одним из механизмов сетевого взаимодействия,</w:t>
      </w:r>
    </w:p>
    <w:p w:rsidR="006C46D7" w:rsidRPr="006C46D7" w:rsidRDefault="006C46D7" w:rsidP="00C23D6E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46D7">
        <w:rPr>
          <w:rFonts w:ascii="Times New Roman" w:hAnsi="Times New Roman" w:cs="Times New Roman"/>
          <w:sz w:val="28"/>
          <w:szCs w:val="28"/>
        </w:rPr>
        <w:t xml:space="preserve">быть </w:t>
      </w:r>
      <w:r w:rsidR="00885E20" w:rsidRPr="006C46D7">
        <w:rPr>
          <w:rFonts w:ascii="Times New Roman" w:hAnsi="Times New Roman" w:cs="Times New Roman"/>
          <w:sz w:val="28"/>
          <w:szCs w:val="28"/>
        </w:rPr>
        <w:t xml:space="preserve">встроена </w:t>
      </w:r>
      <w:r w:rsidR="007B264D" w:rsidRPr="006C46D7">
        <w:rPr>
          <w:rFonts w:ascii="Times New Roman" w:hAnsi="Times New Roman" w:cs="Times New Roman"/>
          <w:sz w:val="28"/>
          <w:szCs w:val="28"/>
        </w:rPr>
        <w:t xml:space="preserve">в механизмы </w:t>
      </w:r>
      <w:r w:rsidR="00885E20" w:rsidRPr="006C46D7">
        <w:rPr>
          <w:rFonts w:ascii="Times New Roman" w:hAnsi="Times New Roman" w:cs="Times New Roman"/>
          <w:sz w:val="28"/>
          <w:szCs w:val="28"/>
        </w:rPr>
        <w:t>трансфера новых программ и технологий по ТОП-50</w:t>
      </w:r>
      <w:r w:rsidR="007B264D" w:rsidRPr="006C46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6D7" w:rsidRPr="006C46D7" w:rsidRDefault="006C46D7" w:rsidP="00C23D6E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46D7">
        <w:rPr>
          <w:rFonts w:ascii="Times New Roman" w:hAnsi="Times New Roman" w:cs="Times New Roman"/>
          <w:sz w:val="28"/>
          <w:szCs w:val="28"/>
        </w:rPr>
        <w:t xml:space="preserve">быть </w:t>
      </w:r>
      <w:r w:rsidR="007B264D" w:rsidRPr="006C46D7">
        <w:rPr>
          <w:rFonts w:ascii="Times New Roman" w:hAnsi="Times New Roman" w:cs="Times New Roman"/>
          <w:sz w:val="28"/>
          <w:szCs w:val="28"/>
        </w:rPr>
        <w:t>ориентирован</w:t>
      </w:r>
      <w:r w:rsidR="00885E20" w:rsidRPr="006C46D7">
        <w:rPr>
          <w:rFonts w:ascii="Times New Roman" w:hAnsi="Times New Roman" w:cs="Times New Roman"/>
          <w:sz w:val="28"/>
          <w:szCs w:val="28"/>
        </w:rPr>
        <w:t>а</w:t>
      </w:r>
      <w:r w:rsidR="007B264D" w:rsidRPr="006C46D7">
        <w:rPr>
          <w:rFonts w:ascii="Times New Roman" w:hAnsi="Times New Roman" w:cs="Times New Roman"/>
          <w:sz w:val="28"/>
          <w:szCs w:val="28"/>
        </w:rPr>
        <w:t xml:space="preserve"> на рост уровня квалификации </w:t>
      </w:r>
      <w:r w:rsidRPr="006C46D7">
        <w:rPr>
          <w:rFonts w:ascii="Times New Roman" w:hAnsi="Times New Roman" w:cs="Times New Roman"/>
          <w:sz w:val="28"/>
          <w:szCs w:val="28"/>
        </w:rPr>
        <w:t xml:space="preserve">управленцев, </w:t>
      </w:r>
      <w:r w:rsidR="00885E20" w:rsidRPr="006C46D7">
        <w:rPr>
          <w:rFonts w:ascii="Times New Roman" w:hAnsi="Times New Roman" w:cs="Times New Roman"/>
          <w:sz w:val="28"/>
          <w:szCs w:val="28"/>
        </w:rPr>
        <w:t xml:space="preserve">преподавателей и экспертов МЦК, </w:t>
      </w:r>
      <w:r w:rsidRPr="006C46D7">
        <w:rPr>
          <w:rFonts w:ascii="Times New Roman" w:hAnsi="Times New Roman" w:cs="Times New Roman"/>
          <w:sz w:val="28"/>
          <w:szCs w:val="28"/>
        </w:rPr>
        <w:t xml:space="preserve">управленцев, </w:t>
      </w:r>
      <w:proofErr w:type="spellStart"/>
      <w:r w:rsidR="00885E20" w:rsidRPr="006C46D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885E20" w:rsidRPr="006C46D7">
        <w:rPr>
          <w:rFonts w:ascii="Times New Roman" w:hAnsi="Times New Roman" w:cs="Times New Roman"/>
          <w:sz w:val="28"/>
          <w:szCs w:val="28"/>
        </w:rPr>
        <w:t xml:space="preserve"> («учителей учителей»)</w:t>
      </w:r>
      <w:r w:rsidRPr="006C46D7">
        <w:rPr>
          <w:rFonts w:ascii="Times New Roman" w:hAnsi="Times New Roman" w:cs="Times New Roman"/>
          <w:sz w:val="28"/>
          <w:szCs w:val="28"/>
        </w:rPr>
        <w:t xml:space="preserve"> и методистов</w:t>
      </w:r>
      <w:r w:rsidR="00885E20" w:rsidRPr="006C46D7">
        <w:rPr>
          <w:rFonts w:ascii="Times New Roman" w:hAnsi="Times New Roman" w:cs="Times New Roman"/>
          <w:sz w:val="28"/>
          <w:szCs w:val="28"/>
        </w:rPr>
        <w:t xml:space="preserve"> ведущих колледжей, </w:t>
      </w:r>
      <w:r w:rsidRPr="006C46D7">
        <w:rPr>
          <w:rFonts w:ascii="Times New Roman" w:hAnsi="Times New Roman" w:cs="Times New Roman"/>
          <w:sz w:val="28"/>
          <w:szCs w:val="28"/>
        </w:rPr>
        <w:t>работников образовательных организаций системы СПО России</w:t>
      </w:r>
      <w:r w:rsidR="007B264D" w:rsidRPr="006C46D7">
        <w:rPr>
          <w:rFonts w:ascii="Times New Roman" w:hAnsi="Times New Roman" w:cs="Times New Roman"/>
          <w:sz w:val="28"/>
          <w:szCs w:val="28"/>
        </w:rPr>
        <w:t>,</w:t>
      </w:r>
      <w:r w:rsidRPr="006C46D7">
        <w:rPr>
          <w:rFonts w:ascii="Times New Roman" w:hAnsi="Times New Roman" w:cs="Times New Roman"/>
          <w:sz w:val="28"/>
          <w:szCs w:val="28"/>
        </w:rPr>
        <w:t xml:space="preserve"> входящих в региональные сети ведущих колледжей, </w:t>
      </w:r>
      <w:r w:rsidR="007B264D" w:rsidRPr="006C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4D" w:rsidRPr="006C46D7" w:rsidRDefault="007B264D" w:rsidP="00C23D6E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46D7">
        <w:rPr>
          <w:rFonts w:ascii="Times New Roman" w:hAnsi="Times New Roman" w:cs="Times New Roman"/>
          <w:sz w:val="28"/>
          <w:szCs w:val="28"/>
        </w:rPr>
        <w:t>характериз</w:t>
      </w:r>
      <w:r w:rsidR="006C46D7" w:rsidRPr="006C46D7">
        <w:rPr>
          <w:rFonts w:ascii="Times New Roman" w:hAnsi="Times New Roman" w:cs="Times New Roman"/>
          <w:sz w:val="28"/>
          <w:szCs w:val="28"/>
        </w:rPr>
        <w:t>оваться</w:t>
      </w:r>
      <w:r w:rsidRPr="006C46D7">
        <w:rPr>
          <w:rFonts w:ascii="Times New Roman" w:hAnsi="Times New Roman" w:cs="Times New Roman"/>
          <w:sz w:val="28"/>
          <w:szCs w:val="28"/>
        </w:rPr>
        <w:t xml:space="preserve"> </w:t>
      </w:r>
      <w:r w:rsidR="006C46D7" w:rsidRPr="006C46D7">
        <w:rPr>
          <w:rFonts w:ascii="Times New Roman" w:hAnsi="Times New Roman" w:cs="Times New Roman"/>
          <w:sz w:val="28"/>
          <w:szCs w:val="28"/>
        </w:rPr>
        <w:t>налич</w:t>
      </w:r>
      <w:r w:rsidRPr="006C46D7">
        <w:rPr>
          <w:rFonts w:ascii="Times New Roman" w:hAnsi="Times New Roman" w:cs="Times New Roman"/>
          <w:sz w:val="28"/>
          <w:szCs w:val="28"/>
        </w:rPr>
        <w:t xml:space="preserve">ием простых и быстродействующих механизмов обнаружения и распространения через систему </w:t>
      </w:r>
      <w:r w:rsidR="006C46D7" w:rsidRPr="006C46D7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6C46D7">
        <w:rPr>
          <w:rFonts w:ascii="Times New Roman" w:hAnsi="Times New Roman" w:cs="Times New Roman"/>
          <w:sz w:val="28"/>
          <w:szCs w:val="28"/>
        </w:rPr>
        <w:t xml:space="preserve"> инновационных практик, возникающих в «точках роста»</w:t>
      </w:r>
      <w:r w:rsidR="006C46D7" w:rsidRPr="006C46D7">
        <w:rPr>
          <w:rFonts w:ascii="Times New Roman" w:hAnsi="Times New Roman" w:cs="Times New Roman"/>
          <w:sz w:val="28"/>
          <w:szCs w:val="28"/>
        </w:rPr>
        <w:t>.</w:t>
      </w:r>
    </w:p>
    <w:p w:rsidR="00272AEF" w:rsidRDefault="006C46D7" w:rsidP="00272A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требованиям отвечает сетевая форма организации </w:t>
      </w:r>
      <w:r w:rsidRPr="006C46D7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272AEF">
        <w:rPr>
          <w:rFonts w:ascii="Times New Roman" w:hAnsi="Times New Roman" w:cs="Times New Roman"/>
          <w:sz w:val="28"/>
          <w:szCs w:val="28"/>
        </w:rPr>
        <w:t>, использующая как ресурсы МЦК и ведущих колледжей, так и ресурсы внешних организаций, включая ресурсы раб</w:t>
      </w:r>
      <w:r w:rsidR="0034721E">
        <w:rPr>
          <w:rFonts w:ascii="Times New Roman" w:hAnsi="Times New Roman" w:cs="Times New Roman"/>
          <w:sz w:val="28"/>
          <w:szCs w:val="28"/>
        </w:rPr>
        <w:t xml:space="preserve">отодателей, вузов, региональных, федеральных и корпоративных </w:t>
      </w:r>
      <w:r w:rsidR="00272AEF">
        <w:rPr>
          <w:rFonts w:ascii="Times New Roman" w:hAnsi="Times New Roman" w:cs="Times New Roman"/>
          <w:sz w:val="28"/>
          <w:szCs w:val="28"/>
        </w:rPr>
        <w:t>организаций ДПО, особенно в тех случаях, когда о</w:t>
      </w:r>
      <w:r w:rsidR="00E17730" w:rsidRPr="00E17730">
        <w:rPr>
          <w:rFonts w:ascii="Times New Roman" w:hAnsi="Times New Roman" w:cs="Times New Roman"/>
          <w:sz w:val="28"/>
          <w:szCs w:val="28"/>
        </w:rPr>
        <w:t>граничением является отсутствие лицензий на право ведения образовательной деятельности по программам дополнительного к высшему образованию</w:t>
      </w:r>
      <w:r w:rsidR="00272AEF">
        <w:rPr>
          <w:rFonts w:ascii="Times New Roman" w:hAnsi="Times New Roman" w:cs="Times New Roman"/>
          <w:sz w:val="28"/>
          <w:szCs w:val="28"/>
        </w:rPr>
        <w:t>.</w:t>
      </w:r>
    </w:p>
    <w:p w:rsidR="00804963" w:rsidRDefault="00804963" w:rsidP="00272A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963">
        <w:rPr>
          <w:rFonts w:ascii="Times New Roman" w:hAnsi="Times New Roman" w:cs="Times New Roman"/>
          <w:bCs/>
          <w:sz w:val="28"/>
          <w:szCs w:val="28"/>
        </w:rPr>
        <w:t>Повышение квалификации</w:t>
      </w:r>
      <w:r w:rsidRPr="00804963">
        <w:rPr>
          <w:rFonts w:ascii="Times New Roman" w:hAnsi="Times New Roman" w:cs="Times New Roman"/>
          <w:sz w:val="28"/>
          <w:szCs w:val="28"/>
        </w:rPr>
        <w:t xml:space="preserve"> </w:t>
      </w:r>
      <w:r w:rsidR="00F92540">
        <w:rPr>
          <w:rFonts w:ascii="Times New Roman" w:hAnsi="Times New Roman" w:cs="Times New Roman"/>
          <w:sz w:val="28"/>
          <w:szCs w:val="28"/>
        </w:rPr>
        <w:t xml:space="preserve">и профессиональная переподготовка </w:t>
      </w:r>
      <w:r>
        <w:rPr>
          <w:rFonts w:ascii="Times New Roman" w:hAnsi="Times New Roman" w:cs="Times New Roman"/>
          <w:sz w:val="28"/>
          <w:szCs w:val="28"/>
        </w:rPr>
        <w:t xml:space="preserve">в рамках межрегиональной сети МЦК может </w:t>
      </w:r>
      <w:r w:rsidRPr="0080496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04963">
        <w:rPr>
          <w:rFonts w:ascii="Times New Roman" w:hAnsi="Times New Roman" w:cs="Times New Roman"/>
          <w:sz w:val="28"/>
          <w:szCs w:val="28"/>
        </w:rPr>
        <w:t>ся путем обучения на курсах, прохождения стажировки, обмена опытом и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21E" w:rsidRPr="008A6DAC" w:rsidRDefault="0034721E" w:rsidP="00347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учебно-методические комплексы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тематических краткосрочных мероприятий в рамках повышения квалификации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отвечать задачам трансляции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 и технологий подготовки кадров по ТОП-50 в массовую практику, но и 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слушателю возможность выстроить индивидуальную траекторию профессионального развития. 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Слушатель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обучение, 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выбрать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переподготовки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наибольшей степени соответствующи</w:t>
      </w:r>
      <w:r w:rsidRPr="00924B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профессиональным интересам, запросам и потребностям</w:t>
      </w:r>
      <w:r w:rsidRPr="008A6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DAC" w:rsidRDefault="008A6DAC" w:rsidP="00272A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721E">
        <w:rPr>
          <w:rFonts w:ascii="Times New Roman" w:hAnsi="Times New Roman" w:cs="Times New Roman"/>
          <w:sz w:val="28"/>
          <w:szCs w:val="28"/>
        </w:rPr>
        <w:t>озможные в</w:t>
      </w:r>
      <w:r>
        <w:rPr>
          <w:rFonts w:ascii="Times New Roman" w:hAnsi="Times New Roman" w:cs="Times New Roman"/>
          <w:sz w:val="28"/>
          <w:szCs w:val="28"/>
        </w:rPr>
        <w:t xml:space="preserve">иды </w:t>
      </w:r>
      <w:r w:rsidR="00A007AC">
        <w:rPr>
          <w:rFonts w:ascii="Times New Roman" w:hAnsi="Times New Roman" w:cs="Times New Roman"/>
          <w:sz w:val="28"/>
          <w:szCs w:val="28"/>
        </w:rPr>
        <w:t xml:space="preserve">и формы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34721E">
        <w:rPr>
          <w:rFonts w:ascii="Times New Roman" w:hAnsi="Times New Roman" w:cs="Times New Roman"/>
          <w:sz w:val="28"/>
          <w:szCs w:val="28"/>
        </w:rPr>
        <w:t xml:space="preserve"> в межрегиональной сети МЦК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33E" w:rsidRDefault="00A007AC" w:rsidP="00F9254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13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A6DAC" w:rsidRPr="00A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лительное</w:t>
      </w:r>
      <w:r w:rsidR="008A6DAC" w:rsidRPr="008A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(свыше 100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выдачей с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повышении квалификации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ДПО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углубленного изучения актуальных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проблем по профилю профессиональной деятельности</w:t>
      </w:r>
      <w:r w:rsidR="00133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540" w:rsidRPr="00F92540" w:rsidRDefault="0013333E" w:rsidP="00F9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ДПО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проводиться в очной, очно-заочной</w:t>
      </w:r>
      <w:r w:rsid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самостоятельным дистанционным выполнением заданий и проектов)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F92540" w:rsidRP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полностью дистанционного (электронного) обучения, в форме частичного использования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слушателя.</w:t>
      </w:r>
    </w:p>
    <w:p w:rsidR="008A6DAC" w:rsidRPr="008A6DAC" w:rsidRDefault="00F92540" w:rsidP="00F9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целях настоящих рекомендаций, под дистанционными (электронными) образовательными технологиями понимаются образовательные технологии, реализуемые с обязательным применением информационно-телекоммуникационных сетей при опосредованном (на расстоянии) взаимодействии обучающихся и обучающих.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DAC" w:rsidRPr="008A6DAC" w:rsidRDefault="00A007AC" w:rsidP="00F9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A6DAC" w:rsidRPr="00A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раткосрочное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72-78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выдачей у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краткосрочном повышении квалификации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тематическое обучение</w:t>
      </w:r>
      <w:r w:rsidRPr="00A007AC">
        <w:t xml:space="preserve"> 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ДПО</w:t>
      </w:r>
      <w:r w:rsidRPr="00A007AC">
        <w:t xml:space="preserve"> </w:t>
      </w:r>
      <w:r w:rsidRP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содержания подготовки кадров по ТОП-50 на международном уровне качества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может заканчивается сдачей соответствующего зачета, защитой реферата,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работ (документов),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курсовой работы, собеседованием</w:t>
      </w:r>
      <w:r w:rsid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DAC" w:rsidRDefault="00864240" w:rsidP="00F9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A6DAC"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ематические и проблемные </w:t>
      </w:r>
      <w:r w:rsidR="00924B76"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мероприятия:</w:t>
      </w:r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обучающие, </w:t>
      </w:r>
      <w:r w:rsidR="00F92540" w:rsidRP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</w:t>
      </w:r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="00F92540" w:rsidRP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консультационны</w:t>
      </w:r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92540" w:rsidRP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</w:t>
      </w:r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/ </w:t>
      </w:r>
      <w:proofErr w:type="spellStart"/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вебинары</w:t>
      </w:r>
      <w:proofErr w:type="spellEnd"/>
      <w:r w:rsid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тренинги</w:t>
      </w:r>
      <w:r w:rsidR="0029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90DC5" w:rsidRPr="0029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профессионального мастерства</w:t>
      </w:r>
      <w:r w:rsidR="00F92540" w:rsidRPr="00F9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36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72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выдачей с</w:t>
      </w:r>
      <w:r w:rsidRPr="008642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A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аспектам организации и содержания подготовки кадров по ТОП-50 на международном уровне качества</w:t>
      </w:r>
      <w:r w:rsid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540" w:rsidRPr="008A6DAC" w:rsidRDefault="00F92540" w:rsidP="00F9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ематические и проблемные мероприятия: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интернет-конференции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ки-</w:t>
      </w:r>
      <w:r w:rsidRP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круглые столы, мастер-классы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="00290DC5"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до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290DC5"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 выдачей </w:t>
      </w:r>
      <w:r w:rsidR="00C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сертификата об участии или </w:t>
      </w:r>
      <w:r w:rsidR="00290DC5"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правки</w:t>
      </w:r>
      <w:r w:rsidR="00290DC5"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отдельным аспектам организации и содержания подготовки кадров по ТОП-50 на международном уровне качества.</w:t>
      </w:r>
    </w:p>
    <w:p w:rsidR="008A6DAC" w:rsidRPr="008A6DAC" w:rsidRDefault="00864240" w:rsidP="00290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9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A6DAC" w:rsidRPr="0086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тажировка,</w:t>
      </w:r>
      <w:r w:rsidR="008A6DAC" w:rsidRPr="008A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осуществляется в целях изучения передового опыта,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новых образовательных и производственных технологий и оборудования,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профессиональных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навыков 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864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кадров по ТОП-50 на международном уровне качества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Стажировка может быть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самостоятельным видом дополнительного профессионального образования, так и одним из разделов учебного плана при проведении повышения квалификации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переподготовки специалистов. Ее п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варьироваться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задач.</w:t>
      </w:r>
      <w:r w:rsidR="008A6DAC" w:rsidRPr="008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F21" w:rsidRPr="00290DC5" w:rsidRDefault="00372F21" w:rsidP="00290DC5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итоге, исходя из общей суммы учебных часов, освоенных слушателем, учета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использовании кредитно-модульной системы) </w:t>
      </w:r>
      <w:r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кредитно-зачетных единиц и успешной итоговой аттестации, </w:t>
      </w:r>
      <w:r w:rsid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провайдер услуг по повышению квалификации</w:t>
      </w:r>
      <w:r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347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9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об окончании обучения и выдает свидетельство о повышении квалификации.</w:t>
      </w:r>
    </w:p>
    <w:p w:rsidR="00AE10B7" w:rsidRDefault="00804963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CBC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74CBC">
        <w:rPr>
          <w:rFonts w:ascii="Times New Roman" w:hAnsi="Times New Roman" w:cs="Times New Roman"/>
          <w:sz w:val="28"/>
          <w:szCs w:val="28"/>
        </w:rPr>
        <w:t>конечных получателей (пользователей) услуг сетевой системы повышения квалификации -</w:t>
      </w:r>
      <w:r w:rsidRPr="00C74CBC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74CBC">
        <w:rPr>
          <w:rFonts w:ascii="Times New Roman" w:hAnsi="Times New Roman" w:cs="Times New Roman"/>
          <w:sz w:val="28"/>
          <w:szCs w:val="28"/>
        </w:rPr>
        <w:t>ДПО, участников обучающих мероприятий.</w:t>
      </w:r>
    </w:p>
    <w:p w:rsidR="008A6DAC" w:rsidRDefault="0034721E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Уровень МЦК:</w:t>
      </w:r>
    </w:p>
    <w:p w:rsidR="0034721E" w:rsidRPr="00C74CBC" w:rsidRDefault="0034721E" w:rsidP="0007334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 xml:space="preserve">управленческие работники МЦК; </w:t>
      </w:r>
    </w:p>
    <w:p w:rsidR="0034721E" w:rsidRPr="00C74CBC" w:rsidRDefault="0034721E" w:rsidP="0007334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методисты и эксперты МЦК;</w:t>
      </w:r>
    </w:p>
    <w:p w:rsidR="0034721E" w:rsidRPr="00C74CBC" w:rsidRDefault="0034721E" w:rsidP="0007334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преподаватели специальных дисциплин</w:t>
      </w:r>
      <w:r w:rsidR="00790C43" w:rsidRPr="00C74CBC">
        <w:rPr>
          <w:rFonts w:ascii="Times New Roman" w:hAnsi="Times New Roman" w:cs="Times New Roman"/>
          <w:sz w:val="28"/>
          <w:szCs w:val="28"/>
        </w:rPr>
        <w:t>,</w:t>
      </w:r>
      <w:r w:rsidRPr="00C74CBC">
        <w:rPr>
          <w:rFonts w:ascii="Times New Roman" w:hAnsi="Times New Roman" w:cs="Times New Roman"/>
          <w:sz w:val="28"/>
          <w:szCs w:val="28"/>
        </w:rPr>
        <w:t xml:space="preserve"> мастера производственного обучения МЦК</w:t>
      </w:r>
      <w:r w:rsidR="00790C43" w:rsidRPr="00C74CBC">
        <w:rPr>
          <w:rFonts w:ascii="Times New Roman" w:hAnsi="Times New Roman" w:cs="Times New Roman"/>
          <w:sz w:val="28"/>
          <w:szCs w:val="28"/>
        </w:rPr>
        <w:t>, тренеры и наставники</w:t>
      </w:r>
      <w:r w:rsidRPr="00C74C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21E" w:rsidRPr="00C74CBC" w:rsidRDefault="0034721E" w:rsidP="0007334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инженерно-технически</w:t>
      </w:r>
      <w:r w:rsidR="00790C43" w:rsidRPr="00C74CBC">
        <w:rPr>
          <w:rFonts w:ascii="Times New Roman" w:hAnsi="Times New Roman" w:cs="Times New Roman"/>
          <w:sz w:val="28"/>
          <w:szCs w:val="28"/>
        </w:rPr>
        <w:t>е</w:t>
      </w:r>
      <w:r w:rsidRPr="00C74CBC">
        <w:rPr>
          <w:rFonts w:ascii="Times New Roman" w:hAnsi="Times New Roman" w:cs="Times New Roman"/>
          <w:sz w:val="28"/>
          <w:szCs w:val="28"/>
        </w:rPr>
        <w:t xml:space="preserve"> работники МЦК, занятые на новом учебно-производственном оборудовании;</w:t>
      </w:r>
    </w:p>
    <w:p w:rsidR="0034721E" w:rsidRPr="00C74CBC" w:rsidRDefault="0034721E" w:rsidP="0007334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790C43" w:rsidRPr="00C74CBC">
        <w:rPr>
          <w:rFonts w:ascii="Times New Roman" w:hAnsi="Times New Roman" w:cs="Times New Roman"/>
          <w:sz w:val="28"/>
          <w:szCs w:val="28"/>
        </w:rPr>
        <w:t xml:space="preserve">и консультанты МЦК по реализуемым с их участием </w:t>
      </w:r>
      <w:r w:rsidRPr="00C74CBC">
        <w:rPr>
          <w:rFonts w:ascii="Times New Roman" w:hAnsi="Times New Roman" w:cs="Times New Roman"/>
          <w:sz w:val="28"/>
          <w:szCs w:val="28"/>
        </w:rPr>
        <w:t>программ</w:t>
      </w:r>
      <w:r w:rsidR="00790C43" w:rsidRPr="00C74CBC">
        <w:rPr>
          <w:rFonts w:ascii="Times New Roman" w:hAnsi="Times New Roman" w:cs="Times New Roman"/>
          <w:sz w:val="28"/>
          <w:szCs w:val="28"/>
        </w:rPr>
        <w:t>ам</w:t>
      </w:r>
      <w:r w:rsidRPr="00C74CBC">
        <w:rPr>
          <w:rFonts w:ascii="Times New Roman" w:hAnsi="Times New Roman" w:cs="Times New Roman"/>
          <w:sz w:val="28"/>
          <w:szCs w:val="28"/>
        </w:rPr>
        <w:t xml:space="preserve"> ДПО</w:t>
      </w:r>
      <w:r w:rsidR="00790C43" w:rsidRPr="00C74CBC">
        <w:rPr>
          <w:rFonts w:ascii="Times New Roman" w:hAnsi="Times New Roman" w:cs="Times New Roman"/>
          <w:sz w:val="28"/>
          <w:szCs w:val="28"/>
        </w:rPr>
        <w:t>.</w:t>
      </w:r>
    </w:p>
    <w:p w:rsidR="00790C43" w:rsidRDefault="00C74CBC" w:rsidP="00790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90C43">
        <w:rPr>
          <w:rFonts w:ascii="Times New Roman" w:hAnsi="Times New Roman" w:cs="Times New Roman"/>
          <w:sz w:val="28"/>
          <w:szCs w:val="28"/>
        </w:rPr>
        <w:t>) Уровень ведущих колледжей:</w:t>
      </w:r>
    </w:p>
    <w:p w:rsidR="00C74CBC" w:rsidRDefault="00790C43" w:rsidP="0007334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управленческие работники ведущих колледжей;</w:t>
      </w:r>
    </w:p>
    <w:p w:rsidR="00790C43" w:rsidRPr="00C74CBC" w:rsidRDefault="00C74CBC" w:rsidP="0007334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работники региональной системы повышения квалификации работников СПО;</w:t>
      </w:r>
      <w:r w:rsidR="00790C43" w:rsidRPr="00C74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43" w:rsidRPr="00C74CBC" w:rsidRDefault="00790C43" w:rsidP="0007334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методисты ведущих колледжей;</w:t>
      </w:r>
    </w:p>
    <w:p w:rsidR="00790C43" w:rsidRPr="00C74CBC" w:rsidRDefault="00790C43" w:rsidP="0007334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 xml:space="preserve">преподаватели специальных дисциплин, мастера производственного обучения ведущих колледжей; </w:t>
      </w:r>
    </w:p>
    <w:p w:rsidR="00790C43" w:rsidRPr="00C74CBC" w:rsidRDefault="00790C43" w:rsidP="0007334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инженерно-технические работники ведущих колледжей, занятые на новом учебно-производственном оборудовании;</w:t>
      </w:r>
    </w:p>
    <w:p w:rsidR="008A6DAC" w:rsidRPr="00C74CBC" w:rsidRDefault="00C74CBC" w:rsidP="0007334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4CBC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C74CBC">
        <w:rPr>
          <w:rFonts w:ascii="Times New Roman" w:hAnsi="Times New Roman" w:cs="Times New Roman"/>
          <w:sz w:val="28"/>
          <w:szCs w:val="28"/>
        </w:rPr>
        <w:t xml:space="preserve">» - </w:t>
      </w:r>
      <w:r w:rsidR="00790C43" w:rsidRPr="00C74CBC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C74CBC">
        <w:rPr>
          <w:rFonts w:ascii="Times New Roman" w:hAnsi="Times New Roman" w:cs="Times New Roman"/>
          <w:sz w:val="28"/>
          <w:szCs w:val="28"/>
        </w:rPr>
        <w:t>ведущих колледжей</w:t>
      </w:r>
      <w:r w:rsidR="00790C43" w:rsidRPr="00C74CBC">
        <w:rPr>
          <w:rFonts w:ascii="Times New Roman" w:hAnsi="Times New Roman" w:cs="Times New Roman"/>
          <w:sz w:val="28"/>
          <w:szCs w:val="28"/>
        </w:rPr>
        <w:t xml:space="preserve"> по реализуемым с их участием программам ДПО.</w:t>
      </w:r>
    </w:p>
    <w:p w:rsidR="00C74CBC" w:rsidRPr="00C74CBC" w:rsidRDefault="00C74CBC" w:rsidP="00C7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4CBC">
        <w:rPr>
          <w:rFonts w:ascii="Times New Roman" w:hAnsi="Times New Roman" w:cs="Times New Roman"/>
          <w:sz w:val="28"/>
          <w:szCs w:val="28"/>
        </w:rPr>
        <w:t xml:space="preserve">) Уровень </w:t>
      </w:r>
      <w:r>
        <w:rPr>
          <w:rFonts w:ascii="Times New Roman" w:hAnsi="Times New Roman" w:cs="Times New Roman"/>
          <w:sz w:val="28"/>
          <w:szCs w:val="28"/>
        </w:rPr>
        <w:t>региональных образовательных организаций, объединенных в сети ведущих колледжей</w:t>
      </w:r>
      <w:r w:rsidRPr="00C74CBC">
        <w:rPr>
          <w:rFonts w:ascii="Times New Roman" w:hAnsi="Times New Roman" w:cs="Times New Roman"/>
          <w:sz w:val="28"/>
          <w:szCs w:val="28"/>
        </w:rPr>
        <w:t>:</w:t>
      </w:r>
    </w:p>
    <w:p w:rsidR="00C74CBC" w:rsidRPr="00C74CBC" w:rsidRDefault="00C74CBC" w:rsidP="0007334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 xml:space="preserve">управленческие работники ПОО; </w:t>
      </w:r>
    </w:p>
    <w:p w:rsidR="00C74CBC" w:rsidRPr="00C74CBC" w:rsidRDefault="00C74CBC" w:rsidP="0007334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>методисты ПОО;</w:t>
      </w:r>
    </w:p>
    <w:p w:rsidR="00C74CBC" w:rsidRPr="00C74CBC" w:rsidRDefault="00C74CBC" w:rsidP="0007334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CBC">
        <w:rPr>
          <w:rFonts w:ascii="Times New Roman" w:hAnsi="Times New Roman" w:cs="Times New Roman"/>
          <w:sz w:val="28"/>
          <w:szCs w:val="28"/>
        </w:rPr>
        <w:t xml:space="preserve">преподаватели специальных дисциплин, мастера производственного обучения ПОО. </w:t>
      </w:r>
    </w:p>
    <w:p w:rsidR="00804963" w:rsidRDefault="00804963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958">
        <w:rPr>
          <w:rFonts w:ascii="Times New Roman" w:hAnsi="Times New Roman" w:cs="Times New Roman"/>
          <w:b/>
          <w:sz w:val="28"/>
          <w:szCs w:val="28"/>
        </w:rPr>
        <w:t>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выступают:</w:t>
      </w:r>
    </w:p>
    <w:p w:rsidR="00804963" w:rsidRDefault="00A1000A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04963">
        <w:rPr>
          <w:rFonts w:ascii="Times New Roman" w:hAnsi="Times New Roman" w:cs="Times New Roman"/>
          <w:sz w:val="28"/>
          <w:szCs w:val="28"/>
        </w:rPr>
        <w:t>МЦК в отношении:</w:t>
      </w:r>
    </w:p>
    <w:p w:rsidR="00C74CBC" w:rsidRPr="00A1000A" w:rsidRDefault="00A1000A" w:rsidP="0007334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lastRenderedPageBreak/>
        <w:t>собственных работников;</w:t>
      </w:r>
    </w:p>
    <w:p w:rsidR="00A1000A" w:rsidRPr="00A1000A" w:rsidRDefault="00A1000A" w:rsidP="00073340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000A">
        <w:rPr>
          <w:rFonts w:ascii="Times New Roman" w:hAnsi="Times New Roman" w:cs="Times New Roman"/>
          <w:sz w:val="28"/>
          <w:szCs w:val="28"/>
        </w:rPr>
        <w:t xml:space="preserve"> ведущих колледжей;</w:t>
      </w:r>
    </w:p>
    <w:p w:rsidR="00A1000A" w:rsidRPr="00A1000A" w:rsidRDefault="00A1000A" w:rsidP="00073340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000A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000A">
        <w:rPr>
          <w:rFonts w:ascii="Times New Roman" w:hAnsi="Times New Roman" w:cs="Times New Roman"/>
          <w:sz w:val="28"/>
          <w:szCs w:val="28"/>
        </w:rPr>
        <w:t xml:space="preserve"> региональной системы повышения квалификации работников СПО; </w:t>
      </w:r>
    </w:p>
    <w:p w:rsidR="00804963" w:rsidRDefault="00A1000A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04963">
        <w:rPr>
          <w:rFonts w:ascii="Times New Roman" w:hAnsi="Times New Roman" w:cs="Times New Roman"/>
          <w:sz w:val="28"/>
          <w:szCs w:val="28"/>
        </w:rPr>
        <w:t>Ведущие колледжи в отношении:</w:t>
      </w:r>
    </w:p>
    <w:p w:rsidR="00A1000A" w:rsidRPr="00A1000A" w:rsidRDefault="00A1000A" w:rsidP="00073340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t>собственных работников;</w:t>
      </w:r>
    </w:p>
    <w:p w:rsidR="00A1000A" w:rsidRPr="00A1000A" w:rsidRDefault="00A1000A" w:rsidP="00073340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t xml:space="preserve">управленческих работников региональных образовательных организаций, объединенных в сети ведущих колледжей; </w:t>
      </w:r>
    </w:p>
    <w:p w:rsidR="00A1000A" w:rsidRPr="00A1000A" w:rsidRDefault="00A1000A" w:rsidP="00073340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t>методистов региональных образовательных организаций, объединенных в сети ведущих колледжей;</w:t>
      </w:r>
    </w:p>
    <w:p w:rsidR="00C74CBC" w:rsidRPr="00A1000A" w:rsidRDefault="00A1000A" w:rsidP="00073340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0A">
        <w:rPr>
          <w:rFonts w:ascii="Times New Roman" w:hAnsi="Times New Roman" w:cs="Times New Roman"/>
          <w:sz w:val="28"/>
          <w:szCs w:val="28"/>
        </w:rPr>
        <w:t>преподавателей специальных дисциплин, мастеров производственного обучения региональных образовательных организаций, объединенных в сети ведущих колледжей.</w:t>
      </w:r>
    </w:p>
    <w:p w:rsidR="008A6DAC" w:rsidRDefault="008A6DAC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функции организаторов входит:</w:t>
      </w:r>
    </w:p>
    <w:p w:rsidR="00D63FB4" w:rsidRDefault="00D63FB4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организация </w:t>
      </w:r>
      <w:r w:rsidRPr="00D63FB4">
        <w:rPr>
          <w:rFonts w:ascii="Times New Roman" w:hAnsi="Times New Roman" w:cs="Times New Roman"/>
          <w:sz w:val="28"/>
          <w:szCs w:val="28"/>
        </w:rPr>
        <w:t xml:space="preserve">и координация </w:t>
      </w:r>
      <w:r>
        <w:rPr>
          <w:rFonts w:ascii="Times New Roman" w:hAnsi="Times New Roman" w:cs="Times New Roman"/>
          <w:sz w:val="28"/>
          <w:szCs w:val="28"/>
        </w:rPr>
        <w:t>собственной деятельности и деятельности элементов межрегиональной сети МЦК / региональной сети ведущего колледжа по повышению квалификации работников;</w:t>
      </w:r>
    </w:p>
    <w:p w:rsidR="002046CB" w:rsidRDefault="002046CB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обеспечение проектирования и реализации </w:t>
      </w:r>
      <w:r w:rsidRPr="002046CB">
        <w:rPr>
          <w:rFonts w:ascii="Times New Roman" w:hAnsi="Times New Roman" w:cs="Times New Roman"/>
          <w:sz w:val="28"/>
          <w:szCs w:val="28"/>
        </w:rPr>
        <w:t>программ ДПО и программ обучающих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 привлечение для этих целей сторонних специалистов и экспертов;</w:t>
      </w:r>
    </w:p>
    <w:p w:rsidR="00A1000A" w:rsidRPr="001C4F0F" w:rsidRDefault="00A1000A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разработка программ ДПО и программ обучающих мероприятий;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разработка учебно-методических комплектов, материалов мероприятий;</w:t>
      </w:r>
    </w:p>
    <w:p w:rsidR="00A1000A" w:rsidRDefault="00A1000A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C4F0F" w:rsidRPr="001C4F0F">
        <w:rPr>
          <w:rFonts w:ascii="Times New Roman" w:hAnsi="Times New Roman" w:cs="Times New Roman"/>
          <w:sz w:val="28"/>
          <w:szCs w:val="28"/>
        </w:rPr>
        <w:t>сетевых учебных планов, графиков проведения обучающих мероприятий;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инициация </w:t>
      </w:r>
      <w:r w:rsidR="002046CB">
        <w:rPr>
          <w:rFonts w:ascii="Times New Roman" w:hAnsi="Times New Roman" w:cs="Times New Roman"/>
          <w:sz w:val="28"/>
          <w:szCs w:val="28"/>
        </w:rPr>
        <w:t xml:space="preserve">пользователей и их работодателей (учредителей) </w:t>
      </w: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2046CB">
        <w:rPr>
          <w:rFonts w:ascii="Times New Roman" w:hAnsi="Times New Roman" w:cs="Times New Roman"/>
          <w:sz w:val="28"/>
          <w:szCs w:val="28"/>
        </w:rPr>
        <w:t>в мероприятиях по повышению квалификации;</w:t>
      </w:r>
    </w:p>
    <w:p w:rsidR="00A1000A" w:rsidRPr="001C4F0F" w:rsidRDefault="00A1000A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 xml:space="preserve">комплектование учебных групп, </w:t>
      </w:r>
      <w:r w:rsidR="001C4F0F" w:rsidRPr="001C4F0F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1C4F0F">
        <w:rPr>
          <w:rFonts w:ascii="Times New Roman" w:hAnsi="Times New Roman" w:cs="Times New Roman"/>
          <w:sz w:val="28"/>
          <w:szCs w:val="28"/>
        </w:rPr>
        <w:t>участников обучающих мероприятий</w:t>
      </w:r>
      <w:r w:rsidR="001C4F0F" w:rsidRPr="001C4F0F">
        <w:rPr>
          <w:rFonts w:ascii="Times New Roman" w:hAnsi="Times New Roman" w:cs="Times New Roman"/>
          <w:sz w:val="28"/>
          <w:szCs w:val="28"/>
        </w:rPr>
        <w:t>;</w:t>
      </w:r>
    </w:p>
    <w:p w:rsidR="001C4F0F" w:rsidRPr="001C4F0F" w:rsidRDefault="00A1000A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 xml:space="preserve">предоставление в качестве  базы площадей, </w:t>
      </w:r>
      <w:r w:rsidR="001C4F0F" w:rsidRPr="001C4F0F">
        <w:rPr>
          <w:rFonts w:ascii="Times New Roman" w:hAnsi="Times New Roman" w:cs="Times New Roman"/>
          <w:sz w:val="28"/>
          <w:szCs w:val="28"/>
        </w:rPr>
        <w:t xml:space="preserve">оборудования и </w:t>
      </w:r>
      <w:r w:rsidRPr="001C4F0F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1C4F0F" w:rsidRPr="001C4F0F">
        <w:rPr>
          <w:rFonts w:ascii="Times New Roman" w:hAnsi="Times New Roman" w:cs="Times New Roman"/>
          <w:sz w:val="28"/>
          <w:szCs w:val="28"/>
        </w:rPr>
        <w:t>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диспетчеризация потоков слушателей из других регионов (территорий), обучающихся на базе организатора;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слушателей (участников) из других регионов (территорий), обучающихся (участвующих в мероприятиях) на базе организатора;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организация необходимых социально-бытовых условий проживания слушателей (участников) из других регионов (территорий), обучающихся (участвующих в мероприятиях) на базе организатора;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 xml:space="preserve">организация качественного питания, медицинского обслуживания, обеспечение проведения досуга для слушателей (участников) из других </w:t>
      </w:r>
      <w:r w:rsidRPr="001C4F0F">
        <w:rPr>
          <w:rFonts w:ascii="Times New Roman" w:hAnsi="Times New Roman" w:cs="Times New Roman"/>
          <w:sz w:val="28"/>
          <w:szCs w:val="28"/>
        </w:rPr>
        <w:lastRenderedPageBreak/>
        <w:t>регионов (территорий), обучающихся (участвующих в мероприятиях) на базе организатора;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обеспечение индивидуальной спецодеждой, инструментами и расходными материалами слушателей (участников) из других регионов (территорий), обучающихся (участвующих в мероприятиях) на базе организатора;</w:t>
      </w:r>
    </w:p>
    <w:p w:rsidR="001C4F0F" w:rsidRPr="001C4F0F" w:rsidRDefault="001C4F0F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обеспечение учебной литературой, доступом к информационным ресурсам и учебными материалами слушателей (участников) из других регионов (территорий), обучающихся (участвующих в мероприятиях) на базе организатора;</w:t>
      </w:r>
    </w:p>
    <w:p w:rsidR="00A1000A" w:rsidRDefault="00A1000A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F0F">
        <w:rPr>
          <w:rFonts w:ascii="Times New Roman" w:hAnsi="Times New Roman" w:cs="Times New Roman"/>
          <w:sz w:val="28"/>
          <w:szCs w:val="28"/>
        </w:rPr>
        <w:t>заключ</w:t>
      </w:r>
      <w:r w:rsidR="001C4F0F" w:rsidRPr="001C4F0F">
        <w:rPr>
          <w:rFonts w:ascii="Times New Roman" w:hAnsi="Times New Roman" w:cs="Times New Roman"/>
          <w:sz w:val="28"/>
          <w:szCs w:val="28"/>
        </w:rPr>
        <w:t>ение</w:t>
      </w:r>
      <w:r w:rsidRPr="001C4F0F">
        <w:rPr>
          <w:rFonts w:ascii="Times New Roman" w:hAnsi="Times New Roman" w:cs="Times New Roman"/>
          <w:sz w:val="28"/>
          <w:szCs w:val="28"/>
        </w:rPr>
        <w:t xml:space="preserve"> с провайдер</w:t>
      </w:r>
      <w:r w:rsidR="001C4F0F" w:rsidRPr="001C4F0F">
        <w:rPr>
          <w:rFonts w:ascii="Times New Roman" w:hAnsi="Times New Roman" w:cs="Times New Roman"/>
          <w:sz w:val="28"/>
          <w:szCs w:val="28"/>
        </w:rPr>
        <w:t>ами</w:t>
      </w:r>
      <w:r w:rsidR="00B10958">
        <w:rPr>
          <w:rFonts w:ascii="Times New Roman" w:hAnsi="Times New Roman" w:cs="Times New Roman"/>
          <w:sz w:val="28"/>
          <w:szCs w:val="28"/>
        </w:rPr>
        <w:t xml:space="preserve">, заказчиками и </w:t>
      </w:r>
      <w:proofErr w:type="spellStart"/>
      <w:r w:rsidR="00B10958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B10958">
        <w:rPr>
          <w:rFonts w:ascii="Times New Roman" w:hAnsi="Times New Roman" w:cs="Times New Roman"/>
          <w:sz w:val="28"/>
          <w:szCs w:val="28"/>
        </w:rPr>
        <w:t xml:space="preserve"> </w:t>
      </w:r>
      <w:r w:rsidRPr="001C4F0F">
        <w:rPr>
          <w:rFonts w:ascii="Times New Roman" w:hAnsi="Times New Roman" w:cs="Times New Roman"/>
          <w:sz w:val="28"/>
          <w:szCs w:val="28"/>
        </w:rPr>
        <w:t>договор</w:t>
      </w:r>
      <w:r w:rsidR="001C4F0F" w:rsidRPr="001C4F0F">
        <w:rPr>
          <w:rFonts w:ascii="Times New Roman" w:hAnsi="Times New Roman" w:cs="Times New Roman"/>
          <w:sz w:val="28"/>
          <w:szCs w:val="28"/>
        </w:rPr>
        <w:t>ов</w:t>
      </w:r>
      <w:r w:rsidRPr="001C4F0F">
        <w:rPr>
          <w:rFonts w:ascii="Times New Roman" w:hAnsi="Times New Roman" w:cs="Times New Roman"/>
          <w:sz w:val="28"/>
          <w:szCs w:val="28"/>
        </w:rPr>
        <w:t xml:space="preserve"> на </w:t>
      </w:r>
      <w:r w:rsidR="00B1095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1C4F0F">
        <w:rPr>
          <w:rFonts w:ascii="Times New Roman" w:hAnsi="Times New Roman" w:cs="Times New Roman"/>
          <w:sz w:val="28"/>
          <w:szCs w:val="28"/>
        </w:rPr>
        <w:t>оказани</w:t>
      </w:r>
      <w:r w:rsidR="00B10958">
        <w:rPr>
          <w:rFonts w:ascii="Times New Roman" w:hAnsi="Times New Roman" w:cs="Times New Roman"/>
          <w:sz w:val="28"/>
          <w:szCs w:val="28"/>
        </w:rPr>
        <w:t>я</w:t>
      </w:r>
      <w:r w:rsidRPr="001C4F0F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6E0C23">
        <w:rPr>
          <w:rFonts w:ascii="Times New Roman" w:hAnsi="Times New Roman" w:cs="Times New Roman"/>
          <w:sz w:val="28"/>
          <w:szCs w:val="28"/>
        </w:rPr>
        <w:t>;</w:t>
      </w:r>
    </w:p>
    <w:p w:rsidR="006E0C23" w:rsidRPr="006E0C23" w:rsidRDefault="006E0C23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выпуск рекомендаций ведущим колледжам / региональным образовательным организациям об участии в организации повышения квалификации;</w:t>
      </w:r>
    </w:p>
    <w:p w:rsidR="006E0C23" w:rsidRPr="006E0C23" w:rsidRDefault="006E0C23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формирование, наполнение и актуализация информационных ресурсов межрегиональной сети МЦК, обеспечивающих организацию и проведение повышения квалификации;</w:t>
      </w:r>
    </w:p>
    <w:p w:rsidR="006E0C23" w:rsidRPr="006E0C23" w:rsidRDefault="006E0C23" w:rsidP="00073340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осуществление мониторинга результативности</w:t>
      </w:r>
      <w:r w:rsidRPr="00827D4C">
        <w:t xml:space="preserve"> </w:t>
      </w:r>
      <w:r w:rsidRPr="006E0C23">
        <w:rPr>
          <w:rFonts w:ascii="Times New Roman" w:hAnsi="Times New Roman" w:cs="Times New Roman"/>
          <w:sz w:val="28"/>
          <w:szCs w:val="28"/>
        </w:rPr>
        <w:t>повышения квалификации.</w:t>
      </w:r>
    </w:p>
    <w:p w:rsidR="003C6A6E" w:rsidRDefault="00804963" w:rsidP="003C6A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958">
        <w:rPr>
          <w:rFonts w:ascii="Times New Roman" w:hAnsi="Times New Roman" w:cs="Times New Roman"/>
          <w:b/>
          <w:sz w:val="28"/>
          <w:szCs w:val="28"/>
        </w:rPr>
        <w:t>Провайдерами</w:t>
      </w:r>
      <w:r w:rsidRPr="008A6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730">
        <w:rPr>
          <w:rFonts w:ascii="Times New Roman" w:hAnsi="Times New Roman" w:cs="Times New Roman"/>
          <w:sz w:val="28"/>
          <w:szCs w:val="28"/>
        </w:rPr>
        <w:t>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области повышения квалификации </w:t>
      </w:r>
      <w:r w:rsidR="009017F2" w:rsidRPr="009017F2">
        <w:rPr>
          <w:rFonts w:ascii="Times New Roman" w:hAnsi="Times New Roman" w:cs="Times New Roman"/>
          <w:sz w:val="28"/>
          <w:szCs w:val="28"/>
        </w:rPr>
        <w:t>могут выступать</w:t>
      </w:r>
      <w:r w:rsidR="003C6A6E">
        <w:rPr>
          <w:rFonts w:ascii="Times New Roman" w:hAnsi="Times New Roman" w:cs="Times New Roman"/>
          <w:sz w:val="28"/>
          <w:szCs w:val="28"/>
        </w:rPr>
        <w:t xml:space="preserve"> организации, имеющие лицензии на право ведения образовательной деятельности по программам ДПО,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6A6E">
        <w:rPr>
          <w:rFonts w:ascii="Times New Roman" w:hAnsi="Times New Roman" w:cs="Times New Roman"/>
          <w:sz w:val="28"/>
          <w:szCs w:val="28"/>
        </w:rPr>
        <w:t xml:space="preserve"> сами организаторы, </w:t>
      </w:r>
      <w:r w:rsidR="003C6A6E" w:rsidRPr="003C6A6E">
        <w:rPr>
          <w:rFonts w:ascii="Times New Roman" w:hAnsi="Times New Roman" w:cs="Times New Roman"/>
          <w:sz w:val="28"/>
          <w:szCs w:val="28"/>
        </w:rPr>
        <w:t>вуз</w:t>
      </w:r>
      <w:r w:rsidR="003C6A6E">
        <w:rPr>
          <w:rFonts w:ascii="Times New Roman" w:hAnsi="Times New Roman" w:cs="Times New Roman"/>
          <w:sz w:val="28"/>
          <w:szCs w:val="28"/>
        </w:rPr>
        <w:t>ы</w:t>
      </w:r>
      <w:r w:rsidR="003C6A6E" w:rsidRPr="003C6A6E">
        <w:rPr>
          <w:rFonts w:ascii="Times New Roman" w:hAnsi="Times New Roman" w:cs="Times New Roman"/>
          <w:sz w:val="28"/>
          <w:szCs w:val="28"/>
        </w:rPr>
        <w:t>, региональны</w:t>
      </w:r>
      <w:r w:rsidR="003C6A6E">
        <w:rPr>
          <w:rFonts w:ascii="Times New Roman" w:hAnsi="Times New Roman" w:cs="Times New Roman"/>
          <w:sz w:val="28"/>
          <w:szCs w:val="28"/>
        </w:rPr>
        <w:t>е</w:t>
      </w:r>
      <w:r w:rsidR="003C6A6E" w:rsidRPr="003C6A6E">
        <w:t xml:space="preserve"> </w:t>
      </w:r>
      <w:r w:rsidR="003C6A6E" w:rsidRPr="003C6A6E">
        <w:rPr>
          <w:rFonts w:ascii="Times New Roman" w:hAnsi="Times New Roman" w:cs="Times New Roman"/>
          <w:sz w:val="28"/>
          <w:szCs w:val="28"/>
        </w:rPr>
        <w:t>организации ДПО, федеральны</w:t>
      </w:r>
      <w:r w:rsidR="003C6A6E">
        <w:rPr>
          <w:rFonts w:ascii="Times New Roman" w:hAnsi="Times New Roman" w:cs="Times New Roman"/>
          <w:sz w:val="28"/>
          <w:szCs w:val="28"/>
        </w:rPr>
        <w:t>е</w:t>
      </w:r>
      <w:r w:rsidR="003C6A6E" w:rsidRPr="003C6A6E">
        <w:t xml:space="preserve"> </w:t>
      </w:r>
      <w:r w:rsidR="003C6A6E" w:rsidRPr="003C6A6E">
        <w:rPr>
          <w:rFonts w:ascii="Times New Roman" w:hAnsi="Times New Roman" w:cs="Times New Roman"/>
          <w:sz w:val="28"/>
          <w:szCs w:val="28"/>
        </w:rPr>
        <w:t>организации ДПО</w:t>
      </w:r>
      <w:r w:rsidR="003C6A6E">
        <w:rPr>
          <w:rFonts w:ascii="Times New Roman" w:hAnsi="Times New Roman" w:cs="Times New Roman"/>
          <w:sz w:val="28"/>
          <w:szCs w:val="28"/>
        </w:rPr>
        <w:t>,</w:t>
      </w:r>
      <w:r w:rsidR="003C6A6E" w:rsidRPr="003C6A6E">
        <w:rPr>
          <w:rFonts w:ascii="Times New Roman" w:hAnsi="Times New Roman" w:cs="Times New Roman"/>
          <w:sz w:val="28"/>
          <w:szCs w:val="28"/>
        </w:rPr>
        <w:t xml:space="preserve"> корпоративны</w:t>
      </w:r>
      <w:r w:rsidR="003C6A6E">
        <w:rPr>
          <w:rFonts w:ascii="Times New Roman" w:hAnsi="Times New Roman" w:cs="Times New Roman"/>
          <w:sz w:val="28"/>
          <w:szCs w:val="28"/>
        </w:rPr>
        <w:t>е</w:t>
      </w:r>
      <w:r w:rsidR="003C6A6E" w:rsidRPr="003C6A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C6A6E">
        <w:rPr>
          <w:rFonts w:ascii="Times New Roman" w:hAnsi="Times New Roman" w:cs="Times New Roman"/>
          <w:sz w:val="28"/>
          <w:szCs w:val="28"/>
        </w:rPr>
        <w:t>и</w:t>
      </w:r>
      <w:r w:rsidR="003C6A6E" w:rsidRPr="003C6A6E">
        <w:rPr>
          <w:rFonts w:ascii="Times New Roman" w:hAnsi="Times New Roman" w:cs="Times New Roman"/>
          <w:sz w:val="28"/>
          <w:szCs w:val="28"/>
        </w:rPr>
        <w:t xml:space="preserve"> ДПО</w:t>
      </w:r>
      <w:r w:rsidR="003C6A6E">
        <w:rPr>
          <w:rFonts w:ascii="Times New Roman" w:hAnsi="Times New Roman" w:cs="Times New Roman"/>
          <w:sz w:val="28"/>
          <w:szCs w:val="28"/>
        </w:rPr>
        <w:t xml:space="preserve"> (корпоративные университеты, корпоративные учебные центры), иные организации, включая международные.</w:t>
      </w:r>
    </w:p>
    <w:p w:rsidR="008A6DAC" w:rsidRDefault="008A6DAC" w:rsidP="003C6A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функции провайдеров входит:</w:t>
      </w:r>
    </w:p>
    <w:p w:rsidR="00B10958" w:rsidRPr="006B6B2A" w:rsidRDefault="00B10958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t xml:space="preserve">участие в конкурсном отборе провайдеров, организуемых </w:t>
      </w:r>
      <w:r w:rsidR="006B6B2A" w:rsidRPr="006B6B2A">
        <w:rPr>
          <w:rFonts w:ascii="Times New Roman" w:hAnsi="Times New Roman" w:cs="Times New Roman"/>
          <w:sz w:val="28"/>
          <w:szCs w:val="28"/>
        </w:rPr>
        <w:t>организаторами (</w:t>
      </w:r>
      <w:r w:rsidRPr="006B6B2A">
        <w:rPr>
          <w:rFonts w:ascii="Times New Roman" w:hAnsi="Times New Roman" w:cs="Times New Roman"/>
          <w:sz w:val="28"/>
          <w:szCs w:val="28"/>
        </w:rPr>
        <w:t>заказчиками</w:t>
      </w:r>
      <w:r w:rsidR="006B6B2A" w:rsidRPr="006B6B2A">
        <w:rPr>
          <w:rFonts w:ascii="Times New Roman" w:hAnsi="Times New Roman" w:cs="Times New Roman"/>
          <w:sz w:val="28"/>
          <w:szCs w:val="28"/>
        </w:rPr>
        <w:t>)</w:t>
      </w:r>
      <w:r w:rsidRPr="006B6B2A">
        <w:rPr>
          <w:rFonts w:ascii="Times New Roman" w:hAnsi="Times New Roman" w:cs="Times New Roman"/>
          <w:sz w:val="28"/>
          <w:szCs w:val="28"/>
        </w:rPr>
        <w:t>;</w:t>
      </w:r>
    </w:p>
    <w:p w:rsidR="003C6A6E" w:rsidRPr="006B6B2A" w:rsidRDefault="00B10958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t>заключение договоров с организатором</w:t>
      </w:r>
      <w:r w:rsidR="006B6B2A" w:rsidRPr="006B6B2A">
        <w:rPr>
          <w:rFonts w:ascii="Times New Roman" w:hAnsi="Times New Roman" w:cs="Times New Roman"/>
          <w:sz w:val="28"/>
          <w:szCs w:val="28"/>
        </w:rPr>
        <w:t>,</w:t>
      </w:r>
      <w:r w:rsidRPr="006B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B2A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6B6B2A">
        <w:rPr>
          <w:rFonts w:ascii="Times New Roman" w:hAnsi="Times New Roman" w:cs="Times New Roman"/>
          <w:sz w:val="28"/>
          <w:szCs w:val="28"/>
        </w:rPr>
        <w:t xml:space="preserve">, </w:t>
      </w:r>
      <w:r w:rsidRPr="006B6B2A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6B6B2A" w:rsidRPr="006B6B2A">
        <w:rPr>
          <w:rFonts w:ascii="Times New Roman" w:hAnsi="Times New Roman" w:cs="Times New Roman"/>
          <w:sz w:val="28"/>
          <w:szCs w:val="28"/>
        </w:rPr>
        <w:t xml:space="preserve">и пользователями </w:t>
      </w:r>
      <w:r w:rsidRPr="006B6B2A">
        <w:rPr>
          <w:rFonts w:ascii="Times New Roman" w:hAnsi="Times New Roman" w:cs="Times New Roman"/>
          <w:sz w:val="28"/>
          <w:szCs w:val="28"/>
        </w:rPr>
        <w:t>на оказание образовательной услуги;</w:t>
      </w:r>
    </w:p>
    <w:p w:rsidR="00B10958" w:rsidRPr="006B6B2A" w:rsidRDefault="00B10958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t>заключение индивидуальных договоров возмездного оказания услуг с преподавательским (</w:t>
      </w:r>
      <w:proofErr w:type="spellStart"/>
      <w:r w:rsidRPr="006B6B2A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6B6B2A">
        <w:rPr>
          <w:rFonts w:ascii="Times New Roman" w:hAnsi="Times New Roman" w:cs="Times New Roman"/>
          <w:sz w:val="28"/>
          <w:szCs w:val="28"/>
        </w:rPr>
        <w:t>, экспертным) составом организатора;</w:t>
      </w:r>
    </w:p>
    <w:p w:rsidR="00B10958" w:rsidRPr="006B6B2A" w:rsidRDefault="00B10958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t>заключение договоров с региональными органами исполнительной власти или уполномоченными организациями, с образовательными организациями на оказание услуг по повышению квалификации в рамках кредитно-модульной системы;</w:t>
      </w:r>
    </w:p>
    <w:p w:rsidR="006B6B2A" w:rsidRPr="006B6B2A" w:rsidRDefault="006B6B2A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программно-учебной документации, </w:t>
      </w:r>
      <w:r w:rsidRPr="006B6B2A">
        <w:rPr>
          <w:rFonts w:ascii="Times New Roman" w:hAnsi="Times New Roman" w:cs="Times New Roman"/>
          <w:sz w:val="28"/>
          <w:szCs w:val="28"/>
        </w:rPr>
        <w:t>приказов о зачислении на обучение и об окончании обучения по программам ДПО;</w:t>
      </w:r>
    </w:p>
    <w:p w:rsidR="006B6B2A" w:rsidRPr="006B6B2A" w:rsidRDefault="006B6B2A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t xml:space="preserve">ведение и оформление списков слушателей, журналов и табелей учета учебного времени, протоколов </w:t>
      </w:r>
      <w:proofErr w:type="spellStart"/>
      <w:r w:rsidRPr="006B6B2A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6B6B2A">
        <w:rPr>
          <w:rFonts w:ascii="Times New Roman" w:hAnsi="Times New Roman" w:cs="Times New Roman"/>
          <w:sz w:val="28"/>
          <w:szCs w:val="28"/>
        </w:rPr>
        <w:t>-экзаменационных комиссий;</w:t>
      </w:r>
    </w:p>
    <w:p w:rsidR="006B6B2A" w:rsidRPr="006B6B2A" w:rsidRDefault="006B6B2A" w:rsidP="00073340">
      <w:pPr>
        <w:pStyle w:val="a3"/>
        <w:numPr>
          <w:ilvl w:val="0"/>
          <w:numId w:val="49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6B2A">
        <w:rPr>
          <w:rFonts w:ascii="Times New Roman" w:hAnsi="Times New Roman" w:cs="Times New Roman"/>
          <w:sz w:val="28"/>
          <w:szCs w:val="28"/>
        </w:rPr>
        <w:lastRenderedPageBreak/>
        <w:t>выдача слушателям по окончании обучения и проведения итоговой аттестации документов установленного образца, подтверждающих завершение обучения (свидетельство / удостоверение / сертификат)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DAC" w:rsidRDefault="008A6DAC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AC">
        <w:rPr>
          <w:rFonts w:ascii="Times New Roman" w:hAnsi="Times New Roman" w:cs="Times New Roman"/>
          <w:b/>
          <w:sz w:val="28"/>
          <w:szCs w:val="28"/>
        </w:rPr>
        <w:t>Стейкхолдерами</w:t>
      </w:r>
      <w:proofErr w:type="spellEnd"/>
      <w:r w:rsidRPr="008A6D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9017F2" w:rsidRPr="009017F2">
        <w:rPr>
          <w:rFonts w:ascii="Times New Roman" w:hAnsi="Times New Roman" w:cs="Times New Roman"/>
          <w:sz w:val="28"/>
          <w:szCs w:val="28"/>
        </w:rPr>
        <w:t>могут выступать</w:t>
      </w:r>
      <w:r w:rsidR="009017F2">
        <w:rPr>
          <w:rFonts w:ascii="Times New Roman" w:hAnsi="Times New Roman" w:cs="Times New Roman"/>
          <w:sz w:val="28"/>
          <w:szCs w:val="28"/>
        </w:rPr>
        <w:t xml:space="preserve"> организации, предоставляющие базу обучения (площади и оборудование) и кадровые ресурсы (преподаватели и эксперты), оказывающие иные услуги по повышению квалификации (включая курсы повышения квалификации по образовательным модулям, связанным с освоением нового оборудования и технологий),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7F2" w:rsidRPr="009017F2" w:rsidRDefault="009017F2" w:rsidP="00073340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7F2">
        <w:rPr>
          <w:rFonts w:ascii="Times New Roman" w:hAnsi="Times New Roman" w:cs="Times New Roman"/>
          <w:sz w:val="28"/>
          <w:szCs w:val="28"/>
        </w:rPr>
        <w:t xml:space="preserve">организации Союза </w:t>
      </w:r>
      <w:proofErr w:type="spellStart"/>
      <w:r w:rsidRPr="009017F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017F2">
        <w:rPr>
          <w:rFonts w:ascii="Times New Roman" w:hAnsi="Times New Roman" w:cs="Times New Roman"/>
          <w:sz w:val="28"/>
          <w:szCs w:val="28"/>
        </w:rPr>
        <w:t>;</w:t>
      </w:r>
    </w:p>
    <w:p w:rsidR="009017F2" w:rsidRPr="009017F2" w:rsidRDefault="009017F2" w:rsidP="00073340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7F2">
        <w:rPr>
          <w:rFonts w:ascii="Times New Roman" w:hAnsi="Times New Roman" w:cs="Times New Roman"/>
          <w:sz w:val="28"/>
          <w:szCs w:val="28"/>
        </w:rPr>
        <w:t>работодатели;</w:t>
      </w:r>
    </w:p>
    <w:p w:rsidR="009017F2" w:rsidRPr="009017F2" w:rsidRDefault="009017F2" w:rsidP="00073340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7F2">
        <w:rPr>
          <w:rFonts w:ascii="Times New Roman" w:hAnsi="Times New Roman" w:cs="Times New Roman"/>
          <w:sz w:val="28"/>
          <w:szCs w:val="28"/>
        </w:rPr>
        <w:t>поставщики оборудования;</w:t>
      </w:r>
    </w:p>
    <w:p w:rsidR="009017F2" w:rsidRPr="009017F2" w:rsidRDefault="009017F2" w:rsidP="00073340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7F2">
        <w:rPr>
          <w:rFonts w:ascii="Times New Roman" w:hAnsi="Times New Roman" w:cs="Times New Roman"/>
          <w:sz w:val="28"/>
          <w:szCs w:val="28"/>
        </w:rPr>
        <w:t>научные, экспертные и иные организации.</w:t>
      </w:r>
    </w:p>
    <w:p w:rsidR="00804963" w:rsidRDefault="00804963" w:rsidP="00E1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DAC">
        <w:rPr>
          <w:rFonts w:ascii="Times New Roman" w:hAnsi="Times New Roman" w:cs="Times New Roman"/>
          <w:b/>
          <w:sz w:val="28"/>
          <w:szCs w:val="28"/>
        </w:rPr>
        <w:t>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9017F2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выступа</w:t>
      </w:r>
      <w:r w:rsidR="009017F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A6E" w:rsidRPr="003C6A6E" w:rsidRDefault="003C6A6E" w:rsidP="0007334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организаторы;</w:t>
      </w:r>
    </w:p>
    <w:p w:rsidR="003C6A6E" w:rsidRPr="003C6A6E" w:rsidRDefault="003C6A6E" w:rsidP="0007334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провайдеры;</w:t>
      </w:r>
    </w:p>
    <w:p w:rsidR="003C6A6E" w:rsidRPr="003C6A6E" w:rsidRDefault="003C6A6E" w:rsidP="0007334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пользователи (слушатели, участники);</w:t>
      </w:r>
    </w:p>
    <w:p w:rsidR="003C6A6E" w:rsidRPr="003C6A6E" w:rsidRDefault="003C6A6E" w:rsidP="0007334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образовательные организации;</w:t>
      </w:r>
    </w:p>
    <w:p w:rsidR="003C6A6E" w:rsidRPr="003C6A6E" w:rsidRDefault="003C6A6E" w:rsidP="0007334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органы государственной власти;</w:t>
      </w:r>
    </w:p>
    <w:p w:rsidR="003C6A6E" w:rsidRPr="003C6A6E" w:rsidRDefault="003C6A6E" w:rsidP="0007334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работодатели</w:t>
      </w:r>
      <w:r w:rsidR="009017F2">
        <w:rPr>
          <w:rFonts w:ascii="Times New Roman" w:hAnsi="Times New Roman" w:cs="Times New Roman"/>
          <w:sz w:val="28"/>
          <w:szCs w:val="28"/>
        </w:rPr>
        <w:t>-партнеры образовательных организаций.</w:t>
      </w:r>
    </w:p>
    <w:p w:rsidR="003C6A6E" w:rsidRDefault="00827D4C" w:rsidP="008A6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Pr="00827D4C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7D4C">
        <w:rPr>
          <w:rFonts w:ascii="Times New Roman" w:hAnsi="Times New Roman" w:cs="Times New Roman"/>
          <w:sz w:val="28"/>
          <w:szCs w:val="28"/>
        </w:rPr>
        <w:t>т стороной в договорах с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и провайдером, участвуют или отбирают модули обучения, участвуют или формируют образовательные траектории, организуют участие конечных получателей в курсах и мероприятиях,  производят оплату услуг.</w:t>
      </w:r>
    </w:p>
    <w:p w:rsidR="006E0C23" w:rsidRPr="006E0C23" w:rsidRDefault="006E0C23" w:rsidP="006E0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 xml:space="preserve">Повышение квалификации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6E0C23">
        <w:rPr>
          <w:rFonts w:ascii="Times New Roman" w:hAnsi="Times New Roman" w:cs="Times New Roman"/>
          <w:sz w:val="28"/>
          <w:szCs w:val="28"/>
        </w:rPr>
        <w:t xml:space="preserve">переподготовка </w:t>
      </w:r>
      <w:r>
        <w:rPr>
          <w:rFonts w:ascii="Times New Roman" w:hAnsi="Times New Roman" w:cs="Times New Roman"/>
          <w:sz w:val="28"/>
          <w:szCs w:val="28"/>
        </w:rPr>
        <w:t xml:space="preserve">в межрегиональной сети МЦК </w:t>
      </w:r>
      <w:r w:rsidRPr="006E0C23">
        <w:rPr>
          <w:rFonts w:ascii="Times New Roman" w:hAnsi="Times New Roman" w:cs="Times New Roman"/>
          <w:sz w:val="28"/>
          <w:szCs w:val="28"/>
        </w:rPr>
        <w:t xml:space="preserve">осуществляются на основе двух- и многосторонних договоров, заключаемых образовательными организациями, слушателями с организациями, предоставляющими соответствующие образовательные услуги. </w:t>
      </w:r>
    </w:p>
    <w:p w:rsidR="006E0C23" w:rsidRDefault="006E0C23" w:rsidP="006E0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организацией повышения квалификации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6E0C23">
        <w:rPr>
          <w:rFonts w:ascii="Times New Roman" w:hAnsi="Times New Roman" w:cs="Times New Roman"/>
          <w:sz w:val="28"/>
          <w:szCs w:val="28"/>
        </w:rPr>
        <w:t xml:space="preserve">переподготовки в межрегиональной сети МЦК </w:t>
      </w:r>
      <w:r w:rsidR="00954E9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E0C23">
        <w:rPr>
          <w:rFonts w:ascii="Times New Roman" w:hAnsi="Times New Roman" w:cs="Times New Roman"/>
          <w:sz w:val="28"/>
          <w:szCs w:val="28"/>
        </w:rPr>
        <w:t>осуществля</w:t>
      </w:r>
      <w:r w:rsidR="00954E95">
        <w:rPr>
          <w:rFonts w:ascii="Times New Roman" w:hAnsi="Times New Roman" w:cs="Times New Roman"/>
          <w:sz w:val="28"/>
          <w:szCs w:val="28"/>
        </w:rPr>
        <w:t>ть</w:t>
      </w:r>
      <w:r w:rsidRPr="006E0C23">
        <w:rPr>
          <w:rFonts w:ascii="Times New Roman" w:hAnsi="Times New Roman" w:cs="Times New Roman"/>
          <w:sz w:val="28"/>
          <w:szCs w:val="28"/>
        </w:rPr>
        <w:t>ся за счет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0C23" w:rsidRPr="006E0C23" w:rsidRDefault="006E0C23" w:rsidP="00073340">
      <w:pPr>
        <w:pStyle w:val="a3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федеральных проектов (уровень МЦК);</w:t>
      </w:r>
    </w:p>
    <w:p w:rsidR="006E0C23" w:rsidRPr="006E0C23" w:rsidRDefault="006E0C23" w:rsidP="00073340">
      <w:pPr>
        <w:pStyle w:val="a3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региональных и корпоративных проектов (все уровни);</w:t>
      </w:r>
    </w:p>
    <w:p w:rsidR="006E0C23" w:rsidRPr="006E0C23" w:rsidRDefault="006E0C23" w:rsidP="00073340">
      <w:pPr>
        <w:pStyle w:val="a3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выделяемых на повышение квалификации региональными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(уровень ведущих колледжей)</w:t>
      </w:r>
      <w:r w:rsidRPr="006E0C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0C23" w:rsidRPr="006E0C23" w:rsidRDefault="006E0C23" w:rsidP="00073340">
      <w:pPr>
        <w:pStyle w:val="a3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23">
        <w:rPr>
          <w:rFonts w:ascii="Times New Roman" w:hAnsi="Times New Roman" w:cs="Times New Roman"/>
          <w:sz w:val="28"/>
          <w:szCs w:val="28"/>
        </w:rPr>
        <w:t>(все уровни);</w:t>
      </w:r>
    </w:p>
    <w:p w:rsidR="006E0C23" w:rsidRPr="006E0C23" w:rsidRDefault="006E0C23" w:rsidP="00073340">
      <w:pPr>
        <w:pStyle w:val="a3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23">
        <w:rPr>
          <w:rFonts w:ascii="Times New Roman" w:hAnsi="Times New Roman" w:cs="Times New Roman"/>
          <w:sz w:val="28"/>
          <w:szCs w:val="28"/>
        </w:rPr>
        <w:t>(все уровни);</w:t>
      </w:r>
    </w:p>
    <w:p w:rsidR="006E0C23" w:rsidRPr="006E0C23" w:rsidRDefault="006E0C23" w:rsidP="00073340">
      <w:pPr>
        <w:pStyle w:val="a3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0C23">
        <w:rPr>
          <w:rFonts w:ascii="Times New Roman" w:hAnsi="Times New Roman" w:cs="Times New Roman"/>
          <w:sz w:val="28"/>
          <w:szCs w:val="28"/>
        </w:rPr>
        <w:t>слушателей (участников).</w:t>
      </w:r>
    </w:p>
    <w:p w:rsidR="00372F21" w:rsidRDefault="004126FF" w:rsidP="004126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реализуемую сетевую форму кооперации, значительные территориальный разброс и удаленность участников системы повышения квалификации, в целях минимизации финансовых издержек, рекомендуется, </w:t>
      </w:r>
      <w:r>
        <w:rPr>
          <w:rFonts w:ascii="Times New Roman" w:hAnsi="Times New Roman" w:cs="Times New Roman"/>
          <w:sz w:val="28"/>
          <w:szCs w:val="28"/>
        </w:rPr>
        <w:lastRenderedPageBreak/>
        <w:t>там, где это возможно без потери качества, преимущественно ориентироваться на дистанционный (электронный) формат организации повышения квалификации в межрегиональной сети МЦК.</w:t>
      </w:r>
      <w:r w:rsidR="00732461" w:rsidRPr="00732461">
        <w:t xml:space="preserve"> </w:t>
      </w:r>
      <w:r w:rsidR="00732461" w:rsidRPr="00732461">
        <w:rPr>
          <w:rFonts w:ascii="Times New Roman" w:hAnsi="Times New Roman" w:cs="Times New Roman"/>
          <w:sz w:val="28"/>
          <w:szCs w:val="28"/>
        </w:rPr>
        <w:t>Обучение в таком формате обходится</w:t>
      </w:r>
      <w:r w:rsidR="00564835">
        <w:rPr>
          <w:rFonts w:ascii="Times New Roman" w:hAnsi="Times New Roman" w:cs="Times New Roman"/>
          <w:sz w:val="28"/>
          <w:szCs w:val="28"/>
        </w:rPr>
        <w:t>, как правило,</w:t>
      </w:r>
      <w:r w:rsidR="00732461" w:rsidRPr="00732461">
        <w:rPr>
          <w:rFonts w:ascii="Times New Roman" w:hAnsi="Times New Roman" w:cs="Times New Roman"/>
          <w:sz w:val="28"/>
          <w:szCs w:val="28"/>
        </w:rPr>
        <w:t xml:space="preserve"> на 50 % дешев</w:t>
      </w:r>
      <w:r w:rsidR="00732461">
        <w:rPr>
          <w:rFonts w:ascii="Times New Roman" w:hAnsi="Times New Roman" w:cs="Times New Roman"/>
          <w:sz w:val="28"/>
          <w:szCs w:val="28"/>
        </w:rPr>
        <w:t>л</w:t>
      </w:r>
      <w:r w:rsidR="00732461" w:rsidRPr="00732461">
        <w:rPr>
          <w:rFonts w:ascii="Times New Roman" w:hAnsi="Times New Roman" w:cs="Times New Roman"/>
          <w:sz w:val="28"/>
          <w:szCs w:val="28"/>
        </w:rPr>
        <w:t xml:space="preserve">е традиционных форм. Относительно низкая себестоимость обучения обеспечивается за счет использования более концентрированного представления к унификации содержания, ориентированности </w:t>
      </w:r>
      <w:r w:rsidR="00732461">
        <w:rPr>
          <w:rFonts w:ascii="Times New Roman" w:hAnsi="Times New Roman" w:cs="Times New Roman"/>
          <w:sz w:val="28"/>
          <w:szCs w:val="28"/>
        </w:rPr>
        <w:t xml:space="preserve">этой </w:t>
      </w:r>
      <w:r w:rsidR="00732461" w:rsidRPr="00732461">
        <w:rPr>
          <w:rFonts w:ascii="Times New Roman" w:hAnsi="Times New Roman" w:cs="Times New Roman"/>
          <w:sz w:val="28"/>
          <w:szCs w:val="28"/>
        </w:rPr>
        <w:t xml:space="preserve">технологии на большое количество </w:t>
      </w:r>
      <w:r w:rsidR="00732461">
        <w:rPr>
          <w:rFonts w:ascii="Times New Roman" w:hAnsi="Times New Roman" w:cs="Times New Roman"/>
          <w:sz w:val="28"/>
          <w:szCs w:val="28"/>
        </w:rPr>
        <w:t>слушателей</w:t>
      </w:r>
      <w:r w:rsidR="00732461" w:rsidRPr="00732461">
        <w:rPr>
          <w:rFonts w:ascii="Times New Roman" w:hAnsi="Times New Roman" w:cs="Times New Roman"/>
          <w:sz w:val="28"/>
          <w:szCs w:val="28"/>
        </w:rPr>
        <w:t>, а также за счет сокращения командировочных расходов.</w:t>
      </w:r>
    </w:p>
    <w:p w:rsidR="004126FF" w:rsidRDefault="004126FF" w:rsidP="004126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FF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sz w:val="28"/>
          <w:szCs w:val="28"/>
        </w:rPr>
        <w:t>этого формата</w:t>
      </w:r>
      <w:r w:rsidRPr="004126FF">
        <w:rPr>
          <w:rFonts w:ascii="Times New Roman" w:hAnsi="Times New Roman" w:cs="Times New Roman"/>
          <w:sz w:val="28"/>
          <w:szCs w:val="28"/>
        </w:rPr>
        <w:t xml:space="preserve"> обучения является то, что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консультант)</w:t>
      </w:r>
      <w:r w:rsidRPr="004126FF">
        <w:rPr>
          <w:rFonts w:ascii="Times New Roman" w:hAnsi="Times New Roman" w:cs="Times New Roman"/>
          <w:sz w:val="28"/>
          <w:szCs w:val="28"/>
        </w:rPr>
        <w:t xml:space="preserve"> осуществляет процесс обучения удаленно, через Интернет. Имеется возможность организовать обучение как в режиме реального времени, так и в режиме асинхронного взаимодействия, при котором каждый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4126FF">
        <w:rPr>
          <w:rFonts w:ascii="Times New Roman" w:hAnsi="Times New Roman" w:cs="Times New Roman"/>
          <w:sz w:val="28"/>
          <w:szCs w:val="28"/>
        </w:rPr>
        <w:t xml:space="preserve"> работает в своем темпе</w:t>
      </w:r>
      <w:r w:rsidR="00732461">
        <w:rPr>
          <w:rFonts w:ascii="Times New Roman" w:hAnsi="Times New Roman" w:cs="Times New Roman"/>
          <w:sz w:val="28"/>
          <w:szCs w:val="28"/>
        </w:rPr>
        <w:t>,</w:t>
      </w:r>
      <w:r w:rsidR="00732461" w:rsidRPr="00732461">
        <w:t xml:space="preserve"> </w:t>
      </w:r>
      <w:r w:rsidR="00732461" w:rsidRPr="00732461">
        <w:rPr>
          <w:rFonts w:ascii="Times New Roman" w:hAnsi="Times New Roman" w:cs="Times New Roman"/>
          <w:sz w:val="28"/>
          <w:szCs w:val="28"/>
        </w:rPr>
        <w:t>что представляет большое преимущество для тех, кому недоступно обучение с отрывом от основной деятельности</w:t>
      </w:r>
      <w:r w:rsidRPr="004126FF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 w:rsidR="00732461">
        <w:rPr>
          <w:rFonts w:ascii="Times New Roman" w:hAnsi="Times New Roman" w:cs="Times New Roman"/>
          <w:sz w:val="28"/>
          <w:szCs w:val="28"/>
        </w:rPr>
        <w:t>слушателей</w:t>
      </w:r>
      <w:r w:rsidRPr="004126FF">
        <w:rPr>
          <w:rFonts w:ascii="Times New Roman" w:hAnsi="Times New Roman" w:cs="Times New Roman"/>
          <w:sz w:val="28"/>
          <w:szCs w:val="28"/>
        </w:rPr>
        <w:t xml:space="preserve"> также свободное, единственным условием является обеспечение каждого </w:t>
      </w:r>
      <w:r w:rsidR="00732461">
        <w:rPr>
          <w:rFonts w:ascii="Times New Roman" w:hAnsi="Times New Roman" w:cs="Times New Roman"/>
          <w:sz w:val="28"/>
          <w:szCs w:val="28"/>
        </w:rPr>
        <w:t>слушателя</w:t>
      </w:r>
      <w:r w:rsidRPr="004126FF">
        <w:rPr>
          <w:rFonts w:ascii="Times New Roman" w:hAnsi="Times New Roman" w:cs="Times New Roman"/>
          <w:sz w:val="28"/>
          <w:szCs w:val="28"/>
        </w:rPr>
        <w:t xml:space="preserve"> компьютером, подключенным к Интернет, и доступом к </w:t>
      </w:r>
      <w:r>
        <w:rPr>
          <w:rFonts w:ascii="Times New Roman" w:hAnsi="Times New Roman" w:cs="Times New Roman"/>
          <w:sz w:val="28"/>
          <w:szCs w:val="28"/>
        </w:rPr>
        <w:t>сетевым обучающим ресурсам и сервисам, в качестве которых могут выступать:</w:t>
      </w:r>
    </w:p>
    <w:p w:rsidR="00732461" w:rsidRPr="00820E04" w:rsidRDefault="00732461" w:rsidP="00073340">
      <w:pPr>
        <w:pStyle w:val="a3"/>
        <w:numPr>
          <w:ilvl w:val="0"/>
          <w:numId w:val="5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E04">
        <w:rPr>
          <w:rFonts w:ascii="Times New Roman" w:hAnsi="Times New Roman" w:cs="Times New Roman"/>
          <w:sz w:val="28"/>
          <w:szCs w:val="28"/>
        </w:rPr>
        <w:t>компьютерные образовательные среды (обучающие и тестирующие программные комплексы);</w:t>
      </w:r>
    </w:p>
    <w:p w:rsidR="004126FF" w:rsidRPr="00820E04" w:rsidRDefault="00732461" w:rsidP="00073340">
      <w:pPr>
        <w:pStyle w:val="a3"/>
        <w:numPr>
          <w:ilvl w:val="0"/>
          <w:numId w:val="5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E04">
        <w:rPr>
          <w:rFonts w:ascii="Times New Roman" w:hAnsi="Times New Roman" w:cs="Times New Roman"/>
          <w:sz w:val="28"/>
          <w:szCs w:val="28"/>
        </w:rPr>
        <w:t xml:space="preserve">базы данных, банки </w:t>
      </w:r>
      <w:r w:rsidR="00F67CAD" w:rsidRPr="00820E04">
        <w:rPr>
          <w:rFonts w:ascii="Times New Roman" w:hAnsi="Times New Roman" w:cs="Times New Roman"/>
          <w:sz w:val="28"/>
          <w:szCs w:val="28"/>
        </w:rPr>
        <w:t>учебно-методических материалов</w:t>
      </w:r>
      <w:r w:rsidRPr="00820E04">
        <w:rPr>
          <w:rFonts w:ascii="Times New Roman" w:hAnsi="Times New Roman" w:cs="Times New Roman"/>
          <w:sz w:val="28"/>
          <w:szCs w:val="28"/>
        </w:rPr>
        <w:t xml:space="preserve">, </w:t>
      </w:r>
      <w:r w:rsidR="00F67CAD" w:rsidRPr="00820E04">
        <w:rPr>
          <w:rFonts w:ascii="Times New Roman" w:hAnsi="Times New Roman" w:cs="Times New Roman"/>
          <w:sz w:val="28"/>
          <w:szCs w:val="28"/>
        </w:rPr>
        <w:t>оценочных средств, электронные учебники, справочники, словари, энциклопедии, видеозаписи лекций, текстовые ресурсы, мультимедиа ресурсы и их сочетание</w:t>
      </w:r>
      <w:r w:rsidRPr="00820E04">
        <w:rPr>
          <w:rFonts w:ascii="Times New Roman" w:hAnsi="Times New Roman" w:cs="Times New Roman"/>
          <w:sz w:val="28"/>
          <w:szCs w:val="28"/>
        </w:rPr>
        <w:t>;</w:t>
      </w:r>
    </w:p>
    <w:p w:rsidR="00F67CAD" w:rsidRPr="00820E04" w:rsidRDefault="00F67CAD" w:rsidP="00073340">
      <w:pPr>
        <w:pStyle w:val="a3"/>
        <w:numPr>
          <w:ilvl w:val="0"/>
          <w:numId w:val="5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E04">
        <w:rPr>
          <w:rFonts w:ascii="Times New Roman" w:hAnsi="Times New Roman" w:cs="Times New Roman"/>
          <w:sz w:val="28"/>
          <w:szCs w:val="28"/>
        </w:rPr>
        <w:t xml:space="preserve">имитирующие и моделирующие тренажеры; </w:t>
      </w:r>
    </w:p>
    <w:p w:rsidR="00F67CAD" w:rsidRPr="00820E04" w:rsidRDefault="00F67CAD" w:rsidP="00073340">
      <w:pPr>
        <w:pStyle w:val="a3"/>
        <w:numPr>
          <w:ilvl w:val="0"/>
          <w:numId w:val="5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E04">
        <w:rPr>
          <w:rFonts w:ascii="Times New Roman" w:hAnsi="Times New Roman" w:cs="Times New Roman"/>
          <w:sz w:val="28"/>
          <w:szCs w:val="28"/>
        </w:rPr>
        <w:t xml:space="preserve">видеоконференции, </w:t>
      </w:r>
      <w:proofErr w:type="spellStart"/>
      <w:r w:rsidRPr="00820E04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820E04">
        <w:rPr>
          <w:rFonts w:ascii="Times New Roman" w:hAnsi="Times New Roman" w:cs="Times New Roman"/>
          <w:sz w:val="28"/>
          <w:szCs w:val="28"/>
        </w:rPr>
        <w:t>, текстовые чаты, форумы, блоги.</w:t>
      </w:r>
    </w:p>
    <w:p w:rsidR="004126FF" w:rsidRPr="004126FF" w:rsidRDefault="00732461" w:rsidP="00732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61">
        <w:rPr>
          <w:rFonts w:ascii="Times New Roman" w:hAnsi="Times New Roman" w:cs="Times New Roman"/>
          <w:sz w:val="28"/>
          <w:szCs w:val="28"/>
        </w:rPr>
        <w:t xml:space="preserve">Важным является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32461">
        <w:rPr>
          <w:rFonts w:ascii="Times New Roman" w:hAnsi="Times New Roman" w:cs="Times New Roman"/>
          <w:sz w:val="28"/>
          <w:szCs w:val="28"/>
        </w:rPr>
        <w:t>то, что в основу программ дистанционных форм изначально положен модульный принцип. Это позволяет из набора независимых курсов-модулей формировать учебную программу, отвечающую групповым или индивидуальным потребностям</w:t>
      </w:r>
      <w:r>
        <w:rPr>
          <w:rFonts w:ascii="Times New Roman" w:hAnsi="Times New Roman" w:cs="Times New Roman"/>
          <w:sz w:val="28"/>
          <w:szCs w:val="28"/>
        </w:rPr>
        <w:t>, что полностью интегрируется с кредитно-модульной системой обучения.</w:t>
      </w:r>
    </w:p>
    <w:p w:rsidR="00732461" w:rsidRDefault="00F67CAD" w:rsidP="00F67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 ин</w:t>
      </w:r>
      <w:r w:rsidR="003557D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 такой форме обучения </w:t>
      </w:r>
      <w:r w:rsidR="003557D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F67CAD">
        <w:rPr>
          <w:rFonts w:ascii="Times New Roman" w:hAnsi="Times New Roman" w:cs="Times New Roman"/>
          <w:sz w:val="28"/>
          <w:szCs w:val="28"/>
        </w:rPr>
        <w:t xml:space="preserve"> роль преподавателя (</w:t>
      </w:r>
      <w:proofErr w:type="spellStart"/>
      <w:r w:rsidRPr="00F67CA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67CAD">
        <w:rPr>
          <w:rFonts w:ascii="Times New Roman" w:hAnsi="Times New Roman" w:cs="Times New Roman"/>
          <w:sz w:val="28"/>
          <w:szCs w:val="28"/>
        </w:rPr>
        <w:t xml:space="preserve">, консультанта) </w:t>
      </w:r>
      <w:r>
        <w:rPr>
          <w:rFonts w:ascii="Times New Roman" w:hAnsi="Times New Roman" w:cs="Times New Roman"/>
          <w:sz w:val="28"/>
          <w:szCs w:val="28"/>
        </w:rPr>
        <w:t xml:space="preserve">– она </w:t>
      </w:r>
      <w:r w:rsidRPr="00F67CAD">
        <w:rPr>
          <w:rFonts w:ascii="Times New Roman" w:hAnsi="Times New Roman" w:cs="Times New Roman"/>
          <w:sz w:val="28"/>
          <w:szCs w:val="28"/>
        </w:rPr>
        <w:t>заключается в удаленной организации индивидуальной и коллективной работы слушателей, в определении и оперативном решении проблем в обучении, в рецензировании работ, в организации онлайн-общения.</w:t>
      </w:r>
    </w:p>
    <w:p w:rsidR="00732461" w:rsidRDefault="00F67CAD" w:rsidP="00F67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AD">
        <w:rPr>
          <w:rFonts w:ascii="Times New Roman" w:hAnsi="Times New Roman" w:cs="Times New Roman"/>
          <w:sz w:val="28"/>
          <w:szCs w:val="28"/>
        </w:rPr>
        <w:t>Дистанционны</w:t>
      </w:r>
      <w:r>
        <w:rPr>
          <w:rFonts w:ascii="Times New Roman" w:hAnsi="Times New Roman" w:cs="Times New Roman"/>
          <w:sz w:val="28"/>
          <w:szCs w:val="28"/>
        </w:rPr>
        <w:t>е (электронные)</w:t>
      </w:r>
      <w:r w:rsidRPr="00F67CAD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20E04">
        <w:rPr>
          <w:rFonts w:ascii="Times New Roman" w:hAnsi="Times New Roman" w:cs="Times New Roman"/>
          <w:sz w:val="28"/>
          <w:szCs w:val="28"/>
        </w:rPr>
        <w:t>сочетаться с</w:t>
      </w:r>
      <w:r w:rsidRPr="00F67CAD">
        <w:rPr>
          <w:rFonts w:ascii="Times New Roman" w:hAnsi="Times New Roman" w:cs="Times New Roman"/>
          <w:sz w:val="28"/>
          <w:szCs w:val="28"/>
        </w:rPr>
        <w:t xml:space="preserve"> очны</w:t>
      </w:r>
      <w:r w:rsidR="00820E04">
        <w:rPr>
          <w:rFonts w:ascii="Times New Roman" w:hAnsi="Times New Roman" w:cs="Times New Roman"/>
          <w:sz w:val="28"/>
          <w:szCs w:val="28"/>
        </w:rPr>
        <w:t>ми</w:t>
      </w:r>
      <w:r w:rsidRPr="00F67CA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20E04">
        <w:rPr>
          <w:rFonts w:ascii="Times New Roman" w:hAnsi="Times New Roman" w:cs="Times New Roman"/>
          <w:sz w:val="28"/>
          <w:szCs w:val="28"/>
        </w:rPr>
        <w:t>ями и формами повышения квалификации, выстроенными также по модульному принципу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0E04">
        <w:rPr>
          <w:rFonts w:ascii="Times New Roman" w:hAnsi="Times New Roman" w:cs="Times New Roman"/>
          <w:sz w:val="28"/>
          <w:szCs w:val="28"/>
        </w:rPr>
        <w:t xml:space="preserve">курсами, тренингами, </w:t>
      </w:r>
      <w:r>
        <w:rPr>
          <w:rFonts w:ascii="Times New Roman" w:hAnsi="Times New Roman" w:cs="Times New Roman"/>
          <w:sz w:val="28"/>
          <w:szCs w:val="28"/>
        </w:rPr>
        <w:t>стажиров</w:t>
      </w:r>
      <w:r w:rsidR="00820E04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, практически</w:t>
      </w:r>
      <w:r w:rsidR="00820E0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20E04">
        <w:rPr>
          <w:rFonts w:ascii="Times New Roman" w:hAnsi="Times New Roman" w:cs="Times New Roman"/>
          <w:sz w:val="28"/>
          <w:szCs w:val="28"/>
        </w:rPr>
        <w:t>ями, конкурсами, демонстрационными экзаменами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7C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58EF" w:rsidRPr="002058EF" w:rsidRDefault="002058EF" w:rsidP="002058EF">
      <w:pPr>
        <w:spacing w:after="0"/>
        <w:jc w:val="both"/>
        <w:rPr>
          <w:rFonts w:cs="Times New Roman"/>
          <w:sz w:val="28"/>
          <w:szCs w:val="28"/>
        </w:rPr>
      </w:pPr>
    </w:p>
    <w:sectPr w:rsidR="002058EF" w:rsidRPr="002058EF" w:rsidSect="005B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DA" w:rsidRDefault="00E14CDA" w:rsidP="00B95248">
      <w:pPr>
        <w:spacing w:after="0" w:line="240" w:lineRule="auto"/>
      </w:pPr>
      <w:r>
        <w:separator/>
      </w:r>
    </w:p>
  </w:endnote>
  <w:endnote w:type="continuationSeparator" w:id="0">
    <w:p w:rsidR="00E14CDA" w:rsidRDefault="00E14CDA" w:rsidP="00B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DA" w:rsidRDefault="00E14CDA" w:rsidP="00B95248">
      <w:pPr>
        <w:spacing w:after="0" w:line="240" w:lineRule="auto"/>
      </w:pPr>
      <w:r>
        <w:separator/>
      </w:r>
    </w:p>
  </w:footnote>
  <w:footnote w:type="continuationSeparator" w:id="0">
    <w:p w:rsidR="00E14CDA" w:rsidRDefault="00E14CDA" w:rsidP="00B95248">
      <w:pPr>
        <w:spacing w:after="0" w:line="240" w:lineRule="auto"/>
      </w:pPr>
      <w:r>
        <w:continuationSeparator/>
      </w:r>
    </w:p>
  </w:footnote>
  <w:footnote w:id="1">
    <w:p w:rsidR="00A007AC" w:rsidRPr="008E5974" w:rsidRDefault="00A007AC" w:rsidP="00272304">
      <w:pPr>
        <w:pStyle w:val="a5"/>
        <w:jc w:val="both"/>
        <w:rPr>
          <w:rFonts w:ascii="Times New Roman" w:hAnsi="Times New Roman" w:cs="Times New Roman"/>
        </w:rPr>
      </w:pPr>
      <w:r w:rsidRPr="008E5974">
        <w:rPr>
          <w:rStyle w:val="a7"/>
          <w:rFonts w:ascii="Times New Roman" w:hAnsi="Times New Roman" w:cs="Times New Roman"/>
        </w:rPr>
        <w:footnoteRef/>
      </w:r>
      <w:r w:rsidRPr="008E5974">
        <w:rPr>
          <w:rFonts w:ascii="Times New Roman" w:hAnsi="Times New Roman" w:cs="Times New Roman"/>
        </w:rPr>
        <w:t xml:space="preserve"> В целях методических рекомендаций под «профильностью» образовательных организаций понимается ведение ими подготовки кадров в различных формах и по различным видам программ по профессиям, входящим в перечень ТОП-50</w:t>
      </w:r>
      <w:r>
        <w:rPr>
          <w:rFonts w:ascii="Times New Roman" w:hAnsi="Times New Roman" w:cs="Times New Roman"/>
        </w:rPr>
        <w:t xml:space="preserve"> </w:t>
      </w:r>
      <w:r w:rsidRPr="008E5974">
        <w:rPr>
          <w:rFonts w:ascii="Times New Roman" w:hAnsi="Times New Roman" w:cs="Times New Roman"/>
        </w:rPr>
        <w:t xml:space="preserve">(как минимум, по одной такой профессии), что соответствует группировке ТОП-50, по которой специализируется ведущий региональный колледж (техникум)  </w:t>
      </w:r>
    </w:p>
  </w:footnote>
  <w:footnote w:id="2">
    <w:p w:rsidR="00A007AC" w:rsidRPr="00CB1628" w:rsidRDefault="00A007AC" w:rsidP="00272304">
      <w:pPr>
        <w:pStyle w:val="a5"/>
        <w:jc w:val="both"/>
        <w:rPr>
          <w:rFonts w:ascii="Times New Roman" w:hAnsi="Times New Roman" w:cs="Times New Roman"/>
        </w:rPr>
      </w:pPr>
      <w:r w:rsidRPr="00CB1628">
        <w:rPr>
          <w:rStyle w:val="a7"/>
          <w:rFonts w:ascii="Times New Roman" w:hAnsi="Times New Roman" w:cs="Times New Roman"/>
        </w:rPr>
        <w:footnoteRef/>
      </w:r>
      <w:r w:rsidRPr="00CB1628">
        <w:rPr>
          <w:rFonts w:ascii="Times New Roman" w:hAnsi="Times New Roman" w:cs="Times New Roman"/>
        </w:rPr>
        <w:t xml:space="preserve"> В данном контексте под </w:t>
      </w:r>
      <w:r w:rsidRPr="000C11A2">
        <w:rPr>
          <w:rFonts w:ascii="Times New Roman" w:hAnsi="Times New Roman" w:cs="Times New Roman"/>
        </w:rPr>
        <w:t>информацией</w:t>
      </w:r>
      <w:r w:rsidRPr="00CB1628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>ю</w:t>
      </w:r>
      <w:r w:rsidRPr="00CB1628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«сетевые знания», т.е. </w:t>
      </w:r>
      <w:r w:rsidRPr="00CB1628">
        <w:rPr>
          <w:rFonts w:ascii="Times New Roman" w:hAnsi="Times New Roman" w:cs="Times New Roman"/>
        </w:rPr>
        <w:t xml:space="preserve">нематериальный (логический, абстрактный) ресурс  </w:t>
      </w:r>
      <w:r>
        <w:rPr>
          <w:rFonts w:ascii="Times New Roman" w:hAnsi="Times New Roman" w:cs="Times New Roman"/>
        </w:rPr>
        <w:t>в качестве меры распределения и изменения всех других ресурсов и процессов организационной системы, участвующий в ресурсном обмене, в т.ч. методы, технологии, правила и регламенты, квалификации и компетенции людей и описания требований к ним, интеллектуальные продукты (программы обучения, оценочные средства, учебно-методические материалы, документы,  компьютерные программы), отдельные услуги (обучение, экспертиза, разработки, консалтинг)</w:t>
      </w:r>
      <w:r w:rsidRPr="000C1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др.</w:t>
      </w:r>
    </w:p>
  </w:footnote>
  <w:footnote w:id="3">
    <w:p w:rsidR="00A007AC" w:rsidRDefault="00A007AC" w:rsidP="00EF151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E5974">
        <w:rPr>
          <w:rFonts w:ascii="Times New Roman" w:hAnsi="Times New Roman" w:cs="Times New Roman"/>
        </w:rPr>
        <w:t>Применительно к группировкам профессий  ТОП-50 наиболее корректно использовать понятие «профессиональный», поскольку отрасль является не квалифицирующей, а экономической характеристикой,</w:t>
      </w:r>
      <w:r w:rsidRPr="008E5974">
        <w:rPr>
          <w:rFonts w:ascii="Times New Roman" w:eastAsia="+mn-ea" w:hAnsi="Times New Roman" w:cs="Times New Roman"/>
          <w:b/>
          <w:bCs/>
          <w:i/>
          <w:iCs/>
          <w:color w:val="215968"/>
          <w:kern w:val="24"/>
        </w:rPr>
        <w:t xml:space="preserve"> </w:t>
      </w:r>
      <w:r w:rsidRPr="008E5974">
        <w:rPr>
          <w:rFonts w:ascii="Times New Roman" w:hAnsi="Times New Roman" w:cs="Times New Roman"/>
          <w:bCs/>
          <w:iCs/>
        </w:rPr>
        <w:t>как</w:t>
      </w:r>
      <w:r w:rsidRPr="008E597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«</w:t>
      </w:r>
      <w:r w:rsidRPr="008E5974">
        <w:rPr>
          <w:rFonts w:ascii="Times New Roman" w:hAnsi="Times New Roman" w:cs="Times New Roman"/>
          <w:iCs/>
        </w:rPr>
        <w:t>совокупность производителей аналогичного или непосредственно конкурирующего товара, либо тех из них, доля которых в общем объёме производства в Российской Федерации составляет большую часть</w:t>
      </w:r>
      <w:r>
        <w:rPr>
          <w:rFonts w:ascii="Times New Roman" w:hAnsi="Times New Roman" w:cs="Times New Roman"/>
          <w:iCs/>
        </w:rPr>
        <w:t>»</w:t>
      </w:r>
      <w:r w:rsidRPr="008E5974">
        <w:rPr>
          <w:rFonts w:ascii="Times New Roman" w:hAnsi="Times New Roman" w:cs="Times New Roman"/>
          <w:iCs/>
        </w:rPr>
        <w:t xml:space="preserve"> (Федеральный закон №165-ФЗ от 08.12 2003 г.). В этом смысле группировки профессий  ТОП-50 корреспондируются не с экономическими агентами, а с областями и видами профессиональной деятельности, описываемыми в профессиональных стандартах.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508"/>
    <w:multiLevelType w:val="hybridMultilevel"/>
    <w:tmpl w:val="3006A61E"/>
    <w:lvl w:ilvl="0" w:tplc="014887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E380D"/>
    <w:multiLevelType w:val="hybridMultilevel"/>
    <w:tmpl w:val="2F4CD162"/>
    <w:lvl w:ilvl="0" w:tplc="014887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B0F2D"/>
    <w:multiLevelType w:val="hybridMultilevel"/>
    <w:tmpl w:val="E9645D18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251C"/>
    <w:multiLevelType w:val="hybridMultilevel"/>
    <w:tmpl w:val="CC9C1EE4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16B6B"/>
    <w:multiLevelType w:val="hybridMultilevel"/>
    <w:tmpl w:val="4FE22790"/>
    <w:lvl w:ilvl="0" w:tplc="0148872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797225"/>
    <w:multiLevelType w:val="hybridMultilevel"/>
    <w:tmpl w:val="95160E58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C459D8"/>
    <w:multiLevelType w:val="hybridMultilevel"/>
    <w:tmpl w:val="FDEABF46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97630B"/>
    <w:multiLevelType w:val="hybridMultilevel"/>
    <w:tmpl w:val="CFE63B4C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B3497"/>
    <w:multiLevelType w:val="hybridMultilevel"/>
    <w:tmpl w:val="84F6736E"/>
    <w:lvl w:ilvl="0" w:tplc="68FC208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5A787A"/>
    <w:multiLevelType w:val="hybridMultilevel"/>
    <w:tmpl w:val="665C38CE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622D6"/>
    <w:multiLevelType w:val="hybridMultilevel"/>
    <w:tmpl w:val="728A8EB4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02785"/>
    <w:multiLevelType w:val="hybridMultilevel"/>
    <w:tmpl w:val="C014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901937"/>
    <w:multiLevelType w:val="hybridMultilevel"/>
    <w:tmpl w:val="50564310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2731CB"/>
    <w:multiLevelType w:val="hybridMultilevel"/>
    <w:tmpl w:val="E3D635C2"/>
    <w:lvl w:ilvl="0" w:tplc="AA0E7516">
      <w:start w:val="1"/>
      <w:numFmt w:val="bullet"/>
      <w:lvlText w:val="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73734"/>
    <w:multiLevelType w:val="hybridMultilevel"/>
    <w:tmpl w:val="71F09210"/>
    <w:lvl w:ilvl="0" w:tplc="BC42CA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4362DB"/>
    <w:multiLevelType w:val="hybridMultilevel"/>
    <w:tmpl w:val="F5266620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F27E1"/>
    <w:multiLevelType w:val="hybridMultilevel"/>
    <w:tmpl w:val="5992B08E"/>
    <w:lvl w:ilvl="0" w:tplc="786672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B571D1"/>
    <w:multiLevelType w:val="hybridMultilevel"/>
    <w:tmpl w:val="7E18DF38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12605"/>
    <w:multiLevelType w:val="multilevel"/>
    <w:tmpl w:val="9BC2E4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7B125C8"/>
    <w:multiLevelType w:val="hybridMultilevel"/>
    <w:tmpl w:val="7C567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97AAE"/>
    <w:multiLevelType w:val="hybridMultilevel"/>
    <w:tmpl w:val="935EE7F0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83861"/>
    <w:multiLevelType w:val="hybridMultilevel"/>
    <w:tmpl w:val="5E08EB5A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43FF0"/>
    <w:multiLevelType w:val="hybridMultilevel"/>
    <w:tmpl w:val="5878617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321E4"/>
    <w:multiLevelType w:val="hybridMultilevel"/>
    <w:tmpl w:val="DF763A18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954D5E"/>
    <w:multiLevelType w:val="hybridMultilevel"/>
    <w:tmpl w:val="A1665E14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A717C"/>
    <w:multiLevelType w:val="hybridMultilevel"/>
    <w:tmpl w:val="F5D453DA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94176"/>
    <w:multiLevelType w:val="hybridMultilevel"/>
    <w:tmpl w:val="17CEABC4"/>
    <w:lvl w:ilvl="0" w:tplc="01488728">
      <w:start w:val="1"/>
      <w:numFmt w:val="bullet"/>
      <w:lvlText w:val="−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>
    <w:nsid w:val="57C74793"/>
    <w:multiLevelType w:val="hybridMultilevel"/>
    <w:tmpl w:val="410E1C6C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A68AB"/>
    <w:multiLevelType w:val="hybridMultilevel"/>
    <w:tmpl w:val="66E85CEA"/>
    <w:lvl w:ilvl="0" w:tplc="0148872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A2C1145"/>
    <w:multiLevelType w:val="hybridMultilevel"/>
    <w:tmpl w:val="87AE8E16"/>
    <w:lvl w:ilvl="0" w:tplc="84BCA79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4C57F9"/>
    <w:multiLevelType w:val="multilevel"/>
    <w:tmpl w:val="5D10A9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A6A5A2A"/>
    <w:multiLevelType w:val="hybridMultilevel"/>
    <w:tmpl w:val="AE4AFE18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C85EF3"/>
    <w:multiLevelType w:val="hybridMultilevel"/>
    <w:tmpl w:val="C6C62C30"/>
    <w:lvl w:ilvl="0" w:tplc="014887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DE402A"/>
    <w:multiLevelType w:val="multilevel"/>
    <w:tmpl w:val="0296A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4">
    <w:nsid w:val="5F824723"/>
    <w:multiLevelType w:val="hybridMultilevel"/>
    <w:tmpl w:val="BFF46DEE"/>
    <w:lvl w:ilvl="0" w:tplc="0148872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1F95256"/>
    <w:multiLevelType w:val="hybridMultilevel"/>
    <w:tmpl w:val="C4E29CDC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6525E"/>
    <w:multiLevelType w:val="hybridMultilevel"/>
    <w:tmpl w:val="6AA0E7E0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16ABE"/>
    <w:multiLevelType w:val="hybridMultilevel"/>
    <w:tmpl w:val="0B844506"/>
    <w:lvl w:ilvl="0" w:tplc="2DD6C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6382E44"/>
    <w:multiLevelType w:val="hybridMultilevel"/>
    <w:tmpl w:val="698A5180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40">
    <w:nsid w:val="6B1C4FC5"/>
    <w:multiLevelType w:val="hybridMultilevel"/>
    <w:tmpl w:val="F8E4CCD0"/>
    <w:lvl w:ilvl="0" w:tplc="014887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84314"/>
    <w:multiLevelType w:val="hybridMultilevel"/>
    <w:tmpl w:val="36CECAF8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185505"/>
    <w:multiLevelType w:val="hybridMultilevel"/>
    <w:tmpl w:val="EB0E11D2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D680D"/>
    <w:multiLevelType w:val="hybridMultilevel"/>
    <w:tmpl w:val="21202EAE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24607"/>
    <w:multiLevelType w:val="hybridMultilevel"/>
    <w:tmpl w:val="740A05AA"/>
    <w:lvl w:ilvl="0" w:tplc="0148872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43F75BD"/>
    <w:multiLevelType w:val="hybridMultilevel"/>
    <w:tmpl w:val="4D80998E"/>
    <w:lvl w:ilvl="0" w:tplc="014887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8216B99"/>
    <w:multiLevelType w:val="hybridMultilevel"/>
    <w:tmpl w:val="28CA25B0"/>
    <w:lvl w:ilvl="0" w:tplc="0148872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A0F76EF"/>
    <w:multiLevelType w:val="hybridMultilevel"/>
    <w:tmpl w:val="EC66B9F4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6B0902"/>
    <w:multiLevelType w:val="hybridMultilevel"/>
    <w:tmpl w:val="A69411B4"/>
    <w:lvl w:ilvl="0" w:tplc="014887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5C6D9C"/>
    <w:multiLevelType w:val="hybridMultilevel"/>
    <w:tmpl w:val="AD46C376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15E70"/>
    <w:multiLevelType w:val="hybridMultilevel"/>
    <w:tmpl w:val="88DCFDA4"/>
    <w:lvl w:ilvl="0" w:tplc="0148872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7FF22D5E"/>
    <w:multiLevelType w:val="hybridMultilevel"/>
    <w:tmpl w:val="5D8AEB42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5"/>
  </w:num>
  <w:num w:numId="8">
    <w:abstractNumId w:val="41"/>
  </w:num>
  <w:num w:numId="9">
    <w:abstractNumId w:val="31"/>
  </w:num>
  <w:num w:numId="10">
    <w:abstractNumId w:val="35"/>
  </w:num>
  <w:num w:numId="11">
    <w:abstractNumId w:val="24"/>
  </w:num>
  <w:num w:numId="12">
    <w:abstractNumId w:val="23"/>
  </w:num>
  <w:num w:numId="13">
    <w:abstractNumId w:val="2"/>
  </w:num>
  <w:num w:numId="14">
    <w:abstractNumId w:val="12"/>
  </w:num>
  <w:num w:numId="15">
    <w:abstractNumId w:val="20"/>
  </w:num>
  <w:num w:numId="16">
    <w:abstractNumId w:val="42"/>
  </w:num>
  <w:num w:numId="17">
    <w:abstractNumId w:val="9"/>
  </w:num>
  <w:num w:numId="18">
    <w:abstractNumId w:val="29"/>
  </w:num>
  <w:num w:numId="19">
    <w:abstractNumId w:val="6"/>
  </w:num>
  <w:num w:numId="20">
    <w:abstractNumId w:val="10"/>
  </w:num>
  <w:num w:numId="21">
    <w:abstractNumId w:val="46"/>
  </w:num>
  <w:num w:numId="22">
    <w:abstractNumId w:val="34"/>
  </w:num>
  <w:num w:numId="23">
    <w:abstractNumId w:val="44"/>
  </w:num>
  <w:num w:numId="24">
    <w:abstractNumId w:val="30"/>
  </w:num>
  <w:num w:numId="25">
    <w:abstractNumId w:val="45"/>
  </w:num>
  <w:num w:numId="26">
    <w:abstractNumId w:val="39"/>
  </w:num>
  <w:num w:numId="27">
    <w:abstractNumId w:val="18"/>
  </w:num>
  <w:num w:numId="28">
    <w:abstractNumId w:val="40"/>
  </w:num>
  <w:num w:numId="29">
    <w:abstractNumId w:val="22"/>
  </w:num>
  <w:num w:numId="30">
    <w:abstractNumId w:val="51"/>
  </w:num>
  <w:num w:numId="31">
    <w:abstractNumId w:val="32"/>
  </w:num>
  <w:num w:numId="32">
    <w:abstractNumId w:val="1"/>
  </w:num>
  <w:num w:numId="33">
    <w:abstractNumId w:val="0"/>
  </w:num>
  <w:num w:numId="34">
    <w:abstractNumId w:val="8"/>
  </w:num>
  <w:num w:numId="35">
    <w:abstractNumId w:val="26"/>
  </w:num>
  <w:num w:numId="36">
    <w:abstractNumId w:val="47"/>
  </w:num>
  <w:num w:numId="37">
    <w:abstractNumId w:val="48"/>
  </w:num>
  <w:num w:numId="38">
    <w:abstractNumId w:val="27"/>
  </w:num>
  <w:num w:numId="39">
    <w:abstractNumId w:val="7"/>
  </w:num>
  <w:num w:numId="40">
    <w:abstractNumId w:val="19"/>
  </w:num>
  <w:num w:numId="41">
    <w:abstractNumId w:val="4"/>
  </w:num>
  <w:num w:numId="42">
    <w:abstractNumId w:val="17"/>
  </w:num>
  <w:num w:numId="43">
    <w:abstractNumId w:val="49"/>
  </w:num>
  <w:num w:numId="44">
    <w:abstractNumId w:val="38"/>
  </w:num>
  <w:num w:numId="45">
    <w:abstractNumId w:val="21"/>
  </w:num>
  <w:num w:numId="46">
    <w:abstractNumId w:val="43"/>
  </w:num>
  <w:num w:numId="47">
    <w:abstractNumId w:val="15"/>
  </w:num>
  <w:num w:numId="48">
    <w:abstractNumId w:val="3"/>
  </w:num>
  <w:num w:numId="49">
    <w:abstractNumId w:val="36"/>
  </w:num>
  <w:num w:numId="50">
    <w:abstractNumId w:val="25"/>
  </w:num>
  <w:num w:numId="51">
    <w:abstractNumId w:val="50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E6"/>
    <w:rsid w:val="0000417A"/>
    <w:rsid w:val="000063AD"/>
    <w:rsid w:val="00053FED"/>
    <w:rsid w:val="00063670"/>
    <w:rsid w:val="00073340"/>
    <w:rsid w:val="000909A2"/>
    <w:rsid w:val="000A2422"/>
    <w:rsid w:val="000C11A2"/>
    <w:rsid w:val="000C73B9"/>
    <w:rsid w:val="000D4C8D"/>
    <w:rsid w:val="000E3239"/>
    <w:rsid w:val="000E33DA"/>
    <w:rsid w:val="000F01E2"/>
    <w:rsid w:val="00101ECD"/>
    <w:rsid w:val="00103475"/>
    <w:rsid w:val="00104636"/>
    <w:rsid w:val="00110051"/>
    <w:rsid w:val="00121711"/>
    <w:rsid w:val="00130658"/>
    <w:rsid w:val="0013333E"/>
    <w:rsid w:val="001366FD"/>
    <w:rsid w:val="0013713E"/>
    <w:rsid w:val="001512A1"/>
    <w:rsid w:val="00170495"/>
    <w:rsid w:val="0017271C"/>
    <w:rsid w:val="001815B1"/>
    <w:rsid w:val="001A6244"/>
    <w:rsid w:val="001A659B"/>
    <w:rsid w:val="001B2CF2"/>
    <w:rsid w:val="001C4F0F"/>
    <w:rsid w:val="001D07F9"/>
    <w:rsid w:val="002022AD"/>
    <w:rsid w:val="002034A9"/>
    <w:rsid w:val="002046CB"/>
    <w:rsid w:val="002058EF"/>
    <w:rsid w:val="00235611"/>
    <w:rsid w:val="00240C4C"/>
    <w:rsid w:val="002477C1"/>
    <w:rsid w:val="0026491B"/>
    <w:rsid w:val="00272304"/>
    <w:rsid w:val="00272AEF"/>
    <w:rsid w:val="00273537"/>
    <w:rsid w:val="00275CF4"/>
    <w:rsid w:val="0028453B"/>
    <w:rsid w:val="002872B1"/>
    <w:rsid w:val="00290DC5"/>
    <w:rsid w:val="002D55F3"/>
    <w:rsid w:val="002E70ED"/>
    <w:rsid w:val="003050D1"/>
    <w:rsid w:val="003052CC"/>
    <w:rsid w:val="00310E65"/>
    <w:rsid w:val="0032142A"/>
    <w:rsid w:val="00324AA4"/>
    <w:rsid w:val="00326317"/>
    <w:rsid w:val="00331C6C"/>
    <w:rsid w:val="003425D3"/>
    <w:rsid w:val="00343B1F"/>
    <w:rsid w:val="0034721E"/>
    <w:rsid w:val="003523C9"/>
    <w:rsid w:val="003557D7"/>
    <w:rsid w:val="00371257"/>
    <w:rsid w:val="00372F21"/>
    <w:rsid w:val="0039131B"/>
    <w:rsid w:val="003A4C9A"/>
    <w:rsid w:val="003A5F1D"/>
    <w:rsid w:val="003A656D"/>
    <w:rsid w:val="003C36B3"/>
    <w:rsid w:val="003C6A6E"/>
    <w:rsid w:val="003E49E4"/>
    <w:rsid w:val="003E7BE0"/>
    <w:rsid w:val="003F3173"/>
    <w:rsid w:val="00402B68"/>
    <w:rsid w:val="004126FF"/>
    <w:rsid w:val="00414561"/>
    <w:rsid w:val="00426E45"/>
    <w:rsid w:val="00432C2D"/>
    <w:rsid w:val="00433E95"/>
    <w:rsid w:val="00436EF0"/>
    <w:rsid w:val="00463EAD"/>
    <w:rsid w:val="00473140"/>
    <w:rsid w:val="0048624F"/>
    <w:rsid w:val="0048640F"/>
    <w:rsid w:val="00495B63"/>
    <w:rsid w:val="004970FB"/>
    <w:rsid w:val="004A1033"/>
    <w:rsid w:val="004C2FB9"/>
    <w:rsid w:val="00504F78"/>
    <w:rsid w:val="005073D9"/>
    <w:rsid w:val="00507DD8"/>
    <w:rsid w:val="005101A7"/>
    <w:rsid w:val="005148A4"/>
    <w:rsid w:val="005159C4"/>
    <w:rsid w:val="00544E11"/>
    <w:rsid w:val="0054648D"/>
    <w:rsid w:val="0055158E"/>
    <w:rsid w:val="00555825"/>
    <w:rsid w:val="00556268"/>
    <w:rsid w:val="00563440"/>
    <w:rsid w:val="00564835"/>
    <w:rsid w:val="005667C1"/>
    <w:rsid w:val="0056755C"/>
    <w:rsid w:val="00590D44"/>
    <w:rsid w:val="005956FA"/>
    <w:rsid w:val="00597380"/>
    <w:rsid w:val="005B44DB"/>
    <w:rsid w:val="005B6041"/>
    <w:rsid w:val="005C6EB5"/>
    <w:rsid w:val="005E263B"/>
    <w:rsid w:val="005E2FF2"/>
    <w:rsid w:val="005E5C52"/>
    <w:rsid w:val="005F52FC"/>
    <w:rsid w:val="00601C94"/>
    <w:rsid w:val="006150BE"/>
    <w:rsid w:val="00634D8B"/>
    <w:rsid w:val="00637898"/>
    <w:rsid w:val="00680702"/>
    <w:rsid w:val="00686A5D"/>
    <w:rsid w:val="00697C6D"/>
    <w:rsid w:val="006B03E6"/>
    <w:rsid w:val="006B6B2A"/>
    <w:rsid w:val="006B6D18"/>
    <w:rsid w:val="006C2956"/>
    <w:rsid w:val="006C46D7"/>
    <w:rsid w:val="006D5674"/>
    <w:rsid w:val="006E0C23"/>
    <w:rsid w:val="006F43C7"/>
    <w:rsid w:val="00701A98"/>
    <w:rsid w:val="007079A7"/>
    <w:rsid w:val="00721A5A"/>
    <w:rsid w:val="00725950"/>
    <w:rsid w:val="0073134D"/>
    <w:rsid w:val="00732461"/>
    <w:rsid w:val="00736873"/>
    <w:rsid w:val="007475AD"/>
    <w:rsid w:val="00760F92"/>
    <w:rsid w:val="00771733"/>
    <w:rsid w:val="00775CC6"/>
    <w:rsid w:val="00787B0C"/>
    <w:rsid w:val="00790C43"/>
    <w:rsid w:val="007B264D"/>
    <w:rsid w:val="007C338D"/>
    <w:rsid w:val="007D4763"/>
    <w:rsid w:val="007D5F7E"/>
    <w:rsid w:val="007F0017"/>
    <w:rsid w:val="00802EE3"/>
    <w:rsid w:val="00804963"/>
    <w:rsid w:val="00817365"/>
    <w:rsid w:val="0081766A"/>
    <w:rsid w:val="00820E04"/>
    <w:rsid w:val="00827D4C"/>
    <w:rsid w:val="00827E96"/>
    <w:rsid w:val="00832F44"/>
    <w:rsid w:val="00834C49"/>
    <w:rsid w:val="00842A35"/>
    <w:rsid w:val="008538D3"/>
    <w:rsid w:val="008542BF"/>
    <w:rsid w:val="00862844"/>
    <w:rsid w:val="00864240"/>
    <w:rsid w:val="00885E20"/>
    <w:rsid w:val="00893D84"/>
    <w:rsid w:val="00895CDF"/>
    <w:rsid w:val="008A6DAC"/>
    <w:rsid w:val="008D1CB8"/>
    <w:rsid w:val="008E3927"/>
    <w:rsid w:val="008E5974"/>
    <w:rsid w:val="009017F2"/>
    <w:rsid w:val="0090213A"/>
    <w:rsid w:val="00924B76"/>
    <w:rsid w:val="0095011C"/>
    <w:rsid w:val="00954D15"/>
    <w:rsid w:val="00954E95"/>
    <w:rsid w:val="00964021"/>
    <w:rsid w:val="00976BCE"/>
    <w:rsid w:val="00980666"/>
    <w:rsid w:val="009968BF"/>
    <w:rsid w:val="009A5B27"/>
    <w:rsid w:val="009C4E0B"/>
    <w:rsid w:val="00A007AC"/>
    <w:rsid w:val="00A01A51"/>
    <w:rsid w:val="00A1000A"/>
    <w:rsid w:val="00A16855"/>
    <w:rsid w:val="00A355F8"/>
    <w:rsid w:val="00A66210"/>
    <w:rsid w:val="00A66818"/>
    <w:rsid w:val="00A67E4B"/>
    <w:rsid w:val="00A8369D"/>
    <w:rsid w:val="00AE10B7"/>
    <w:rsid w:val="00AE7031"/>
    <w:rsid w:val="00AF0072"/>
    <w:rsid w:val="00B069D7"/>
    <w:rsid w:val="00B074AB"/>
    <w:rsid w:val="00B10958"/>
    <w:rsid w:val="00B22919"/>
    <w:rsid w:val="00B27FC1"/>
    <w:rsid w:val="00B34804"/>
    <w:rsid w:val="00B84FEF"/>
    <w:rsid w:val="00B911E6"/>
    <w:rsid w:val="00B91D12"/>
    <w:rsid w:val="00B95248"/>
    <w:rsid w:val="00BA5AAE"/>
    <w:rsid w:val="00BE636E"/>
    <w:rsid w:val="00BF3EF8"/>
    <w:rsid w:val="00BF50CF"/>
    <w:rsid w:val="00C04F4A"/>
    <w:rsid w:val="00C05BB4"/>
    <w:rsid w:val="00C119C1"/>
    <w:rsid w:val="00C1277B"/>
    <w:rsid w:val="00C16C14"/>
    <w:rsid w:val="00C21373"/>
    <w:rsid w:val="00C23D6E"/>
    <w:rsid w:val="00C26161"/>
    <w:rsid w:val="00C31115"/>
    <w:rsid w:val="00C33FD3"/>
    <w:rsid w:val="00C42E7D"/>
    <w:rsid w:val="00C61B84"/>
    <w:rsid w:val="00C6612E"/>
    <w:rsid w:val="00C74CBC"/>
    <w:rsid w:val="00C871D2"/>
    <w:rsid w:val="00C91AC7"/>
    <w:rsid w:val="00CB1628"/>
    <w:rsid w:val="00CE6C1F"/>
    <w:rsid w:val="00CF3AAB"/>
    <w:rsid w:val="00CF54FF"/>
    <w:rsid w:val="00CF5DC7"/>
    <w:rsid w:val="00D0200E"/>
    <w:rsid w:val="00D23825"/>
    <w:rsid w:val="00D63FB4"/>
    <w:rsid w:val="00DA1965"/>
    <w:rsid w:val="00DA4C79"/>
    <w:rsid w:val="00DA5AF2"/>
    <w:rsid w:val="00DC3E25"/>
    <w:rsid w:val="00DC5A6A"/>
    <w:rsid w:val="00DE0E07"/>
    <w:rsid w:val="00E04928"/>
    <w:rsid w:val="00E10E5E"/>
    <w:rsid w:val="00E14CDA"/>
    <w:rsid w:val="00E17730"/>
    <w:rsid w:val="00E17FFC"/>
    <w:rsid w:val="00E212B3"/>
    <w:rsid w:val="00E22FCC"/>
    <w:rsid w:val="00E31447"/>
    <w:rsid w:val="00E523BA"/>
    <w:rsid w:val="00E57E97"/>
    <w:rsid w:val="00E71F65"/>
    <w:rsid w:val="00EA3859"/>
    <w:rsid w:val="00EE6340"/>
    <w:rsid w:val="00EF075F"/>
    <w:rsid w:val="00EF1511"/>
    <w:rsid w:val="00F21CE5"/>
    <w:rsid w:val="00F306A7"/>
    <w:rsid w:val="00F40696"/>
    <w:rsid w:val="00F44951"/>
    <w:rsid w:val="00F44F6B"/>
    <w:rsid w:val="00F513E5"/>
    <w:rsid w:val="00F618A9"/>
    <w:rsid w:val="00F67CA1"/>
    <w:rsid w:val="00F67CAD"/>
    <w:rsid w:val="00F92540"/>
    <w:rsid w:val="00FD7013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DB"/>
  </w:style>
  <w:style w:type="paragraph" w:styleId="2">
    <w:name w:val="heading 2"/>
    <w:basedOn w:val="a"/>
    <w:next w:val="a"/>
    <w:link w:val="20"/>
    <w:qFormat/>
    <w:rsid w:val="009A5B27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E6"/>
    <w:pPr>
      <w:ind w:left="720"/>
      <w:contextualSpacing/>
    </w:pPr>
  </w:style>
  <w:style w:type="table" w:styleId="a4">
    <w:name w:val="Table Grid"/>
    <w:basedOn w:val="a1"/>
    <w:rsid w:val="00CF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A5B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 Знак1"/>
    <w:basedOn w:val="a"/>
    <w:rsid w:val="009A5B2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B952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52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524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034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0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B6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B60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73134D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-1">
    <w:name w:val="Цветной список - Акцент 1 Знак"/>
    <w:link w:val="-11"/>
    <w:uiPriority w:val="34"/>
    <w:rsid w:val="0073134D"/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DB"/>
  </w:style>
  <w:style w:type="paragraph" w:styleId="2">
    <w:name w:val="heading 2"/>
    <w:basedOn w:val="a"/>
    <w:next w:val="a"/>
    <w:link w:val="20"/>
    <w:qFormat/>
    <w:rsid w:val="009A5B27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E6"/>
    <w:pPr>
      <w:ind w:left="720"/>
      <w:contextualSpacing/>
    </w:pPr>
  </w:style>
  <w:style w:type="table" w:styleId="a4">
    <w:name w:val="Table Grid"/>
    <w:basedOn w:val="a1"/>
    <w:rsid w:val="00CF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A5B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 Знак1"/>
    <w:basedOn w:val="a"/>
    <w:rsid w:val="009A5B2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B952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52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524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034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0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B6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B60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73134D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-1">
    <w:name w:val="Цветной список - Акцент 1 Знак"/>
    <w:link w:val="-11"/>
    <w:uiPriority w:val="34"/>
    <w:rsid w:val="0073134D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0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9925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406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0098">
      <w:bodyDiv w:val="1"/>
      <w:marLeft w:val="30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246686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696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8791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510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806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7287">
      <w:bodyDiv w:val="1"/>
      <w:marLeft w:val="30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AWJJH2MPE6E2-847325522-773</_dlc_DocId>
    <_dlc_DocIdUrl xmlns="4a252ca3-5a62-4c1c-90a6-29f4710e47f8">
      <Url>http://edu-sps.koiro.local/koiro/CROS/fros/KRPO/_layouts/15/DocIdRedir.aspx?ID=AWJJH2MPE6E2-847325522-773</Url>
      <Description>AWJJH2MPE6E2-847325522-773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DAF58-F6ED-4AF9-A16C-9DE6E1D7DE1D}"/>
</file>

<file path=customXml/itemProps2.xml><?xml version="1.0" encoding="utf-8"?>
<ds:datastoreItem xmlns:ds="http://schemas.openxmlformats.org/officeDocument/2006/customXml" ds:itemID="{5A0D5F23-FF19-43DB-B17E-71E45F7521D0}"/>
</file>

<file path=customXml/itemProps3.xml><?xml version="1.0" encoding="utf-8"?>
<ds:datastoreItem xmlns:ds="http://schemas.openxmlformats.org/officeDocument/2006/customXml" ds:itemID="{80E9296C-9415-4ED1-A7D3-8771ABC1EE46}"/>
</file>

<file path=customXml/itemProps4.xml><?xml version="1.0" encoding="utf-8"?>
<ds:datastoreItem xmlns:ds="http://schemas.openxmlformats.org/officeDocument/2006/customXml" ds:itemID="{586A2C05-F9C3-4C11-AEB4-F03E07FB925B}"/>
</file>

<file path=customXml/itemProps5.xml><?xml version="1.0" encoding="utf-8"?>
<ds:datastoreItem xmlns:ds="http://schemas.openxmlformats.org/officeDocument/2006/customXml" ds:itemID="{27C83680-2A4E-4BE8-957A-FD4E4E6EE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16406</Words>
  <Characters>93520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онно</cp:lastModifiedBy>
  <cp:revision>2</cp:revision>
  <dcterms:created xsi:type="dcterms:W3CDTF">2017-06-11T08:29:00Z</dcterms:created>
  <dcterms:modified xsi:type="dcterms:W3CDTF">2017-06-11T08:29:00Z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9c93cfbc-5ed9-4052-a88e-0bb39acdc6b1</vt:lpwstr>
  </property>
</Properties>
</file>