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89" w:rsidRDefault="006E305F">
      <w:pPr>
        <w:rPr>
          <w:rFonts w:ascii="Calibri" w:hAnsi="Calibri"/>
          <w:color w:val="444444"/>
          <w:sz w:val="26"/>
          <w:szCs w:val="26"/>
          <w:u w:val="single"/>
        </w:rPr>
      </w:pPr>
      <w:r>
        <w:rPr>
          <w:rFonts w:ascii="Calibri" w:hAnsi="Calibri"/>
          <w:color w:val="444444"/>
          <w:sz w:val="26"/>
          <w:szCs w:val="26"/>
          <w:u w:val="single"/>
        </w:rPr>
        <w:t>Паспорт доступности объекта для лиц с ограничениями жизнедеятельности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доступности объекта для лиц с ограничениями жизнедеятельности (инвалидов) заполняется рабочей группой на основании анкеты после ее утверждений районной профильной группой.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из пп.1-5 анкеты (1.</w:t>
      </w:r>
      <w:proofErr w:type="gramEnd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Ведомственная принадлежность объекта. 2. Вид деятельности. 3. Форма  собственности объекта. 4. Размещение объекта. 5. </w:t>
      </w:r>
      <w:proofErr w:type="gramStart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предоставляемых услуг) переносятся соответственно в </w:t>
      </w:r>
      <w:proofErr w:type="spellStart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. 1-5 паспорта.</w:t>
      </w:r>
      <w:proofErr w:type="gramEnd"/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 6 паспорта (Доступность объекта для инвалидов) руководители объекта после анализа требований по обеспечению доступности для каждой из указанных категорий инвалидов должен отметить один из вариантов оказание услуг на объекте: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 «А»: полная доступность всех мест на объекте;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 «Б»: локальная доступность – входной группы, специально выделенного места обслуживания (кабинета и пр.) и пути движения к нему;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 «В»: облуживание сотрудниками на дому без дополнительной платы (например, уколы на дому).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п.7 паспорта «Доступность элементов объекта потребительского рынка или услуги» (таблица) делается заключение о </w:t>
      </w:r>
      <w:r w:rsidRPr="006E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доступности отдельных функциональных зон объекта </w:t>
      </w: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из указанных категорий инвалидов. Доступность функциональной зоны определяется на основании анализа разделов 1-5 анкеты. </w:t>
      </w:r>
      <w:proofErr w:type="gramStart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разделе анкеты (например, раздел 1.</w:t>
      </w:r>
      <w:proofErr w:type="gramEnd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Входная группа)</w:t>
      </w:r>
      <w:r w:rsidRPr="006E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 элементы объекта, необходимы для данной категории инвалидов (например, колясочников (К). Для этих элементов сравниваются показатель фактической величины (графа 5) с показателем норматива (графа 4). При соответствии в анализируемом разделе анкеты фактических показателей элементов показателю норматива и отсутствии рекомендации в графе 6 для данной категории инвалидов в паспорте ставится  символ «+», т.е. функциональная зона объекта доступна для данной категории инвалидов. В противном случае ставиться символ «</w:t>
      </w:r>
      <w:proofErr w:type="gramStart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Аналогичный анализ проводится отдельно для каждой категории инвалидов по всем разделам анкеты (входная группа, пути движения, зоны оказания услуг и т.д.).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п.7 паспорта по срокам 4 (</w:t>
      </w:r>
      <w:proofErr w:type="spellStart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бытовые помещения) и 6 (Территория объекта) при отсутствии на объекте </w:t>
      </w:r>
      <w:proofErr w:type="spellStart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гигиенических помещений и территории следует отметить «нет».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 8 паспорта «Заключение о доступности для инвалидов объекта здравоохранения и социального обслуживания» (таблица) делается заключение о </w:t>
      </w:r>
      <w:r w:rsidRPr="006E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доступности</w:t>
      </w: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</w:t>
      </w: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каждой из указанных категорий инвалидов. Доступность объекта определяется по результатам анализа таблицы п. 7 паспорта.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считается </w:t>
      </w:r>
      <w:r w:rsidRPr="006E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полностью доступным для данной категории инвалидов, </w:t>
      </w: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доступны все его функциональные зоны (</w:t>
      </w:r>
      <w:proofErr w:type="spellStart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. 1-5) имеются средства информации и телекоммуникации (во всех заполненных строчках таблицы п.7 паспорта стоит символ «+» для данной категории инвалидов). В этом случае в первой строке п.8 паспорта для данной категории инвалидов ставится символ «Х».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считается </w:t>
      </w:r>
      <w:r w:rsidRPr="006E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частично доступным для данной категории инвалидов </w:t>
      </w: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приспособленной входной группы и пути движения к локальной зоне обслуживания (</w:t>
      </w:r>
      <w:proofErr w:type="spellStart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. 1-3 таблицы п.7).  В этом случае для данной категории инвалидов ставится символ «Х» во второй строке таблицы п.8.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считается </w:t>
      </w:r>
      <w:r w:rsidRPr="006E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недоступным для</w:t>
      </w: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данной категории инвалидов </w:t>
      </w: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E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недоступности</w:t>
      </w:r>
      <w:r w:rsidRPr="006E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группы, пути движения и зоны обслуживания для данной категории инвалидов, при этом ставиться символ «Х» третьей строке таблицы П.8.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считается </w:t>
      </w:r>
      <w:r w:rsidRPr="006E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полностью (комплексно) доступным</w:t>
      </w: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доступен для всех категорий инвалидов (п.9).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доступности объекта подписывается руководителем объекта и утверждается руководителем районной профильной группы.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доступности объекта и анкета передаются в районную профильную группу, по одному экземпляру паспорта и анкеты хранятся на объекте.</w:t>
      </w:r>
    </w:p>
    <w:p w:rsidR="006E305F" w:rsidRPr="006E305F" w:rsidRDefault="006E305F" w:rsidP="006E3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адаптационных мероприятий на объекте их результаты вносятся в анкету и паспорт доступности объекта. </w:t>
      </w:r>
      <w:proofErr w:type="gramStart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степени доступности объекта, меняются выводы в анкете (раздел 7.</w:t>
      </w:r>
      <w:proofErr w:type="gramEnd"/>
      <w:r w:rsidRPr="006E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Выводы) и заключение о доступности объекта в паспорте (пп.7, 8, 9).</w:t>
      </w:r>
    </w:p>
    <w:p w:rsidR="006E305F" w:rsidRPr="006E305F" w:rsidRDefault="006E305F">
      <w:bookmarkStart w:id="0" w:name="_GoBack"/>
      <w:bookmarkEnd w:id="0"/>
    </w:p>
    <w:sectPr w:rsidR="006E305F" w:rsidRPr="006E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5F"/>
    <w:rsid w:val="006E305F"/>
    <w:rsid w:val="008E0543"/>
    <w:rsid w:val="00C0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YP6M6QQTSDJS-603617206-99</_dlc_DocId>
    <_dlc_DocIdUrl xmlns="d32342ac-3956-43d4-8837-a8f9df1a246e">
      <Url>http://edu-sps.koiro.local/kady/Vesh/_layouts/15/DocIdRedir.aspx?ID=YP6M6QQTSDJS-603617206-99</Url>
      <Description>YP6M6QQTSDJS-603617206-99</Description>
    </_dlc_DocIdUrl>
  </documentManagement>
</p:properties>
</file>

<file path=customXml/itemProps1.xml><?xml version="1.0" encoding="utf-8"?>
<ds:datastoreItem xmlns:ds="http://schemas.openxmlformats.org/officeDocument/2006/customXml" ds:itemID="{22C13732-A476-4FA9-B9B2-A5F56DF9C0D1}"/>
</file>

<file path=customXml/itemProps2.xml><?xml version="1.0" encoding="utf-8"?>
<ds:datastoreItem xmlns:ds="http://schemas.openxmlformats.org/officeDocument/2006/customXml" ds:itemID="{7C702C85-8211-4D42-AFF6-78C2126DCC8F}"/>
</file>

<file path=customXml/itemProps3.xml><?xml version="1.0" encoding="utf-8"?>
<ds:datastoreItem xmlns:ds="http://schemas.openxmlformats.org/officeDocument/2006/customXml" ds:itemID="{2D9D6F4F-2C2E-4A92-8464-6D33A5809784}"/>
</file>

<file path=customXml/itemProps4.xml><?xml version="1.0" encoding="utf-8"?>
<ds:datastoreItem xmlns:ds="http://schemas.openxmlformats.org/officeDocument/2006/customXml" ds:itemID="{C22B6DAB-2473-4ADD-AC13-0E49665E5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2014-03-05T22:13:00Z</dcterms:created>
  <dcterms:modified xsi:type="dcterms:W3CDTF">2014-03-05T22:16:00Z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f067b9ab-4969-46f6-919f-3e3a92c095dd</vt:lpwstr>
  </property>
</Properties>
</file>