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F2" w:rsidRPr="00D130F2" w:rsidRDefault="00D130F2" w:rsidP="00D1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D130F2" w:rsidRPr="00D130F2" w:rsidRDefault="00D130F2" w:rsidP="00D13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закупки </w:t>
      </w:r>
      <w:bookmarkStart w:id="0" w:name="_GoBack"/>
      <w:r w:rsidRPr="00D130F2">
        <w:rPr>
          <w:rFonts w:ascii="Times New Roman" w:eastAsia="Times New Roman" w:hAnsi="Times New Roman" w:cs="Times New Roman"/>
          <w:sz w:val="24"/>
          <w:szCs w:val="24"/>
          <w:lang w:eastAsia="ru-RU"/>
        </w:rPr>
        <w:t>№0841200000718000014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5417"/>
      </w:tblGrid>
      <w:tr w:rsidR="00D130F2" w:rsidRPr="00D130F2" w:rsidTr="00D130F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0841200000718000014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сети Интернет образовательным учреждениям в 2018 году, подключенным к сети Интернет в рамках реализации приоритетного национального проекта "Образование"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ОБЛАСТНОЕ ГОСУДАРСТВЕННОЕ КАЗЕННОЕ УЧРЕЖДЕНИЕ "АГЕНТСТВО ГОСУДАРСТВЕННЫХ ЗАКУПОК КОСТРОМСКОЙ ОБЛАСТИ"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"АГЕНТСТВО ГОСУДАРСТВЕННЫХ ЗАКУПОК КОСТРОМСКОЙ ОБЛАСТИ"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156000, Костромская область, город Кострома, улица Пятницкая, дом 39/1, </w:t>
            </w:r>
            <w:proofErr w:type="spellStart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</w:t>
            </w:r>
            <w:proofErr w:type="spellEnd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пом. 1 ком. 20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156000, Костромская </w:t>
            </w:r>
            <w:proofErr w:type="spellStart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Кострома г, УЛ ПЯТНИЦКАЯ, ДОМ 39/1, НЕЖ. ПОМ. 1 КОМ. 20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Светлана Владимировна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goszakupki@adm44.ru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7-4942-359922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7-4942-452565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Государственном заказчике Наименование: Департамент образования и науки Костромской области Место нахождения: 156026, </w:t>
            </w:r>
            <w:proofErr w:type="spellStart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г.Кострома</w:t>
            </w:r>
            <w:proofErr w:type="spellEnd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Ленина, д.20 Почтовый адрес: 156026, </w:t>
            </w:r>
            <w:proofErr w:type="spellStart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г.Кострома</w:t>
            </w:r>
            <w:proofErr w:type="spellEnd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д.20 Адрес электронной почты: Belozerova_vm@mail.ru Номер контактного телефона: 8(4942)37-40-81 Ответственное должностное лицо заказчика: Кадочников Павел Александрович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 09:00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на сайте ЭТП http://www.rts-tender.ru.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3 - 5 статьи 66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Указанные электронные документы подаются одновременно. Заявка на участие в аукционе подается в любой момент с момента размещения извещения о проведении такого аукциона до предусмотренных документацией даты и времени окончания срока подачи заявок на участие в электронном аукционе. Участник электронного аукциона вправе подать только одну заявку на участие в таком аукционе в отношении каждого объекта закупки.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закупки. Подробнее см. Раздел 2 «Описание объекта закупки»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7489980.00 Российский рубль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Костромской области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182440100483544010100100010016110244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ДЕПАРТАМЕНТ ОБРАЗОВАНИЯ И НАУКИ КОСТРОМСКОЙ ОБЛАСТИ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7489980.00 Российский рубль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Костромская </w:t>
            </w:r>
            <w:proofErr w:type="spellStart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см. раздел 2 «Описание объекта закупки» документации об электронном аукционе 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настоящему контракту осуществляется: Со дня заключения контракта по 31 декабря 2018 года поэтапно: 1 этап: со дня заключения контракта - 28 февраля 2018 г. 2 этап: 1 марта 2018 г. – 31 марта 2018 г. 3 этап: 1 апреля 2018 г. – 30 апреля 2018 г. 4 этап: 1 мая 2018 г. – 31 мая 2018 г. 5 этап: 1 июня 2018 г. – 30 июня 2018 г. 6 этап: 1 июля 2018 г. – 31 июля 2018 г. 7 этап: 1 августа 2018 г. – 31 августа 2018 г. 8 этап: 1 сентября 2018 г. – 30 сентября 2018 г. 9 этап: 1 октября 2018 г. – 31 октября 2018 г. 10 этап: 1 ноября 2018 г. – 30 ноября 2018 г. 11 этап: 1 декабря 2018 г. – 31 декабря 2018 г.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37449.90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 на участие в электронном аукционе осуществляется в соответствии с требованиями статьи 44 Федерального закона № 44-ФЗ. Подробнее см. п. 4 Общих положений документации об аукционе.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40302810834694000074</w:t>
            </w:r>
          </w:p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073010018</w:t>
            </w:r>
          </w:p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043469001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374499.00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 (п. 8 раздела 1 Информационная карта аукциона документации об электронном аукционе),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Обеспечение исполнения контракта предоставляется до подписания контракта победителем электронного аукциона или иным участником, с которым заключается контракт при уклонении победителя от подписания контракта; светокопия документа, подтверждающего предоставление исполнения контракта, представляется одновременно с подписанием победителем электронного аукциона или иным участником, с которым заключается контракт при уклонении победителя от подписания контракта, проекта контракта в соответствии с ч. 4 ст.96 Федерального закона № 44-ФЗ. Банковское сопровождение не установлено (Подробнее см. п. 5 Общих положений документации об аукционе и п. 8 Раздела 1 Информационная карта документации об аукционе).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40302810834694000074</w:t>
            </w:r>
          </w:p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073010018</w:t>
            </w:r>
          </w:p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043469001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785"/>
              <w:gridCol w:w="1116"/>
              <w:gridCol w:w="1077"/>
              <w:gridCol w:w="1077"/>
              <w:gridCol w:w="1112"/>
              <w:gridCol w:w="723"/>
              <w:gridCol w:w="798"/>
              <w:gridCol w:w="716"/>
              <w:gridCol w:w="757"/>
            </w:tblGrid>
            <w:tr w:rsidR="00D130F2" w:rsidRPr="00D130F2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130F2" w:rsidRPr="00D130F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0F2" w:rsidRPr="00D130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доступа к сети Интернет образовательным учреждениям в 2018 году, подключенным к сети Интернет в рамках реализации приоритетного национального проекта "Образование"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61.10.43.000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D130F2" w:rsidRPr="00D130F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30F2" w:rsidRPr="00D130F2" w:rsidRDefault="00D130F2" w:rsidP="00D130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И НАУКИ КОСТРОМСКОЙ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7489980.00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0F2" w:rsidRPr="00D130F2" w:rsidRDefault="00D130F2" w:rsidP="00D13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3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7489980.00</w:t>
                  </w:r>
                </w:p>
              </w:tc>
            </w:tr>
          </w:tbl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7489980.00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1.1. наличие действующей лицензии «</w:t>
            </w:r>
            <w:proofErr w:type="spellStart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связи». Иные требования к участникам (в соответствии с ч. 1 ст. 31 Федерального закона № 44-ФЗ) подробнее смотри Раздел 1 Информационная карта документации об аукционе п.12.</w:t>
            </w:r>
          </w:p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Законом о контрактной системе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интернет школы 2018</w:t>
            </w:r>
          </w:p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ВНИМАНИЕ!!!</w:t>
            </w:r>
          </w:p>
        </w:tc>
      </w:tr>
      <w:tr w:rsidR="00D130F2" w:rsidRPr="00D130F2" w:rsidTr="00D13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130F2" w:rsidRPr="00D130F2" w:rsidRDefault="00D130F2" w:rsidP="00D13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18:01</w:t>
            </w:r>
          </w:p>
        </w:tc>
      </w:tr>
    </w:tbl>
    <w:p w:rsidR="0056506C" w:rsidRDefault="0056506C"/>
    <w:sectPr w:rsidR="0056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F2"/>
    <w:rsid w:val="0056506C"/>
    <w:rsid w:val="00D1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D363-EAB1-48CB-8AFE-39FC270C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AWJJH2MPE6E2-1500794427-5</_dlc_DocId>
    <_dlc_DocIdUrl xmlns="4a252ca3-5a62-4c1c-90a6-29f4710e47f8">
      <Url>http://edu-sps.koiro.local/deko/_layouts/15/DocIdRedir.aspx?ID=AWJJH2MPE6E2-1500794427-5</Url>
      <Description>AWJJH2MPE6E2-1500794427-5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E04EA56E7D48B35B7B7E0B7A52AA" ma:contentTypeVersion="49" ma:contentTypeDescription="Создание документа." ma:contentTypeScope="" ma:versionID="5b1d18c8ad2e409df5fafdf673c317c8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1C707-5B31-4B42-9EB8-500F3D9B32CE}"/>
</file>

<file path=customXml/itemProps2.xml><?xml version="1.0" encoding="utf-8"?>
<ds:datastoreItem xmlns:ds="http://schemas.openxmlformats.org/officeDocument/2006/customXml" ds:itemID="{C74A01F3-71B7-43CF-AA09-DB0F31426F72}"/>
</file>

<file path=customXml/itemProps3.xml><?xml version="1.0" encoding="utf-8"?>
<ds:datastoreItem xmlns:ds="http://schemas.openxmlformats.org/officeDocument/2006/customXml" ds:itemID="{AD124A27-193D-4B68-A23F-E1A15C454407}"/>
</file>

<file path=customXml/itemProps4.xml><?xml version="1.0" encoding="utf-8"?>
<ds:datastoreItem xmlns:ds="http://schemas.openxmlformats.org/officeDocument/2006/customXml" ds:itemID="{9D96CDC7-0100-4657-8B9D-A36B2EE93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1</cp:revision>
  <dcterms:created xsi:type="dcterms:W3CDTF">2018-04-11T08:57:00Z</dcterms:created>
  <dcterms:modified xsi:type="dcterms:W3CDTF">2018-04-11T08:59:00Z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0x01010014A5E04EA56E7D48B35B7B7E0B7A52AA</vt:lpwstr>
  </property>
  <property fmtid="{D5CDD505-2E9C-101B-9397-08002B2CF9AE}" pid="3" name="_dlc_DocIdItemGuid">
    <vt:lpwstr>109480f4-7813-4ae1-b794-2595688bf752</vt:lpwstr>
  </property>
</Properties>
</file>