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AC" w:rsidRPr="00293CAC" w:rsidRDefault="00293CAC" w:rsidP="0029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93C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93CAC" w:rsidRPr="00293CAC" w:rsidRDefault="00293CAC" w:rsidP="0029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3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№0841200000717000581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280"/>
      </w:tblGrid>
      <w:tr w:rsidR="00293CAC" w:rsidRPr="00293CAC" w:rsidTr="00293CAC">
        <w:trPr>
          <w:tblCellSpacing w:w="15" w:type="dxa"/>
        </w:trPr>
        <w:tc>
          <w:tcPr>
            <w:tcW w:w="9825" w:type="dxa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30" w:type="dxa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0841200000717000581</w:t>
            </w:r>
            <w:bookmarkEnd w:id="0"/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лицензионного программного обеспечения с представлением прав использования программного обеспечения на условиях простой (неисключительной) лицензии для образовательных учреждений Костромской области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Уполномоченное учреждение</w:t>
            </w: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ОБЛАСТНОЕ ГОСУДАРСТВЕННОЕ КАЗЕННОЕ УЧРЕЖДЕНИЕ "АГЕНТСТВО ГОСУДАРСТВЕННЫХ ЗАКУПОК КОСТРОМСКОЙ ОБЛАСТИ"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ОБЛАСТНОЕ ГОСУДАРСТВЕННОЕ КАЗЕННОЕ УЧРЕЖДЕНИЕ "АГЕНТСТВО ГОСУДАРСТВЕННЫХ ЗАКУПОК КОСТРОМСКОЙ ОБЛАСТИ"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156013, Костромская Область, Кострома Город, Калиновская Улица, дом 38, корпус -, строение -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156013, Костромская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Кострома г, Калиновская, 38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Мухина Светлана Владимировна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goszakupki@adm44.ru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7-4942-359912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7-4942-452565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Государственном заказчике Наименование: Департамент образования и науки Костромской области Место нахождения: 156026,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г.Кострома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ул. Ленина, д.20 Почтовый адрес: 156026,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г.Кострома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Ленина, д.20 Адрес электронной почты: Belozerova_vm@mail.ru Номер контактного телефона: 8(4942)37-40-81 Ответственное должностное лицо заказчика: Белозерова Вера Михайловна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27.04.2017 13:03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05.05.2017 09:00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на сайте ЭТП http://www.rts-tender.ru.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на участие в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3 - 5 статьи 66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Указанные электронные документы подаются одновременно. Заявка на участие в аукционе подается в любой момент с момента размещения извещения о проведении такого аукциона до предусмотренных документацией даты и времени окончания срока подачи заявок на участие в электронном аукционе. Участник электронного аукциона вправе подать только одну заявку на участие в таком аукционе в отношении каждого объекта закупки.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11.05.2017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15.05.2017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- В течение 15 рабочих дней со дня подписания Контракта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500000.00 Российский рубль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Костромской области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172440100483544010100100060016201244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ДЕПАРТАМЕНТ ОБРАЗОВАНИЯ И НАУКИ КОСТРОМСКОЙ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500000.00 Российский рубль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Костромская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г. Кострома, ул. Ленина, дом 20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раз в год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5000.00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 на участие в электронном аукционе осуществляется в соответствии с требованиями статьи 44 Федерального закона № 44-ФЗ. Подробнее см. п. 4 Общих положений документации об аукционе.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40302810834694000074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073010018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043469001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25000.00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 (п. 8 раздела 1 Информационная карта аукциона документации об электронном аукционе),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Обеспечение исполнения контракта предоставляется до подписания контракта победителем электронного аукциона или иным участником, с которым заключается контракт при уклонении победителя от подписания контракта; светокопия документа, подтверждающего предоставление исполнения контракта, представляется одновременно с подписанием победителем электронного аукциона или иным участником, с которым заключается контракт при уклонении победителя от подписания контракта, проекта контракта в соответствии с ч. 4 ст.96 Федерального закона № 44-ФЗ. Банковское сопровождение не установлено (Подробнее см. п. 5 Общих положений документации об аукционе и п. 8 Раздела 1 Информационная карта документации об аукционе).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40302810834694000074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073010018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043469001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предусмотрено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214"/>
              <w:gridCol w:w="1694"/>
              <w:gridCol w:w="1059"/>
              <w:gridCol w:w="1165"/>
              <w:gridCol w:w="762"/>
              <w:gridCol w:w="1085"/>
            </w:tblGrid>
            <w:tr w:rsidR="00293CAC" w:rsidRPr="00293CA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93CAC" w:rsidRPr="00293C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93CAC" w:rsidRPr="00293C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лицензионного программного обеспечения с представлением прав использования программного обеспечения на условиях простой (неисключительной) лицензии для образовательных учреждений Костромской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И НАУКИ КОСТРОМСКОЙ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1220.00 (из 1220.00)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500000.00</w:t>
                  </w:r>
                </w:p>
              </w:tc>
            </w:tr>
            <w:tr w:rsidR="00293CAC" w:rsidRPr="00293CA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3CAC" w:rsidRPr="00293CAC" w:rsidRDefault="00293CAC" w:rsidP="00293C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500000.00</w:t>
                  </w:r>
                </w:p>
              </w:tc>
            </w:tr>
          </w:tbl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установлены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Иные требования к участникам (в соответствии с ч. 1 ст. 31 Федерального закона № 44-ФЗ) подробнее смотри Раздел 1 Информационная карта документации об аукционе п.12.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 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Единые требования к участникам (в соответствии с частью 1.1 статьи 31 Федерального закона № 44-ФЗ) 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Предусмотрено. Закупка осуществляется у субъектов малого предпринимательства, социально ориентированных некоммерческих организаций. Подробнее смотри Раздел 1 Информационная карта документации об аукционе п. 9.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Лиценз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</w:t>
            </w:r>
            <w:proofErr w:type="spellEnd"/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ДОН</w:t>
            </w:r>
          </w:p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Обоснование невозможности соблюдения запрета</w:t>
            </w:r>
          </w:p>
        </w:tc>
      </w:tr>
      <w:tr w:rsidR="00293CAC" w:rsidRPr="00293CAC" w:rsidTr="00293CA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3CAC" w:rsidRPr="00293CAC" w:rsidRDefault="00293CAC" w:rsidP="0029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27.04.2017 13:03</w:t>
            </w:r>
          </w:p>
        </w:tc>
      </w:tr>
    </w:tbl>
    <w:p w:rsidR="0056506C" w:rsidRDefault="0056506C"/>
    <w:sectPr w:rsidR="0056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C"/>
    <w:rsid w:val="00293CAC"/>
    <w:rsid w:val="005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BF3C-3D13-49AB-AA80-091F8EE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AWJJH2MPE6E2-1500794427-4</_dlc_DocId>
    <_dlc_DocIdUrl xmlns="4a252ca3-5a62-4c1c-90a6-29f4710e47f8">
      <Url>http://edu-sps.koiro.local/deko/_layouts/15/DocIdRedir.aspx?ID=AWJJH2MPE6E2-1500794427-4</Url>
      <Description>AWJJH2MPE6E2-1500794427-4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E04EA56E7D48B35B7B7E0B7A52AA" ma:contentTypeVersion="49" ma:contentTypeDescription="Создание документа." ma:contentTypeScope="" ma:versionID="5b1d18c8ad2e409df5fafdf673c317c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F37BC-9F25-4FEF-A147-18FF05AFCBBF}"/>
</file>

<file path=customXml/itemProps2.xml><?xml version="1.0" encoding="utf-8"?>
<ds:datastoreItem xmlns:ds="http://schemas.openxmlformats.org/officeDocument/2006/customXml" ds:itemID="{E25081D0-163D-4F92-B60A-2B74B4A75513}"/>
</file>

<file path=customXml/itemProps3.xml><?xml version="1.0" encoding="utf-8"?>
<ds:datastoreItem xmlns:ds="http://schemas.openxmlformats.org/officeDocument/2006/customXml" ds:itemID="{3E49E983-6762-48B1-AF87-9229A11AED89}"/>
</file>

<file path=customXml/itemProps4.xml><?xml version="1.0" encoding="utf-8"?>
<ds:datastoreItem xmlns:ds="http://schemas.openxmlformats.org/officeDocument/2006/customXml" ds:itemID="{667FE5BF-6FD3-491F-AD1C-0DA123C3D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</cp:revision>
  <dcterms:created xsi:type="dcterms:W3CDTF">2017-05-03T06:38:00Z</dcterms:created>
  <dcterms:modified xsi:type="dcterms:W3CDTF">2017-05-03T06:39:00Z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0x01010014A5E04EA56E7D48B35B7B7E0B7A52AA</vt:lpwstr>
  </property>
  <property fmtid="{D5CDD505-2E9C-101B-9397-08002B2CF9AE}" pid="3" name="_dlc_DocIdItemGuid">
    <vt:lpwstr>988c4346-2fc4-474d-b108-e6f1a9f4b089</vt:lpwstr>
  </property>
</Properties>
</file>