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Конспект мастер-класса для воспитателей ДОУ по работе с детьми с задержкой психического развития (ЗПР) в возрасте 5-6 лет (20 минут)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Тема: Коррекционно-развивающие методы работы с детьми с ЗПР в подготовительной группе.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Цели мастер-класса: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Ознакомить воспитателей с особенностями работы с детьми с ЗПР в возрасте 5-6 лет.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Представить эффективные игровые методики и развивающие упражнения.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Дать возможность попробовать практические задания, которые можно использовать с детьми.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Структура мастер-класса: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Введение (2 минуты)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 xml:space="preserve">Приветствие участников, </w:t>
      </w:r>
      <w:proofErr w:type="gramStart"/>
      <w:r w:rsidRPr="004D6FEB">
        <w:rPr>
          <w:rFonts w:ascii="Times New Roman" w:hAnsi="Times New Roman" w:cs="Times New Roman"/>
          <w:sz w:val="24"/>
          <w:szCs w:val="24"/>
        </w:rPr>
        <w:t>краткая</w:t>
      </w:r>
      <w:proofErr w:type="gramEnd"/>
      <w:r w:rsidRPr="004D6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FEB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4D6FEB">
        <w:rPr>
          <w:rFonts w:ascii="Times New Roman" w:hAnsi="Times New Roman" w:cs="Times New Roman"/>
          <w:sz w:val="24"/>
          <w:szCs w:val="24"/>
        </w:rPr>
        <w:t>.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Объяснение целей и задач мастер-класса.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Особенности детей с ЗПР (3 минуты)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Краткое определение и характеристика ЗПР.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Основные трудности: развитие речи, внимания, памяти, социальных навыков.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Значение индивидуального подхода в работе с каждым ребенком.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Методы и техники работы (5 минут)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Игровые методики: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Использование игр для развития когнитивных и социальных навыков.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Примеры игр: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«Собери пуговку»: на столе разбросаны пуговицы разных цветов. Дети должны собрать их по цветам (развитие внимания и восприятия).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«Кубик с заданиями»: на гранях кубика написаны простые задания (выполнить движение, назвать предмет и т.д.), которые помогают развивать внимание.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Визуальные и тактильные пособия: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FEB">
        <w:rPr>
          <w:rFonts w:ascii="Times New Roman" w:hAnsi="Times New Roman" w:cs="Times New Roman"/>
          <w:sz w:val="24"/>
          <w:szCs w:val="24"/>
        </w:rPr>
        <w:t xml:space="preserve">Использование карточек, пластилина, </w:t>
      </w:r>
      <w:proofErr w:type="spellStart"/>
      <w:r w:rsidRPr="004D6FEB">
        <w:rPr>
          <w:rFonts w:ascii="Times New Roman" w:hAnsi="Times New Roman" w:cs="Times New Roman"/>
          <w:sz w:val="24"/>
          <w:szCs w:val="24"/>
        </w:rPr>
        <w:t>текстурированных</w:t>
      </w:r>
      <w:proofErr w:type="spellEnd"/>
      <w:r w:rsidRPr="004D6FEB">
        <w:rPr>
          <w:rFonts w:ascii="Times New Roman" w:hAnsi="Times New Roman" w:cs="Times New Roman"/>
          <w:sz w:val="24"/>
          <w:szCs w:val="24"/>
        </w:rPr>
        <w:t xml:space="preserve"> материалов для работы с сенсорной и моторной функциями.</w:t>
      </w:r>
      <w:proofErr w:type="gramEnd"/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Практическая часть (7 минут)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Участники выполняют два практических задания: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Игра «Волшебные карточки»: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Раздаем карточки с изображениями животных. Воспитатели должны называют животное, а группа должна изобразить звук и движение этого животного. Это помогает развивать внимание и речь.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Игра «Музыкальные стулья с заданиями»: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При включении музыки участники ходят вокруг стульев. Когда музыка останавливается, они должны выполнить задание (например, «присядь и назови цвет стула»). Это развивает координацию и скорость реакции.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Обсуждение результатов практики (2 минуты)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Обсуждение ощущения от игр и возможностей их адаптации для группы.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Обсуждение трудностей, которые возникли в процессе выполнения заданий.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Заключение (1 минута)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Резюме о значении игрового подхода в работе с детьми с ЗПР.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Возможность задать вопросы, обмен знаниями и опытом.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Дополнительные материалы: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Раздаточные карточки с описанием игр и заданий.</w:t>
      </w:r>
    </w:p>
    <w:p w:rsidR="004D6FEB" w:rsidRPr="004D6FEB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Список рекомендованных ресурсов и литературы по работе с детьми с ЗПР.</w:t>
      </w:r>
    </w:p>
    <w:p w:rsidR="00D752F5" w:rsidRDefault="004D6FEB" w:rsidP="004D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EB">
        <w:rPr>
          <w:rFonts w:ascii="Times New Roman" w:hAnsi="Times New Roman" w:cs="Times New Roman"/>
          <w:sz w:val="24"/>
          <w:szCs w:val="24"/>
        </w:rPr>
        <w:t>Время проведения: 20 минут.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lastRenderedPageBreak/>
        <w:t>Конспект мастер-класса для воспитателей ДОУ по работе с детьми с задержкой психического развития (ЗПР</w:t>
      </w:r>
      <w:r>
        <w:rPr>
          <w:rFonts w:ascii="Times New Roman" w:hAnsi="Times New Roman" w:cs="Times New Roman"/>
          <w:sz w:val="24"/>
          <w:szCs w:val="24"/>
        </w:rPr>
        <w:t>) в возрасте 5-6 лет (20 минут)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Тема: Игровые методы работы с детьми с ЗПР: адаптация п</w:t>
      </w:r>
      <w:r>
        <w:rPr>
          <w:rFonts w:ascii="Times New Roman" w:hAnsi="Times New Roman" w:cs="Times New Roman"/>
          <w:sz w:val="24"/>
          <w:szCs w:val="24"/>
        </w:rPr>
        <w:t>од разные возрастные категории.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Цели мастер-класса: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Познакомить воспитателей с игровыми методами работы с детьми с ЗПР.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Научить адаптировать игры для различных возрастных категорий.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Предложить практические методы и игры для работы с детьми 5-6 лет.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мастер-класса: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Введение (2 минуты)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Приветствие, представление.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Описание целей мастер-класса и важности индивидуального подхода.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Особенности детей с ЗПР (3 минуты)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Краткое определение ЗПР.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Основные трудности: нарушение внимания, памяти, социализации, речевые проблемы.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Важность учета возрастных особенностей при обучении и игре.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Игровые методы и их адаптация (5 минут)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Примеры игр и методов, их эффективность: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Игра «</w:t>
      </w:r>
      <w:proofErr w:type="gramStart"/>
      <w:r w:rsidRPr="00D752F5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D752F5">
        <w:rPr>
          <w:rFonts w:ascii="Times New Roman" w:hAnsi="Times New Roman" w:cs="Times New Roman"/>
          <w:sz w:val="24"/>
          <w:szCs w:val="24"/>
        </w:rPr>
        <w:t xml:space="preserve"> где живет?»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Для детей 5-6 лет: карточки с изображениями животных и их средой обитания. Дети должны сопоставить животное с домом.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D752F5">
        <w:rPr>
          <w:rFonts w:ascii="Times New Roman" w:hAnsi="Times New Roman" w:cs="Times New Roman"/>
          <w:sz w:val="24"/>
          <w:szCs w:val="24"/>
        </w:rPr>
        <w:t>более младших</w:t>
      </w:r>
      <w:proofErr w:type="gramEnd"/>
      <w:r w:rsidRPr="00D752F5">
        <w:rPr>
          <w:rFonts w:ascii="Times New Roman" w:hAnsi="Times New Roman" w:cs="Times New Roman"/>
          <w:sz w:val="24"/>
          <w:szCs w:val="24"/>
        </w:rPr>
        <w:t xml:space="preserve"> детей (3-4 года): уменьшить количество карточек и использовать только животных, с которыми дети знакомы.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Игра «Собери цвет»: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Для детей 5-6 лет: собрать вместе предметы или картинки по цветам.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Для младших детей: использовать предметы, находящиеся в группе (игрушки, канцтовары) для упрощения задания.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Игра «Мы — команда»: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Для 5-6 лет: выполнение коллективных заданий (например, построить что-то из кубиков).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Для младших групп: использование крупных, легко сцепляющихся элементов для разработки командного взаимодействия.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Практическая часть (7 минут)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Участники выполняют две адаптированные игры: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Игра «Угадай, кто я?»: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Участники по очереди описывают животное или предмет, а другие должны угадать.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Адаптация: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Для 5-6 лет: включить больше деталей в описание.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Для 3-4 лет: ограничить выбор предметов до трех, уже знакомых детям.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Игра «Собери правильную пару»: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Участники получают карточки с изображениями и должны найти подходящие пары.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Адаптация: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Для 5-6 лет: добавить сложные пары (картинки с действиями).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Для 3-4 лет: использовать карточки с яркими и простыми изображениями.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Обсуждение результатов (2 минуты)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Обсуждение, как прошли игры, что понравилось, какие возникли сложности.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Как адаптация помогла в понимании задания детьми.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Заключение (1 минута)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Подведение итогов: важность игры и ее адаптации для разных возрастных групп.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Ответы на вопросы участников, обмен опытом.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материалы: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Раздаточные карточки с описанием игр и методик адаптации.</w:t>
      </w:r>
    </w:p>
    <w:p w:rsid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Методические рекомендации по работе с детьми с ЗПР.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2F5">
        <w:rPr>
          <w:rFonts w:ascii="Times New Roman" w:hAnsi="Times New Roman" w:cs="Times New Roman"/>
          <w:sz w:val="24"/>
          <w:szCs w:val="24"/>
        </w:rPr>
        <w:t>Время проведения: 20 минут.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lastRenderedPageBreak/>
        <w:t>Конспект мастер-класса для воспитателей ДОУ по работе с детьми с задержкой психического развития (ЗПР) в подготовительной группе (20 минут)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Тема: Эффективные подходы к работе с детьми с ЗПР: практические методы и игры.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Цели мероприятия: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Обозначить специфику работы с детьми с ЗПР.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Познакомить воспитателей с простыми и эффективными методами и играми.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Укрепить навыки общения и взаимодействия с детьми, имеющими ЗПР.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Структура мастер-класса: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Введение (2 минуты)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Приветствие и короткое представление себя (учителя-дефектолога).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Цели и задачи мастер-класса: краткий обзор того, что будет рассмотрено.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Акцент на особенности детей с ЗПР (3 минуты)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Определение ЗПР.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Краткое описание основных трудностей, с которыми сталкиваются дети: нарушения в восприятии, недостаточная скорость обработки информации, проблемы с социализацией.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Значение индивидуального подхода.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Методики и подходы (5 минут)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Игровая деятельность: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Значение игры в коррекционной работе.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Примеры игр: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Игра "Найди пару" с карточками (для развития памяти и внимания).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 xml:space="preserve">Игра "Закончи предложение" (для развития речи и </w:t>
      </w:r>
      <w:proofErr w:type="spellStart"/>
      <w:r w:rsidRPr="00D752F5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D752F5">
        <w:rPr>
          <w:rFonts w:ascii="Times New Roman" w:hAnsi="Times New Roman" w:cs="Times New Roman"/>
          <w:sz w:val="24"/>
          <w:szCs w:val="24"/>
        </w:rPr>
        <w:t xml:space="preserve"> мышления).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Использование визуальных материалов: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Подборка карточек, схем для визуализации учебного материала.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Пример: «Мои любимые животные» – карточки с изображениями и краткими описаниями.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Практическая часть (7 минут)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Данные игры будут проведены с участниками для наглядного примера и опыта: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Игра "Закончи предложение":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 xml:space="preserve">Участники разделяются на пары. Один начинает фразу о каком-то предмете (например, "У меня есть...", "Я люблю..."), а второй должен закончить её. Это упражнение развивает речь и </w:t>
      </w:r>
      <w:proofErr w:type="spellStart"/>
      <w:r w:rsidRPr="00D752F5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D752F5">
        <w:rPr>
          <w:rFonts w:ascii="Times New Roman" w:hAnsi="Times New Roman" w:cs="Times New Roman"/>
          <w:sz w:val="24"/>
          <w:szCs w:val="24"/>
        </w:rPr>
        <w:t>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Игра "Собери слово":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Каждой группе выдаются буквы на карточках, которые нужно собрать в слово. Это упражнение развивает внимание и память.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Обсуждение результатов игры (2 минуты)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 xml:space="preserve">Обсуждение, насколько были комфортны игры и как их можно </w:t>
      </w:r>
      <w:proofErr w:type="gramStart"/>
      <w:r w:rsidRPr="00D752F5">
        <w:rPr>
          <w:rFonts w:ascii="Times New Roman" w:hAnsi="Times New Roman" w:cs="Times New Roman"/>
          <w:sz w:val="24"/>
          <w:szCs w:val="24"/>
        </w:rPr>
        <w:t>адаптировать</w:t>
      </w:r>
      <w:proofErr w:type="gramEnd"/>
      <w:r w:rsidRPr="00D752F5">
        <w:rPr>
          <w:rFonts w:ascii="Times New Roman" w:hAnsi="Times New Roman" w:cs="Times New Roman"/>
          <w:sz w:val="24"/>
          <w:szCs w:val="24"/>
        </w:rPr>
        <w:t xml:space="preserve"> под разных детей.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Обмен впечатлениями и идеями по дальнейшему использованию методов.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Заключение (1 минута)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Резюме о значении индивидуального и игрового подходов в работе с детьми.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Приветствие вопросов и обмен контактами для дальнейшей связи.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Дополнительные материалы: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Раздаточные карточки с играми и методиками, упомянутыми в мастер-классе.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 xml:space="preserve">Листы </w:t>
      </w:r>
      <w:proofErr w:type="gramStart"/>
      <w:r w:rsidRPr="00D752F5">
        <w:rPr>
          <w:rFonts w:ascii="Times New Roman" w:hAnsi="Times New Roman" w:cs="Times New Roman"/>
          <w:sz w:val="24"/>
          <w:szCs w:val="24"/>
        </w:rPr>
        <w:t>с рекомендациями для работы с родителями по работе с детьми</w:t>
      </w:r>
      <w:proofErr w:type="gramEnd"/>
      <w:r w:rsidRPr="00D752F5">
        <w:rPr>
          <w:rFonts w:ascii="Times New Roman" w:hAnsi="Times New Roman" w:cs="Times New Roman"/>
          <w:sz w:val="24"/>
          <w:szCs w:val="24"/>
        </w:rPr>
        <w:t xml:space="preserve"> с ЗПР.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2F5">
        <w:rPr>
          <w:rFonts w:ascii="Times New Roman" w:hAnsi="Times New Roman" w:cs="Times New Roman"/>
          <w:sz w:val="24"/>
          <w:szCs w:val="24"/>
        </w:rPr>
        <w:t>Время проведения: 20 минут.</w:t>
      </w:r>
    </w:p>
    <w:p w:rsidR="00D752F5" w:rsidRP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2F5" w:rsidRDefault="00D752F5" w:rsidP="00D7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lastRenderedPageBreak/>
        <w:t>Конспект мастер-класса для воспитателей ДОУ по работе с детьми с задержкой психического развития (ЗПР) в возрасте 5-6 лет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Тема: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Игровые методы работы с детьми с ЗПР: адаптация п</w:t>
      </w:r>
      <w:r>
        <w:rPr>
          <w:rFonts w:ascii="Times New Roman" w:hAnsi="Times New Roman" w:cs="Times New Roman"/>
          <w:sz w:val="24"/>
          <w:szCs w:val="24"/>
        </w:rPr>
        <w:t>од разные возрастные категории.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Цели мастер-класса: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Ознакомить воспитателей с эффективными игровыми методами для работы с детьми с ЗПР.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Научить адаптировать игры под разные возрастные группы и уровни развития детей.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Показать практические примеры игр для детей 5-6 лет.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Структура мастер-класса (20 минут):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Введение (2 минуты)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Приветствие участников и представление.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Краткое описание целей мастер-класса: важность игровых методов в работе с детьми с ЗПР и необходимость адаптации игр.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Знакомство с особенностями детей с ЗПР (3 минуты)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Основные особенности, присущие детям с ЗПР: нарушения в речевом развитии, внимание, память, социальные навыки.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Значение индивидуального подхода к каждому ребенку и учет его потребностей и возможностей.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Игровые методы и их адаптация (5 минут)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Примеры игровых методов, эффективных для детей с ЗПР: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Игра «Цветные круги»: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Для детей 5-6 лет: разложение цветных кругов на полу, воспитатель называет цвет — дети должны быстро встать на круг.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Для детей 4-5 лет: используем только два цвета и больше времени на выполнение задания.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Игра «Поймай мяч»: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Для 5-6 лет: мяч передается в круге, цель — не только поймать, но и назвать цвет мяча.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Для 4-5 лет: передача мяча без значительных пояснений, акцент на элемент неожиданности.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Игра «Животные в зоопарке»: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Для 5-6 лет: каждый выбирает животное и изображает его. Остальные должны угадать.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Для 4-5 лет: использование только знакомых животных, упрощая задания.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Практическая часть (7 минут)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Проведение двух адаптированных игр с воспитателями: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Игра «Кто я?»: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Участники получают карточки с изображением животных и должны описать их (например, "живу в лесу", "питаюсь растениями").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Адаптация: для 5-6 лет — сложные описания, для 4-5 лет — простые ассоциации.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Игра «Собери пары»: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Участники получают карточки и должны найти подходящие пары (например, животное и его жилище).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Адаптация: для 5-6 лет — больше карточек, для 4-5 лет — всего 4-6 карточек с яркими изображениями.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Обсуждение результатов и рефлексия (2 минуты)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Обсуждение, как прошли игры, какие аспекты оказались сложными, что удалось лучше всего.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Как адаптация помогла детям лучше понять задания.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Заключение (1 минута)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Подведение итогов, акцент на значимости игрового подхода в работе с детьми с ЗПР.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Ответы на оставшиеся вопросы, обмен мнениями и дальнейшие рекомендации.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Дополнительные материалы: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lastRenderedPageBreak/>
        <w:t>Раздаточные карточки с описанием игр и рекомендациями по адаптации для разных возрастных групп.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Методические советы для самостоятельной работы с детьми с ЗПР.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Время проведения: 20 минут.</w:t>
      </w:r>
    </w:p>
    <w:p w:rsidR="00700225" w:rsidRP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2F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Этот конспект позволит воспитателям лучше понять, как адаптировать игры для детей с задержкой психического развития и эффективно использовать игровые методы для их обучения и развития.</w:t>
      </w: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25" w:rsidRPr="004D6FEB" w:rsidRDefault="00700225" w:rsidP="0070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0225" w:rsidRPr="004D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D6FEB"/>
    <w:rsid w:val="004D6FEB"/>
    <w:rsid w:val="00700225"/>
    <w:rsid w:val="00D7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T4CTUPCNHN5M-256796007-4286</_dlc_DocId>
    <_dlc_DocIdUrl xmlns="c71519f2-859d-46c1-a1b6-2941efed936d">
      <Url>https://www.eduportal44.ru/chuhloma/rodnik/1/_layouts/15/DocIdRedir.aspx?ID=T4CTUPCNHN5M-256796007-4286</Url>
      <Description>T4CTUPCNHN5M-256796007-4286</Description>
    </_dlc_DocIdUrl>
  </documentManagement>
</p:properties>
</file>

<file path=customXml/itemProps1.xml><?xml version="1.0" encoding="utf-8"?>
<ds:datastoreItem xmlns:ds="http://schemas.openxmlformats.org/officeDocument/2006/customXml" ds:itemID="{F5CE0CAD-D6F7-4C10-BBC1-A29CAC423337}"/>
</file>

<file path=customXml/itemProps2.xml><?xml version="1.0" encoding="utf-8"?>
<ds:datastoreItem xmlns:ds="http://schemas.openxmlformats.org/officeDocument/2006/customXml" ds:itemID="{6AD292B6-D0E3-4E9E-9741-8322975D8C89}"/>
</file>

<file path=customXml/itemProps3.xml><?xml version="1.0" encoding="utf-8"?>
<ds:datastoreItem xmlns:ds="http://schemas.openxmlformats.org/officeDocument/2006/customXml" ds:itemID="{2C371B15-9000-4D28-A764-245A84B4DEFC}"/>
</file>

<file path=customXml/itemProps4.xml><?xml version="1.0" encoding="utf-8"?>
<ds:datastoreItem xmlns:ds="http://schemas.openxmlformats.org/officeDocument/2006/customXml" ds:itemID="{44E946F9-4528-4B6D-9FFE-13753ACB27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2025-03-13T16:50:00Z</dcterms:created>
  <dcterms:modified xsi:type="dcterms:W3CDTF">2025-03-13T17:41:00Z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d16a3350-7007-4f86-bebd-f6fc062a2402</vt:lpwstr>
  </property>
</Properties>
</file>