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B" w:rsidRPr="00AA5786" w:rsidRDefault="00C87BEB" w:rsidP="00C8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7BEB" w:rsidRPr="00AA5786" w:rsidRDefault="00C87BEB" w:rsidP="00C8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86">
        <w:rPr>
          <w:rFonts w:ascii="Times New Roman" w:hAnsi="Times New Roman" w:cs="Times New Roman"/>
          <w:b/>
          <w:sz w:val="28"/>
          <w:szCs w:val="28"/>
        </w:rPr>
        <w:t>об областном конкурсе детского художественного творчества</w:t>
      </w:r>
    </w:p>
    <w:p w:rsidR="00C87BEB" w:rsidRPr="00AA5786" w:rsidRDefault="00C87BEB" w:rsidP="00C87B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«Природа моей малой родины»</w:t>
      </w:r>
    </w:p>
    <w:p w:rsidR="00C87BEB" w:rsidRPr="00C87BEB" w:rsidRDefault="00C87BEB" w:rsidP="00C8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BEB">
        <w:rPr>
          <w:rFonts w:ascii="Times New Roman" w:hAnsi="Times New Roman" w:cs="Times New Roman"/>
          <w:b/>
          <w:sz w:val="28"/>
          <w:szCs w:val="28"/>
        </w:rPr>
        <w:t xml:space="preserve">I. ОБЩИЕ ПОЛОЖЕНИЯ.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1. Настоящее Положение о Конкурсе детског</w:t>
      </w:r>
      <w:r>
        <w:rPr>
          <w:rFonts w:ascii="Times New Roman" w:hAnsi="Times New Roman" w:cs="Times New Roman"/>
          <w:sz w:val="28"/>
          <w:szCs w:val="28"/>
        </w:rPr>
        <w:t>о художественного творчества «Природа моей малой родины</w:t>
      </w:r>
      <w:r w:rsidRPr="00C87BEB">
        <w:rPr>
          <w:rFonts w:ascii="Times New Roman" w:hAnsi="Times New Roman" w:cs="Times New Roman"/>
          <w:sz w:val="28"/>
          <w:szCs w:val="28"/>
        </w:rPr>
        <w:t xml:space="preserve">»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определение победителей и призеров.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2. Областной конкурс является первым этапом Всероссийского конкурса, объявленного Центром охраны дикой природы в рамках природо</w:t>
      </w:r>
      <w:r w:rsidR="00B1698B">
        <w:rPr>
          <w:rFonts w:ascii="Times New Roman" w:hAnsi="Times New Roman" w:cs="Times New Roman"/>
          <w:sz w:val="28"/>
          <w:szCs w:val="28"/>
        </w:rPr>
        <w:t>охранной акции «Марш парков-2025</w:t>
      </w:r>
      <w:r w:rsidRPr="00C87B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3. Конкурс организует отдел по </w:t>
      </w:r>
      <w:r w:rsidR="00473259">
        <w:rPr>
          <w:rFonts w:ascii="Times New Roman" w:hAnsi="Times New Roman" w:cs="Times New Roman"/>
          <w:sz w:val="28"/>
          <w:szCs w:val="28"/>
        </w:rPr>
        <w:t xml:space="preserve">научной работе и </w:t>
      </w:r>
      <w:r w:rsidRPr="00C87BEB">
        <w:rPr>
          <w:rFonts w:ascii="Times New Roman" w:hAnsi="Times New Roman" w:cs="Times New Roman"/>
          <w:sz w:val="28"/>
          <w:szCs w:val="28"/>
        </w:rPr>
        <w:t>экологическому просвещению Федерального государственного бюджетного учреждения «Государственный природный заповедник «</w:t>
      </w:r>
      <w:proofErr w:type="spellStart"/>
      <w:r w:rsidRPr="00C87BEB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C87BEB">
        <w:rPr>
          <w:rFonts w:ascii="Times New Roman" w:hAnsi="Times New Roman" w:cs="Times New Roman"/>
          <w:sz w:val="28"/>
          <w:szCs w:val="28"/>
        </w:rPr>
        <w:t xml:space="preserve"> лес» имени М.Г.Синицына»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4. </w:t>
      </w:r>
      <w:r w:rsidRPr="00C87BEB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C87BEB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экологического мировоззрения детей.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7BEB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- расширять и углублять знания детей о природе родного края;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- расширить представления о биологических и экологических приспособлениях живых орг</w:t>
      </w:r>
      <w:r w:rsidR="00AA5786">
        <w:rPr>
          <w:rFonts w:ascii="Times New Roman" w:hAnsi="Times New Roman" w:cs="Times New Roman"/>
          <w:sz w:val="28"/>
          <w:szCs w:val="28"/>
        </w:rPr>
        <w:t>анизмов</w:t>
      </w:r>
      <w:r w:rsidRPr="00C87BEB">
        <w:rPr>
          <w:rFonts w:ascii="Times New Roman" w:hAnsi="Times New Roman" w:cs="Times New Roman"/>
          <w:sz w:val="28"/>
          <w:szCs w:val="28"/>
        </w:rPr>
        <w:t>;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 - воспитывать чувство любви к природе и желание её охранять;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 - способствовать развитию творческих способностей детей;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- содействовать организации </w:t>
      </w:r>
      <w:proofErr w:type="spellStart"/>
      <w:r w:rsidRPr="00C87BE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87BEB">
        <w:rPr>
          <w:rFonts w:ascii="Times New Roman" w:hAnsi="Times New Roman" w:cs="Times New Roman"/>
          <w:sz w:val="28"/>
          <w:szCs w:val="28"/>
        </w:rPr>
        <w:t xml:space="preserve"> деятельности учащихся.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b/>
          <w:sz w:val="28"/>
          <w:szCs w:val="28"/>
        </w:rPr>
        <w:t>II. УЧАСТНИКИ КОНКУРСА.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учащиеся общеобразовательных учреждений, учреждений дополнительного образования детей не старше 18 лет, воспитанники детских садов Костромской области с 5 лет. Принимаются только индивидуальные работы.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b/>
          <w:sz w:val="28"/>
          <w:szCs w:val="28"/>
        </w:rPr>
        <w:t>III. ЭТАПЫ И СРОКИ ПРОВЕДЕНИЯ КОНКУРСА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EB" w:rsidRPr="00F35496" w:rsidRDefault="00C87BEB" w:rsidP="00C87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3.1. Официальное объявление конкурса</w:t>
      </w:r>
      <w:r>
        <w:rPr>
          <w:rFonts w:ascii="Times New Roman" w:hAnsi="Times New Roman" w:cs="Times New Roman"/>
          <w:sz w:val="28"/>
          <w:szCs w:val="28"/>
        </w:rPr>
        <w:t xml:space="preserve"> и оглашение его условий – </w:t>
      </w:r>
      <w:r w:rsidRPr="00F35496">
        <w:rPr>
          <w:rFonts w:ascii="Times New Roman" w:hAnsi="Times New Roman" w:cs="Times New Roman"/>
          <w:b/>
          <w:sz w:val="28"/>
          <w:szCs w:val="28"/>
        </w:rPr>
        <w:t xml:space="preserve">до 1 апреля 2025 г. </w:t>
      </w:r>
    </w:p>
    <w:p w:rsidR="00C87BEB" w:rsidRPr="00F35496" w:rsidRDefault="00C87BEB" w:rsidP="00C87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35496">
        <w:rPr>
          <w:rFonts w:ascii="Times New Roman" w:hAnsi="Times New Roman" w:cs="Times New Roman"/>
          <w:b/>
          <w:sz w:val="28"/>
          <w:szCs w:val="28"/>
        </w:rPr>
        <w:t>1 – 30 апреля 2025 г</w:t>
      </w:r>
      <w:r w:rsidRPr="00C87BEB">
        <w:rPr>
          <w:rFonts w:ascii="Times New Roman" w:hAnsi="Times New Roman" w:cs="Times New Roman"/>
          <w:sz w:val="28"/>
          <w:szCs w:val="28"/>
        </w:rPr>
        <w:t xml:space="preserve"> – подготовка конкурсных работ и представление их в конкурсную комис</w:t>
      </w:r>
      <w:r>
        <w:rPr>
          <w:rFonts w:ascii="Times New Roman" w:hAnsi="Times New Roman" w:cs="Times New Roman"/>
          <w:sz w:val="28"/>
          <w:szCs w:val="28"/>
        </w:rPr>
        <w:t xml:space="preserve">сию. </w:t>
      </w:r>
      <w:r w:rsidRPr="00F35496">
        <w:rPr>
          <w:rFonts w:ascii="Times New Roman" w:hAnsi="Times New Roman" w:cs="Times New Roman"/>
          <w:b/>
          <w:sz w:val="28"/>
          <w:szCs w:val="28"/>
        </w:rPr>
        <w:t xml:space="preserve">Работы, присланные после 30 апреля, не рассматриваются.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35496">
        <w:rPr>
          <w:rFonts w:ascii="Times New Roman" w:hAnsi="Times New Roman" w:cs="Times New Roman"/>
          <w:b/>
          <w:sz w:val="28"/>
          <w:szCs w:val="28"/>
        </w:rPr>
        <w:t>5-8 мая 2025 г</w:t>
      </w:r>
      <w:r w:rsidRPr="00C87BEB">
        <w:rPr>
          <w:rFonts w:ascii="Times New Roman" w:hAnsi="Times New Roman" w:cs="Times New Roman"/>
          <w:sz w:val="28"/>
          <w:szCs w:val="28"/>
        </w:rPr>
        <w:t xml:space="preserve"> – работа конкурсной комиссии, подведение итогов. </w:t>
      </w:r>
    </w:p>
    <w:p w:rsidR="00C87BEB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lastRenderedPageBreak/>
        <w:t>3.4. Оглашение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конкурса – </w:t>
      </w:r>
      <w:r w:rsidRPr="00F35496">
        <w:rPr>
          <w:rFonts w:ascii="Times New Roman" w:hAnsi="Times New Roman" w:cs="Times New Roman"/>
          <w:b/>
          <w:sz w:val="28"/>
          <w:szCs w:val="28"/>
        </w:rPr>
        <w:t>не позднее 15 мая 2025 г</w:t>
      </w:r>
      <w:r w:rsidRPr="00C87BEB">
        <w:rPr>
          <w:rFonts w:ascii="Times New Roman" w:hAnsi="Times New Roman" w:cs="Times New Roman"/>
          <w:sz w:val="28"/>
          <w:szCs w:val="28"/>
        </w:rPr>
        <w:t>. Результаты конкурса публикуются на официальном сайте ФГБУ «Государственный заповедник «</w:t>
      </w:r>
      <w:proofErr w:type="spellStart"/>
      <w:r w:rsidRPr="00C87BEB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C87BEB">
        <w:rPr>
          <w:rFonts w:ascii="Times New Roman" w:hAnsi="Times New Roman" w:cs="Times New Roman"/>
          <w:sz w:val="28"/>
          <w:szCs w:val="28"/>
        </w:rPr>
        <w:t xml:space="preserve"> лес» (</w:t>
      </w:r>
      <w:proofErr w:type="spellStart"/>
      <w:r w:rsidRPr="00C87BEB">
        <w:rPr>
          <w:rFonts w:ascii="Times New Roman" w:hAnsi="Times New Roman" w:cs="Times New Roman"/>
          <w:sz w:val="28"/>
          <w:szCs w:val="28"/>
        </w:rPr>
        <w:t>www.kologrivskiy-les.ru</w:t>
      </w:r>
      <w:proofErr w:type="spellEnd"/>
      <w:r w:rsidRPr="00C87B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549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3.5. Конкурсные работы необходимо прислать в отдел по </w:t>
      </w:r>
      <w:r w:rsidR="00473259">
        <w:rPr>
          <w:rFonts w:ascii="Times New Roman" w:hAnsi="Times New Roman" w:cs="Times New Roman"/>
          <w:sz w:val="28"/>
          <w:szCs w:val="28"/>
        </w:rPr>
        <w:t xml:space="preserve">научной работе и </w:t>
      </w:r>
      <w:r w:rsidRPr="00C87BEB">
        <w:rPr>
          <w:rFonts w:ascii="Times New Roman" w:hAnsi="Times New Roman" w:cs="Times New Roman"/>
          <w:sz w:val="28"/>
          <w:szCs w:val="28"/>
        </w:rPr>
        <w:t>экологическому просвещению заповедника по адресу: 157440, Костромская область, г</w:t>
      </w:r>
      <w:proofErr w:type="gramStart"/>
      <w:r w:rsidRPr="00C87B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87BEB">
        <w:rPr>
          <w:rFonts w:ascii="Times New Roman" w:hAnsi="Times New Roman" w:cs="Times New Roman"/>
          <w:sz w:val="28"/>
          <w:szCs w:val="28"/>
        </w:rPr>
        <w:t>ологрив, ул.Некрасова, д.48, ФГБУ «Государственный заповедник «</w:t>
      </w:r>
      <w:proofErr w:type="spellStart"/>
      <w:r w:rsidRPr="00C87BEB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C87BEB">
        <w:rPr>
          <w:rFonts w:ascii="Times New Roman" w:hAnsi="Times New Roman" w:cs="Times New Roman"/>
          <w:sz w:val="28"/>
          <w:szCs w:val="28"/>
        </w:rPr>
        <w:t xml:space="preserve"> лес». Т</w:t>
      </w:r>
      <w:r w:rsidR="00F35496">
        <w:rPr>
          <w:rFonts w:ascii="Times New Roman" w:hAnsi="Times New Roman" w:cs="Times New Roman"/>
          <w:sz w:val="28"/>
          <w:szCs w:val="28"/>
        </w:rPr>
        <w:t>елефон для справок 8(49443)5-27-50.</w:t>
      </w:r>
    </w:p>
    <w:p w:rsidR="00F35496" w:rsidRDefault="00F3549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49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b/>
          <w:sz w:val="28"/>
          <w:szCs w:val="28"/>
        </w:rPr>
        <w:t>IV. ТРЕБОВАНИЯ К КОНКУРСНЫМ РАБОТАМ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AA" w:rsidRDefault="00C87BEB" w:rsidP="003B69AA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Тема детского художественного конкурса – «</w:t>
      </w:r>
      <w:r w:rsidR="00F35496">
        <w:rPr>
          <w:rFonts w:ascii="Times New Roman" w:hAnsi="Times New Roman" w:cs="Times New Roman"/>
          <w:sz w:val="28"/>
          <w:szCs w:val="28"/>
        </w:rPr>
        <w:t>Природа моей малой родины</w:t>
      </w:r>
      <w:r w:rsidRPr="00C87BEB">
        <w:rPr>
          <w:rFonts w:ascii="Times New Roman" w:hAnsi="Times New Roman" w:cs="Times New Roman"/>
          <w:sz w:val="28"/>
          <w:szCs w:val="28"/>
        </w:rPr>
        <w:t xml:space="preserve">». </w:t>
      </w:r>
      <w:r w:rsidR="00F35496" w:rsidRPr="00683CD6">
        <w:rPr>
          <w:rFonts w:ascii="Times New Roman" w:hAnsi="Times New Roman" w:cs="Times New Roman"/>
          <w:sz w:val="28"/>
          <w:szCs w:val="28"/>
        </w:rPr>
        <w:t xml:space="preserve">Мы предлагаем участникам глубже познакомиться с особенностями природы, которая вас окружает, поразмышлять о её ценности, причинах и способах её сохранения. С помощью книг и наставников узнать </w:t>
      </w:r>
      <w:r w:rsidR="00F35496">
        <w:rPr>
          <w:rFonts w:ascii="Times New Roman" w:hAnsi="Times New Roman" w:cs="Times New Roman"/>
          <w:sz w:val="28"/>
          <w:szCs w:val="28"/>
        </w:rPr>
        <w:t xml:space="preserve">про непростую </w:t>
      </w:r>
      <w:r w:rsidR="00F35496" w:rsidRPr="00683CD6">
        <w:rPr>
          <w:rFonts w:ascii="Times New Roman" w:hAnsi="Times New Roman" w:cs="Times New Roman"/>
          <w:sz w:val="28"/>
          <w:szCs w:val="28"/>
        </w:rPr>
        <w:t>жизн</w:t>
      </w:r>
      <w:r w:rsidR="00F35496">
        <w:rPr>
          <w:rFonts w:ascii="Times New Roman" w:hAnsi="Times New Roman" w:cs="Times New Roman"/>
          <w:sz w:val="28"/>
          <w:szCs w:val="28"/>
        </w:rPr>
        <w:t>ь</w:t>
      </w:r>
      <w:r w:rsidR="00F35496" w:rsidRPr="00683CD6">
        <w:rPr>
          <w:rFonts w:ascii="Times New Roman" w:hAnsi="Times New Roman" w:cs="Times New Roman"/>
          <w:sz w:val="28"/>
          <w:szCs w:val="28"/>
        </w:rPr>
        <w:t xml:space="preserve"> ваших соседей – обитателей лесов, лугов, рек и озёр. Это поможет вам отразить свои впечатления о замечательной живой природе вашей малой родины в рисунках и </w:t>
      </w:r>
      <w:r w:rsidR="00F35496" w:rsidRPr="00473259">
        <w:rPr>
          <w:rFonts w:ascii="Times New Roman" w:hAnsi="Times New Roman" w:cs="Times New Roman"/>
          <w:sz w:val="28"/>
          <w:szCs w:val="28"/>
        </w:rPr>
        <w:t>кратких поясняющих текстах к ним. Вы можете, например, выбрать какое-либо</w:t>
      </w:r>
      <w:r w:rsidR="00F35496" w:rsidRPr="00DE5B8A">
        <w:rPr>
          <w:rFonts w:ascii="Times New Roman" w:hAnsi="Times New Roman" w:cs="Times New Roman"/>
          <w:sz w:val="28"/>
          <w:szCs w:val="28"/>
        </w:rPr>
        <w:t xml:space="preserve"> животное или растение, а может быть даже природную экосистему. И постараться узнать, какие биологические и экологические «приспособления» помогают им выживать в разнообразной дикой природе</w:t>
      </w:r>
      <w:r w:rsidR="00F35496">
        <w:rPr>
          <w:rFonts w:ascii="Times New Roman" w:hAnsi="Times New Roman" w:cs="Times New Roman"/>
          <w:sz w:val="28"/>
          <w:szCs w:val="28"/>
        </w:rPr>
        <w:t>,</w:t>
      </w:r>
      <w:r w:rsidR="00F35496" w:rsidRPr="00DE5B8A">
        <w:rPr>
          <w:rFonts w:ascii="Times New Roman" w:hAnsi="Times New Roman" w:cs="Times New Roman"/>
          <w:sz w:val="28"/>
          <w:szCs w:val="28"/>
        </w:rPr>
        <w:t xml:space="preserve"> и почему их нередко следует охранять.</w:t>
      </w:r>
    </w:p>
    <w:p w:rsidR="00F35496" w:rsidRDefault="00F35496" w:rsidP="003B69AA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5B8A">
        <w:rPr>
          <w:rFonts w:ascii="Times New Roman" w:hAnsi="Times New Roman" w:cs="Times New Roman"/>
          <w:sz w:val="28"/>
          <w:szCs w:val="28"/>
        </w:rPr>
        <w:t xml:space="preserve">т участника требуется </w:t>
      </w:r>
      <w:r>
        <w:rPr>
          <w:rFonts w:ascii="Times New Roman" w:hAnsi="Times New Roman" w:cs="Times New Roman"/>
          <w:sz w:val="28"/>
          <w:szCs w:val="28"/>
        </w:rPr>
        <w:t xml:space="preserve">ясное </w:t>
      </w:r>
      <w:r w:rsidRPr="00DE5B8A">
        <w:rPr>
          <w:rFonts w:ascii="Times New Roman" w:hAnsi="Times New Roman" w:cs="Times New Roman"/>
          <w:sz w:val="28"/>
          <w:szCs w:val="28"/>
        </w:rPr>
        <w:t>понимание – кого и почему он изображает. Более глубокое экологическое и биологическое понимание, которое можно отразить как на самом рисунке, так и в прилагаемом к нему кратком тексте, будет поощряться дополнительными баллами.</w:t>
      </w:r>
      <w:r w:rsidRPr="00EC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96" w:rsidRDefault="00F3549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496" w:rsidRPr="009B16A0" w:rsidRDefault="00C87BEB" w:rsidP="00C87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A0">
        <w:rPr>
          <w:rFonts w:ascii="Times New Roman" w:hAnsi="Times New Roman" w:cs="Times New Roman"/>
          <w:b/>
          <w:sz w:val="28"/>
          <w:szCs w:val="28"/>
        </w:rPr>
        <w:t xml:space="preserve">Требования к рисункам: </w:t>
      </w:r>
    </w:p>
    <w:p w:rsidR="00F35496" w:rsidRPr="00F35496" w:rsidRDefault="00C87BEB" w:rsidP="00F35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sz w:val="28"/>
          <w:szCs w:val="28"/>
        </w:rPr>
        <w:t xml:space="preserve">Размер листа, включая рамку (если она необходима) – 30х40 см (формат А3). </w:t>
      </w:r>
    </w:p>
    <w:p w:rsidR="00F35496" w:rsidRDefault="00F35496" w:rsidP="00F35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должен</w:t>
      </w:r>
      <w:r w:rsidRPr="0002733C">
        <w:rPr>
          <w:rFonts w:ascii="Times New Roman" w:hAnsi="Times New Roman" w:cs="Times New Roman"/>
          <w:sz w:val="28"/>
          <w:szCs w:val="28"/>
        </w:rPr>
        <w:t xml:space="preserve"> соответствовать заявленной тематике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496" w:rsidRDefault="00C87BEB" w:rsidP="00F35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sz w:val="28"/>
          <w:szCs w:val="28"/>
        </w:rPr>
        <w:t xml:space="preserve">Не принимаются рисунки в электронном виде. </w:t>
      </w:r>
    </w:p>
    <w:p w:rsidR="00F35496" w:rsidRDefault="00F35496" w:rsidP="00C87B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sz w:val="28"/>
          <w:szCs w:val="28"/>
        </w:rPr>
        <w:t>Не рассматриваются рисунки, созданные с помощью компьютерной графики.</w:t>
      </w:r>
    </w:p>
    <w:p w:rsidR="00F35496" w:rsidRDefault="00C87BEB" w:rsidP="00C87B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sz w:val="28"/>
          <w:szCs w:val="28"/>
        </w:rPr>
        <w:t xml:space="preserve">Рисунок должен быть </w:t>
      </w:r>
      <w:r w:rsidRPr="006E515E">
        <w:rPr>
          <w:rFonts w:ascii="Times New Roman" w:hAnsi="Times New Roman" w:cs="Times New Roman"/>
          <w:b/>
          <w:sz w:val="28"/>
          <w:szCs w:val="28"/>
        </w:rPr>
        <w:t>самостоятельной работой</w:t>
      </w:r>
      <w:r w:rsidRPr="00F35496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:rsidR="00F35496" w:rsidRDefault="00C87BEB" w:rsidP="00C87B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sz w:val="28"/>
          <w:szCs w:val="28"/>
        </w:rPr>
        <w:t xml:space="preserve">Рисунок должен быть оригинальным (не срисованным). </w:t>
      </w:r>
    </w:p>
    <w:p w:rsidR="00473259" w:rsidRPr="00473259" w:rsidRDefault="00473259" w:rsidP="000F76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59">
        <w:rPr>
          <w:rFonts w:ascii="Times New Roman" w:hAnsi="Times New Roman" w:cs="Times New Roman"/>
          <w:sz w:val="28"/>
          <w:szCs w:val="28"/>
        </w:rPr>
        <w:t xml:space="preserve">К рисунку </w:t>
      </w:r>
      <w:r w:rsidRPr="006E515E">
        <w:rPr>
          <w:rFonts w:ascii="Times New Roman" w:hAnsi="Times New Roman" w:cs="Times New Roman"/>
          <w:b/>
          <w:sz w:val="28"/>
          <w:szCs w:val="28"/>
        </w:rPr>
        <w:t>должен быть приложен краткий поясняющий текст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быть написан от руки </w:t>
      </w:r>
      <w:r w:rsidR="006E515E">
        <w:rPr>
          <w:rFonts w:ascii="Times New Roman" w:hAnsi="Times New Roman" w:cs="Times New Roman"/>
          <w:sz w:val="28"/>
          <w:szCs w:val="28"/>
        </w:rPr>
        <w:t>или напечатан</w:t>
      </w:r>
      <w:r>
        <w:rPr>
          <w:rFonts w:ascii="Times New Roman" w:hAnsi="Times New Roman" w:cs="Times New Roman"/>
          <w:sz w:val="28"/>
          <w:szCs w:val="28"/>
        </w:rPr>
        <w:t xml:space="preserve"> (не более 1 страницы печатного текста).</w:t>
      </w:r>
    </w:p>
    <w:p w:rsidR="000F7606" w:rsidRDefault="000F7606" w:rsidP="000F760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59">
        <w:rPr>
          <w:rFonts w:ascii="Times New Roman" w:hAnsi="Times New Roman" w:cs="Times New Roman"/>
          <w:sz w:val="28"/>
          <w:szCs w:val="28"/>
        </w:rPr>
        <w:t xml:space="preserve">Рисунок не скручивать и не складывать! </w:t>
      </w:r>
    </w:p>
    <w:p w:rsidR="000F7606" w:rsidRDefault="000F7606" w:rsidP="00C87B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оформлении рисунков не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скотч и т.п.</w:t>
      </w:r>
      <w:r w:rsidR="006E515E">
        <w:rPr>
          <w:rFonts w:ascii="Times New Roman" w:hAnsi="Times New Roman" w:cs="Times New Roman"/>
          <w:sz w:val="28"/>
          <w:szCs w:val="28"/>
        </w:rPr>
        <w:t>, чтобы не портить сам рисунок.</w:t>
      </w:r>
    </w:p>
    <w:p w:rsidR="000F7606" w:rsidRPr="006E515E" w:rsidRDefault="000F7606" w:rsidP="00C87BEB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15E">
        <w:rPr>
          <w:rFonts w:ascii="Times New Roman" w:hAnsi="Times New Roman" w:cs="Times New Roman"/>
          <w:sz w:val="28"/>
          <w:szCs w:val="28"/>
        </w:rPr>
        <w:t>Сведения об авторе</w:t>
      </w:r>
      <w:r w:rsidRPr="006E515E">
        <w:rPr>
          <w:rFonts w:ascii="Times New Roman" w:hAnsi="Times New Roman" w:cs="Times New Roman"/>
        </w:rPr>
        <w:t xml:space="preserve"> </w:t>
      </w:r>
      <w:r w:rsidRPr="006E515E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6E515E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6E515E">
        <w:rPr>
          <w:rFonts w:ascii="Times New Roman" w:hAnsi="Times New Roman" w:cs="Times New Roman"/>
          <w:b/>
          <w:sz w:val="28"/>
          <w:szCs w:val="28"/>
        </w:rPr>
        <w:t>на этикетке и приклеиваются к оборотной стороне</w:t>
      </w:r>
      <w:r w:rsidRPr="006E515E">
        <w:rPr>
          <w:rFonts w:ascii="Times New Roman" w:hAnsi="Times New Roman" w:cs="Times New Roman"/>
          <w:b/>
          <w:sz w:val="28"/>
          <w:szCs w:val="28"/>
        </w:rPr>
        <w:t xml:space="preserve"> рисунка</w:t>
      </w:r>
      <w:r w:rsidR="006E515E">
        <w:rPr>
          <w:rFonts w:ascii="Times New Roman" w:hAnsi="Times New Roman" w:cs="Times New Roman"/>
          <w:sz w:val="28"/>
          <w:szCs w:val="28"/>
        </w:rPr>
        <w:t>.</w:t>
      </w:r>
    </w:p>
    <w:p w:rsidR="00F35496" w:rsidRDefault="000F7606" w:rsidP="00C87B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15E">
        <w:rPr>
          <w:rFonts w:ascii="Times New Roman" w:hAnsi="Times New Roman" w:cs="Times New Roman"/>
          <w:sz w:val="28"/>
          <w:szCs w:val="28"/>
        </w:rPr>
        <w:t xml:space="preserve"> </w:t>
      </w:r>
      <w:r w:rsidR="00C87BEB" w:rsidRPr="006E515E">
        <w:rPr>
          <w:rFonts w:ascii="Times New Roman" w:hAnsi="Times New Roman" w:cs="Times New Roman"/>
          <w:sz w:val="28"/>
          <w:szCs w:val="28"/>
        </w:rPr>
        <w:t xml:space="preserve">Присланные работы не возвращаются. </w:t>
      </w:r>
    </w:p>
    <w:p w:rsidR="00F35496" w:rsidRDefault="00F3549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49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496">
        <w:rPr>
          <w:rFonts w:ascii="Times New Roman" w:hAnsi="Times New Roman" w:cs="Times New Roman"/>
          <w:b/>
          <w:sz w:val="28"/>
          <w:szCs w:val="28"/>
        </w:rPr>
        <w:t>Форма этикетки: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06" w:rsidRDefault="000F760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58"/>
        <w:gridCol w:w="6457"/>
      </w:tblGrid>
      <w:tr w:rsidR="000F7606" w:rsidTr="005D7F9C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06" w:rsidTr="005D7F9C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Имя и фамилия автора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06" w:rsidTr="005D7F9C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Возраст (сколько полных лет, а не дата рождения)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06" w:rsidTr="005D7F9C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Город или посёлок, где живёт ребёнок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06" w:rsidTr="005D7F9C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06" w:rsidTr="005D7F9C">
        <w:trPr>
          <w:trHeight w:val="54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Организация, от которой работа отправлена в ЦОДП – заповедник, парк или др.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8229A7" w:rsidP="00822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ФГБУ «Государственный природный заповедник «</w:t>
            </w:r>
            <w:proofErr w:type="spellStart"/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8229A7">
              <w:rPr>
                <w:rFonts w:ascii="Times New Roman" w:hAnsi="Times New Roman" w:cs="Times New Roman"/>
                <w:sz w:val="24"/>
                <w:szCs w:val="24"/>
              </w:rPr>
              <w:t xml:space="preserve"> лес» имени М.Г.Синицына» </w:t>
            </w:r>
          </w:p>
        </w:tc>
      </w:tr>
      <w:tr w:rsidR="000F7606" w:rsidTr="005D7F9C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F7606" w:rsidRPr="008229A7" w:rsidRDefault="000F7606" w:rsidP="005D7F9C">
            <w:pPr>
              <w:pStyle w:val="1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F35496" w:rsidRDefault="00F3549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606" w:rsidRPr="000F7606" w:rsidRDefault="00C87BEB" w:rsidP="00C87B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606">
        <w:rPr>
          <w:rFonts w:ascii="Times New Roman" w:hAnsi="Times New Roman" w:cs="Times New Roman"/>
          <w:b/>
          <w:i/>
          <w:sz w:val="28"/>
          <w:szCs w:val="28"/>
        </w:rPr>
        <w:t xml:space="preserve">Совершеннолетние представители участников Конкурса гарантируют, что представленные на конкурс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 Представляя работу на конкурс, авторы автоматически дают согласие на обработку персональных данных и на использование присланного материала в некоммерческих целях (размещение в Интернете, в печатных изданиях, на выставочных стендах с указанием фамилии автора). </w:t>
      </w:r>
    </w:p>
    <w:p w:rsidR="000F7606" w:rsidRDefault="000F760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606">
        <w:rPr>
          <w:rFonts w:ascii="Times New Roman" w:hAnsi="Times New Roman" w:cs="Times New Roman"/>
          <w:b/>
          <w:sz w:val="28"/>
          <w:szCs w:val="28"/>
        </w:rPr>
        <w:t>V. КРИТЕРИИ ОЦЕНКИ КОНКУРСНЫХ РАБОТ.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- соответствие теме и требованиям к оформлению;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- самостоятельность, оригинальность;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- отсутствие биологических ошибок;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- художественный уровень работы;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lastRenderedPageBreak/>
        <w:t>- качество сопр</w:t>
      </w:r>
      <w:r w:rsidR="006E515E">
        <w:rPr>
          <w:rFonts w:ascii="Times New Roman" w:hAnsi="Times New Roman" w:cs="Times New Roman"/>
          <w:sz w:val="28"/>
          <w:szCs w:val="28"/>
        </w:rPr>
        <w:t>о</w:t>
      </w:r>
      <w:r w:rsidR="008229A7">
        <w:rPr>
          <w:rFonts w:ascii="Times New Roman" w:hAnsi="Times New Roman" w:cs="Times New Roman"/>
          <w:sz w:val="28"/>
          <w:szCs w:val="28"/>
        </w:rPr>
        <w:t xml:space="preserve">водительного текста - участнику нужно понимать особенности изображаемого на рисунке уголка </w:t>
      </w:r>
      <w:r w:rsidR="00AA5786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8229A7">
        <w:rPr>
          <w:rFonts w:ascii="Times New Roman" w:hAnsi="Times New Roman" w:cs="Times New Roman"/>
          <w:sz w:val="28"/>
          <w:szCs w:val="28"/>
        </w:rPr>
        <w:t xml:space="preserve">природы (животного, растения), </w:t>
      </w:r>
      <w:r w:rsidR="00AA5786">
        <w:rPr>
          <w:rFonts w:ascii="Times New Roman" w:hAnsi="Times New Roman" w:cs="Times New Roman"/>
          <w:sz w:val="28"/>
          <w:szCs w:val="28"/>
        </w:rPr>
        <w:t xml:space="preserve">причины, по которым их необходимо охранять, возможные </w:t>
      </w:r>
      <w:r w:rsidR="008229A7">
        <w:rPr>
          <w:rFonts w:ascii="Times New Roman" w:hAnsi="Times New Roman" w:cs="Times New Roman"/>
          <w:sz w:val="28"/>
          <w:szCs w:val="28"/>
        </w:rPr>
        <w:t>способы их сохранения, кроме того, желательно выразить</w:t>
      </w:r>
      <w:r w:rsidR="006E515E" w:rsidRPr="00683CD6">
        <w:rPr>
          <w:rFonts w:ascii="Times New Roman" w:hAnsi="Times New Roman" w:cs="Times New Roman"/>
          <w:sz w:val="28"/>
          <w:szCs w:val="28"/>
        </w:rPr>
        <w:t xml:space="preserve"> </w:t>
      </w:r>
      <w:r w:rsidR="008229A7">
        <w:rPr>
          <w:rFonts w:ascii="Times New Roman" w:hAnsi="Times New Roman" w:cs="Times New Roman"/>
          <w:sz w:val="28"/>
          <w:szCs w:val="28"/>
        </w:rPr>
        <w:t>личные</w:t>
      </w:r>
      <w:r w:rsidR="006E515E">
        <w:rPr>
          <w:rFonts w:ascii="Times New Roman" w:hAnsi="Times New Roman" w:cs="Times New Roman"/>
          <w:sz w:val="28"/>
          <w:szCs w:val="28"/>
        </w:rPr>
        <w:t xml:space="preserve"> впечатления </w:t>
      </w:r>
      <w:r w:rsidR="008229A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E515E">
        <w:rPr>
          <w:rFonts w:ascii="Times New Roman" w:hAnsi="Times New Roman" w:cs="Times New Roman"/>
          <w:sz w:val="28"/>
          <w:szCs w:val="28"/>
        </w:rPr>
        <w:t>о</w:t>
      </w:r>
      <w:r w:rsidR="008229A7">
        <w:rPr>
          <w:rFonts w:ascii="Times New Roman" w:hAnsi="Times New Roman" w:cs="Times New Roman"/>
          <w:sz w:val="28"/>
          <w:szCs w:val="28"/>
        </w:rPr>
        <w:t xml:space="preserve">т общения с живой природой </w:t>
      </w:r>
      <w:r w:rsidR="006E515E" w:rsidRPr="00683CD6">
        <w:rPr>
          <w:rFonts w:ascii="Times New Roman" w:hAnsi="Times New Roman" w:cs="Times New Roman"/>
          <w:sz w:val="28"/>
          <w:szCs w:val="28"/>
        </w:rPr>
        <w:t>малой родины</w:t>
      </w:r>
      <w:r w:rsidRPr="00C87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606" w:rsidRDefault="000F760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606">
        <w:rPr>
          <w:rFonts w:ascii="Times New Roman" w:hAnsi="Times New Roman" w:cs="Times New Roman"/>
          <w:b/>
          <w:sz w:val="28"/>
          <w:szCs w:val="28"/>
        </w:rPr>
        <w:t>VI. ОРГАНИЗАЦИОННЫЙ КОМИТЕТ.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1. Организационный комитет информирует образовательные учреждения о конкурсе. </w:t>
      </w:r>
    </w:p>
    <w:p w:rsidR="000F7606" w:rsidRDefault="000F760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7BEB" w:rsidRPr="00C87BEB">
        <w:rPr>
          <w:rFonts w:ascii="Times New Roman" w:hAnsi="Times New Roman" w:cs="Times New Roman"/>
          <w:sz w:val="28"/>
          <w:szCs w:val="28"/>
        </w:rPr>
        <w:t xml:space="preserve"> Определяет сроки и порядок проведения конкурса. </w:t>
      </w:r>
    </w:p>
    <w:p w:rsidR="000F7606" w:rsidRDefault="000F760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7BEB" w:rsidRPr="00C87BEB">
        <w:rPr>
          <w:rFonts w:ascii="Times New Roman" w:hAnsi="Times New Roman" w:cs="Times New Roman"/>
          <w:sz w:val="28"/>
          <w:szCs w:val="28"/>
        </w:rPr>
        <w:t xml:space="preserve">Определяет состав и порядок работы жюри. </w:t>
      </w:r>
    </w:p>
    <w:p w:rsidR="000F7606" w:rsidRDefault="000F7606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606">
        <w:rPr>
          <w:rFonts w:ascii="Times New Roman" w:hAnsi="Times New Roman" w:cs="Times New Roman"/>
          <w:b/>
          <w:sz w:val="28"/>
          <w:szCs w:val="28"/>
        </w:rPr>
        <w:t>VII. Подведение итогов и награждение.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1. Итоги конкурса публикуются на официальном сайте заповедника </w:t>
      </w:r>
      <w:proofErr w:type="spellStart"/>
      <w:r w:rsidRPr="00C87BEB">
        <w:rPr>
          <w:rFonts w:ascii="Times New Roman" w:hAnsi="Times New Roman" w:cs="Times New Roman"/>
          <w:sz w:val="28"/>
          <w:szCs w:val="28"/>
        </w:rPr>
        <w:t>www.kologrivskiy-les.ru</w:t>
      </w:r>
      <w:proofErr w:type="spellEnd"/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  <w:r w:rsidRPr="008229A7">
        <w:rPr>
          <w:rFonts w:ascii="Times New Roman" w:hAnsi="Times New Roman" w:cs="Times New Roman"/>
          <w:b/>
          <w:sz w:val="28"/>
          <w:szCs w:val="28"/>
        </w:rPr>
        <w:t>н</w:t>
      </w:r>
      <w:r w:rsidR="000F7606" w:rsidRPr="008229A7">
        <w:rPr>
          <w:rFonts w:ascii="Times New Roman" w:hAnsi="Times New Roman" w:cs="Times New Roman"/>
          <w:b/>
          <w:sz w:val="28"/>
          <w:szCs w:val="28"/>
        </w:rPr>
        <w:t>е позднее 15 мая 2025</w:t>
      </w:r>
      <w:r w:rsidRPr="008229A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2.</w:t>
      </w:r>
      <w:r w:rsidR="008229A7">
        <w:rPr>
          <w:rFonts w:ascii="Times New Roman" w:hAnsi="Times New Roman" w:cs="Times New Roman"/>
          <w:sz w:val="28"/>
          <w:szCs w:val="28"/>
        </w:rPr>
        <w:t xml:space="preserve"> Итоги конкурса подводятся в четырё</w:t>
      </w:r>
      <w:r w:rsidRPr="00C87BEB">
        <w:rPr>
          <w:rFonts w:ascii="Times New Roman" w:hAnsi="Times New Roman" w:cs="Times New Roman"/>
          <w:sz w:val="28"/>
          <w:szCs w:val="28"/>
        </w:rPr>
        <w:t>х воз</w:t>
      </w:r>
      <w:r w:rsidR="000F7606">
        <w:rPr>
          <w:rFonts w:ascii="Times New Roman" w:hAnsi="Times New Roman" w:cs="Times New Roman"/>
          <w:sz w:val="28"/>
          <w:szCs w:val="28"/>
        </w:rPr>
        <w:t>растных категориях: до 7 лет, 8-</w:t>
      </w:r>
      <w:r w:rsidRPr="00C87BEB">
        <w:rPr>
          <w:rFonts w:ascii="Times New Roman" w:hAnsi="Times New Roman" w:cs="Times New Roman"/>
          <w:sz w:val="28"/>
          <w:szCs w:val="28"/>
        </w:rPr>
        <w:t xml:space="preserve">11 лет, 12-14, 15-18 лет.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3. Участники, занявшие 1-е, 2-е и 3-е места, награждаются Дипломами и памятными призами. </w:t>
      </w:r>
    </w:p>
    <w:p w:rsidR="000F760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 xml:space="preserve">4. Все участники получают сертификаты. </w:t>
      </w:r>
    </w:p>
    <w:p w:rsidR="00256921" w:rsidRPr="00F35496" w:rsidRDefault="00C87BEB" w:rsidP="00C8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BEB">
        <w:rPr>
          <w:rFonts w:ascii="Times New Roman" w:hAnsi="Times New Roman" w:cs="Times New Roman"/>
          <w:sz w:val="28"/>
          <w:szCs w:val="28"/>
        </w:rPr>
        <w:t>5. Награждение участников проводится через образовательные учреждения. 6. 15 лучших работ отправляются в Центр охраны дикой природы для участия во Всероссийском конкурсе.</w:t>
      </w:r>
    </w:p>
    <w:sectPr w:rsidR="00256921" w:rsidRPr="00F35496" w:rsidSect="0025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7354"/>
    <w:multiLevelType w:val="hybridMultilevel"/>
    <w:tmpl w:val="FFFFFFFF"/>
    <w:lvl w:ilvl="0" w:tplc="4288AA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D327C7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7AE2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7437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6681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E1E56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886EE4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35616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8A98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C60FFF"/>
    <w:multiLevelType w:val="hybridMultilevel"/>
    <w:tmpl w:val="EFE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4FC7"/>
    <w:multiLevelType w:val="hybridMultilevel"/>
    <w:tmpl w:val="42DC7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7BEB"/>
    <w:rsid w:val="000F7606"/>
    <w:rsid w:val="00256921"/>
    <w:rsid w:val="003B69AA"/>
    <w:rsid w:val="00473259"/>
    <w:rsid w:val="004A3FB9"/>
    <w:rsid w:val="006E515E"/>
    <w:rsid w:val="008229A7"/>
    <w:rsid w:val="008C0321"/>
    <w:rsid w:val="008F22C7"/>
    <w:rsid w:val="009B16A0"/>
    <w:rsid w:val="009B4394"/>
    <w:rsid w:val="00AA5786"/>
    <w:rsid w:val="00B1698B"/>
    <w:rsid w:val="00C87BEB"/>
    <w:rsid w:val="00DB0010"/>
    <w:rsid w:val="00F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F35496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F35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T4CTUPCNHN5M-256796007-4260</_dlc_DocId>
    <_dlc_DocIdUrl xmlns="c71519f2-859d-46c1-a1b6-2941efed936d">
      <Url>https://www.eduportal44.ru/chuhloma/rodnik/1/_layouts/15/DocIdRedir.aspx?ID=T4CTUPCNHN5M-256796007-4260</Url>
      <Description>T4CTUPCNHN5M-256796007-4260</Description>
    </_dlc_DocIdUrl>
  </documentManagement>
</p:properties>
</file>

<file path=customXml/itemProps1.xml><?xml version="1.0" encoding="utf-8"?>
<ds:datastoreItem xmlns:ds="http://schemas.openxmlformats.org/officeDocument/2006/customXml" ds:itemID="{4937353C-1C53-4A31-90F2-ECC12A7FEE2E}"/>
</file>

<file path=customXml/itemProps2.xml><?xml version="1.0" encoding="utf-8"?>
<ds:datastoreItem xmlns:ds="http://schemas.openxmlformats.org/officeDocument/2006/customXml" ds:itemID="{DA864CDF-8F67-4B5E-A62F-E212FC3CD121}"/>
</file>

<file path=customXml/itemProps3.xml><?xml version="1.0" encoding="utf-8"?>
<ds:datastoreItem xmlns:ds="http://schemas.openxmlformats.org/officeDocument/2006/customXml" ds:itemID="{E21A1B1B-5AA9-4E5F-93C5-95309DD8CFAB}"/>
</file>

<file path=customXml/itemProps4.xml><?xml version="1.0" encoding="utf-8"?>
<ds:datastoreItem xmlns:ds="http://schemas.openxmlformats.org/officeDocument/2006/customXml" ds:itemID="{69F3BAFA-72BD-41A2-BB15-AA48A325F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2025-03-21T11:57:00Z</dcterms:created>
  <dcterms:modified xsi:type="dcterms:W3CDTF">2025-03-25T07:22:00Z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36181ef6-c4fc-4be4-8d27-8fd60cb08d2e</vt:lpwstr>
  </property>
</Properties>
</file>