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A7" w:rsidRPr="00090DA7" w:rsidRDefault="00090DA7" w:rsidP="00090DA7">
      <w:pPr>
        <w:pStyle w:val="a3"/>
        <w:shd w:val="clear" w:color="auto" w:fill="FFFFFF"/>
        <w:spacing w:before="0" w:beforeAutospacing="0" w:after="0" w:afterAutospacing="0"/>
        <w:ind w:firstLine="360"/>
        <w:jc w:val="center"/>
        <w:rPr>
          <w:color w:val="FF0000"/>
          <w:sz w:val="36"/>
          <w:szCs w:val="36"/>
          <w:u w:val="single"/>
        </w:rPr>
      </w:pPr>
      <w:r w:rsidRPr="00090DA7">
        <w:rPr>
          <w:rStyle w:val="a4"/>
          <w:color w:val="FF0000"/>
          <w:sz w:val="36"/>
          <w:szCs w:val="36"/>
          <w:u w:val="single"/>
          <w:bdr w:val="none" w:sz="0" w:space="0" w:color="auto" w:frame="1"/>
        </w:rPr>
        <w:t>Возрастные особенности</w:t>
      </w:r>
    </w:p>
    <w:p w:rsidR="00090DA7" w:rsidRDefault="00090DA7" w:rsidP="00090DA7">
      <w:pPr>
        <w:pStyle w:val="a3"/>
        <w:shd w:val="clear" w:color="auto" w:fill="FFFFFF"/>
        <w:spacing w:before="0" w:beforeAutospacing="0" w:after="0" w:afterAutospacing="0"/>
        <w:ind w:firstLine="360"/>
        <w:jc w:val="center"/>
        <w:rPr>
          <w:rStyle w:val="a4"/>
          <w:color w:val="FF0000"/>
          <w:sz w:val="36"/>
          <w:szCs w:val="36"/>
          <w:u w:val="single"/>
          <w:bdr w:val="none" w:sz="0" w:space="0" w:color="auto" w:frame="1"/>
        </w:rPr>
      </w:pPr>
      <w:r w:rsidRPr="00090DA7">
        <w:rPr>
          <w:rStyle w:val="a4"/>
          <w:color w:val="FF0000"/>
          <w:sz w:val="36"/>
          <w:szCs w:val="36"/>
          <w:u w:val="single"/>
          <w:bdr w:val="none" w:sz="0" w:space="0" w:color="auto" w:frame="1"/>
        </w:rPr>
        <w:t>детей 4—5 лет</w:t>
      </w:r>
      <w:r w:rsidR="00EB68F1">
        <w:rPr>
          <w:rStyle w:val="a4"/>
          <w:color w:val="FF0000"/>
          <w:sz w:val="36"/>
          <w:szCs w:val="36"/>
          <w:u w:val="single"/>
          <w:bdr w:val="none" w:sz="0" w:space="0" w:color="auto" w:frame="1"/>
        </w:rPr>
        <w:t>.</w:t>
      </w:r>
    </w:p>
    <w:p w:rsidR="00EB68F1" w:rsidRPr="00090DA7" w:rsidRDefault="00EB68F1" w:rsidP="00EB68F1">
      <w:pPr>
        <w:pStyle w:val="a3"/>
        <w:shd w:val="clear" w:color="auto" w:fill="FFFFFF"/>
        <w:spacing w:before="0" w:beforeAutospacing="0" w:after="0" w:afterAutospacing="0"/>
        <w:ind w:firstLine="360"/>
        <w:rPr>
          <w:color w:val="FF0000"/>
          <w:sz w:val="36"/>
          <w:szCs w:val="36"/>
          <w:u w:val="single"/>
        </w:rPr>
      </w:pPr>
    </w:p>
    <w:p w:rsidR="00090DA7" w:rsidRPr="00090DA7" w:rsidRDefault="00EB68F1" w:rsidP="00090DA7">
      <w:pPr>
        <w:pStyle w:val="a3"/>
        <w:shd w:val="clear" w:color="auto" w:fill="FFFFFF"/>
        <w:spacing w:before="225" w:beforeAutospacing="0" w:after="225" w:afterAutospacing="0"/>
        <w:ind w:firstLine="360"/>
        <w:rPr>
          <w:color w:val="111111"/>
          <w:sz w:val="28"/>
          <w:szCs w:val="28"/>
        </w:rPr>
      </w:pPr>
      <w:r>
        <w:rPr>
          <w:noProof/>
          <w:color w:val="111111"/>
          <w:sz w:val="28"/>
          <w:szCs w:val="28"/>
        </w:rPr>
        <w:drawing>
          <wp:anchor distT="0" distB="0" distL="114300" distR="114300" simplePos="0" relativeHeight="251658240" behindDoc="0" locked="0" layoutInCell="1" allowOverlap="1">
            <wp:simplePos x="0" y="0"/>
            <wp:positionH relativeFrom="margin">
              <wp:posOffset>123825</wp:posOffset>
            </wp:positionH>
            <wp:positionV relativeFrom="margin">
              <wp:posOffset>876300</wp:posOffset>
            </wp:positionV>
            <wp:extent cx="2847975" cy="2733675"/>
            <wp:effectExtent l="19050" t="0" r="9525" b="0"/>
            <wp:wrapSquare wrapText="bothSides"/>
            <wp:docPr id="1" name="Рисунок 0" descr="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png"/>
                    <pic:cNvPicPr/>
                  </pic:nvPicPr>
                  <pic:blipFill>
                    <a:blip r:embed="rId5" cstate="print"/>
                    <a:stretch>
                      <a:fillRect/>
                    </a:stretch>
                  </pic:blipFill>
                  <pic:spPr>
                    <a:xfrm>
                      <a:off x="0" y="0"/>
                      <a:ext cx="2847975" cy="2733675"/>
                    </a:xfrm>
                    <a:prstGeom prst="rect">
                      <a:avLst/>
                    </a:prstGeom>
                  </pic:spPr>
                </pic:pic>
              </a:graphicData>
            </a:graphic>
          </wp:anchor>
        </w:drawing>
      </w:r>
      <w:r w:rsidR="00090DA7" w:rsidRPr="00090DA7">
        <w:rPr>
          <w:color w:val="111111"/>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Детям исполнилось 4 года, они перешли в среднюю группу. Мы замечаем в их поведении и деятельности много новых черт, которые проявились в интеллектуальном, физическом и эмоциональном развитии. Что же меняется в наших детях в возрасте 4-5 лет?</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Игра.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Игра по-прежнему, ведущая деятельность дошкольника. В среднем дошкольном возрасте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опыту. В центре внимания ребенка оказываются отношения людей, связанные с конкретными предметными действиями, благодаря которым дети усваивают человеческие взаимоотношения. Преобладает однополое игровое общение. Девочки предпочитают игры на семейно-бытовые сюжеты, игры в «принцесс». Мальчики интересны игры в «военных, строителей, моряков».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lastRenderedPageBreak/>
        <w:t>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Восприятие.</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Память</w:t>
      </w:r>
      <w:r w:rsidRPr="00090DA7">
        <w:rPr>
          <w:b/>
          <w:color w:val="FF0000"/>
          <w:sz w:val="28"/>
          <w:szCs w:val="28"/>
        </w:rPr>
        <w:t>.</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Мышление.</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В среднем дошкольном возрасте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xml:space="preserve">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общей структуре </w:t>
      </w:r>
      <w:r w:rsidRPr="00090DA7">
        <w:rPr>
          <w:color w:val="111111"/>
          <w:sz w:val="28"/>
          <w:szCs w:val="28"/>
        </w:rPr>
        <w:lastRenderedPageBreak/>
        <w:t>сознания ребенка. Ребенок дошкольного возраста становится способен действовать в плане общих представлений.</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Внимание.</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Увеличивается устойчивость внимания. Ребенку оказывается доступной сосредоточенная</w:t>
      </w:r>
      <w:proofErr w:type="gramStart"/>
      <w:r w:rsidRPr="00090DA7">
        <w:rPr>
          <w:color w:val="111111"/>
          <w:sz w:val="28"/>
          <w:szCs w:val="28"/>
        </w:rPr>
        <w:t>.</w:t>
      </w:r>
      <w:proofErr w:type="gramEnd"/>
      <w:r w:rsidRPr="00090DA7">
        <w:rPr>
          <w:color w:val="111111"/>
          <w:sz w:val="28"/>
          <w:szCs w:val="28"/>
        </w:rPr>
        <w:t xml:space="preserve"> </w:t>
      </w:r>
      <w:proofErr w:type="gramStart"/>
      <w:r w:rsidRPr="00090DA7">
        <w:rPr>
          <w:color w:val="111111"/>
          <w:sz w:val="28"/>
          <w:szCs w:val="28"/>
        </w:rPr>
        <w:t>и</w:t>
      </w:r>
      <w:proofErr w:type="gramEnd"/>
      <w:r w:rsidRPr="00090DA7">
        <w:rPr>
          <w:color w:val="111111"/>
          <w:sz w:val="28"/>
          <w:szCs w:val="28"/>
        </w:rPr>
        <w:t>нтересная деятельность в течение 15-20 минут. Он способен удерживать в памяти при выполнении каких-либо действий несложное условие.</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Речь.</w:t>
      </w:r>
    </w:p>
    <w:p w:rsidR="00090DA7" w:rsidRPr="00090DA7" w:rsidRDefault="00090DA7" w:rsidP="00090DA7">
      <w:pPr>
        <w:pStyle w:val="a3"/>
        <w:shd w:val="clear" w:color="auto" w:fill="FFFFFF"/>
        <w:spacing w:before="0" w:beforeAutospacing="0" w:after="0" w:afterAutospacing="0"/>
        <w:ind w:firstLine="360"/>
        <w:rPr>
          <w:i/>
          <w:iCs/>
          <w:color w:val="111111"/>
          <w:sz w:val="28"/>
          <w:szCs w:val="28"/>
          <w:bdr w:val="none" w:sz="0" w:space="0" w:color="auto" w:frame="1"/>
        </w:rPr>
      </w:pPr>
      <w:r w:rsidRPr="00090DA7">
        <w:rPr>
          <w:color w:val="111111"/>
          <w:sz w:val="28"/>
          <w:szCs w:val="28"/>
        </w:rPr>
        <w:t>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Интерес вызывают ритмическая структура речи, рифмы. Развивается грамматическая сторона речи.</w:t>
      </w:r>
    </w:p>
    <w:p w:rsidR="00090DA7" w:rsidRPr="00090DA7" w:rsidRDefault="00090DA7" w:rsidP="00090DA7">
      <w:pPr>
        <w:pStyle w:val="a3"/>
        <w:shd w:val="clear" w:color="auto" w:fill="FFFFFF"/>
        <w:spacing w:before="0" w:beforeAutospacing="0" w:after="0" w:afterAutospacing="0"/>
        <w:ind w:firstLine="360"/>
        <w:rPr>
          <w:i/>
          <w:color w:val="FF0000"/>
          <w:sz w:val="28"/>
          <w:szCs w:val="28"/>
        </w:rPr>
      </w:pPr>
      <w:r w:rsidRPr="00090DA7">
        <w:rPr>
          <w:i/>
          <w:iCs/>
          <w:color w:val="111111"/>
          <w:sz w:val="28"/>
          <w:szCs w:val="28"/>
          <w:bdr w:val="none" w:sz="0" w:space="0" w:color="auto" w:frame="1"/>
        </w:rPr>
        <w:t> </w:t>
      </w:r>
      <w:r w:rsidRPr="00090DA7">
        <w:rPr>
          <w:i/>
          <w:iCs/>
          <w:color w:val="FF0000"/>
          <w:sz w:val="28"/>
          <w:szCs w:val="28"/>
          <w:bdr w:val="none" w:sz="0" w:space="0" w:color="auto" w:frame="1"/>
        </w:rPr>
        <w:t xml:space="preserve">Общение </w:t>
      </w:r>
      <w:proofErr w:type="gramStart"/>
      <w:r w:rsidRPr="00090DA7">
        <w:rPr>
          <w:i/>
          <w:iCs/>
          <w:color w:val="FF0000"/>
          <w:sz w:val="28"/>
          <w:szCs w:val="28"/>
          <w:bdr w:val="none" w:sz="0" w:space="0" w:color="auto" w:frame="1"/>
        </w:rPr>
        <w:t>со</w:t>
      </w:r>
      <w:proofErr w:type="gramEnd"/>
      <w:r w:rsidRPr="00090DA7">
        <w:rPr>
          <w:i/>
          <w:iCs/>
          <w:color w:val="FF0000"/>
          <w:sz w:val="28"/>
          <w:szCs w:val="28"/>
          <w:bdr w:val="none" w:sz="0" w:space="0" w:color="auto" w:frame="1"/>
        </w:rPr>
        <w:t xml:space="preserve"> взрослыми и сверстниками.</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У детей этого возраста пробуждается интерес к правилам поведения, о чем говорят многочисленные жалобы воспитателю, о том, что кто-то делает что-то не правильно или не выполняет какое-то требование. На уровне познавательного общения дети испытывают острую потребность в уважительном отношении со стороны взрослого.</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Активно проявляется стремление к общению со сверстниками. Появляются постоянные партнеры по играм. Дети общаются по поводу игрушек, совместных игр, общих дел.</w:t>
      </w:r>
    </w:p>
    <w:p w:rsidR="00090DA7" w:rsidRPr="00090DA7" w:rsidRDefault="00090DA7" w:rsidP="00090DA7">
      <w:pPr>
        <w:pStyle w:val="a3"/>
        <w:shd w:val="clear" w:color="auto" w:fill="FFFFFF"/>
        <w:spacing w:before="0" w:beforeAutospacing="0" w:after="0" w:afterAutospacing="0"/>
        <w:ind w:firstLine="360"/>
        <w:rPr>
          <w:b/>
          <w:color w:val="FF0000"/>
          <w:sz w:val="28"/>
          <w:szCs w:val="28"/>
        </w:rPr>
      </w:pPr>
      <w:r w:rsidRPr="00090DA7">
        <w:rPr>
          <w:b/>
          <w:i/>
          <w:iCs/>
          <w:color w:val="FF0000"/>
          <w:sz w:val="28"/>
          <w:szCs w:val="28"/>
          <w:bdr w:val="none" w:sz="0" w:space="0" w:color="auto" w:frame="1"/>
        </w:rPr>
        <w:t>Эмоциональная сфера.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перерастает в более сложное чувство симпатии и привязанности.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лет- это не проявление индивидуальности, а особенность возраста. На пятом году жизни дети проявляют интерес к вопросам пола, начинается осознание своей половой принадлежности.</w:t>
      </w:r>
    </w:p>
    <w:p w:rsidR="00090DA7" w:rsidRPr="00090DA7" w:rsidRDefault="00090DA7" w:rsidP="00090DA7">
      <w:pPr>
        <w:pStyle w:val="a3"/>
        <w:shd w:val="clear" w:color="auto" w:fill="FFFFFF"/>
        <w:spacing w:before="0" w:beforeAutospacing="0" w:after="0" w:afterAutospacing="0"/>
        <w:ind w:firstLine="360"/>
        <w:rPr>
          <w:color w:val="111111"/>
          <w:sz w:val="28"/>
          <w:szCs w:val="28"/>
        </w:rPr>
      </w:pPr>
      <w:r w:rsidRPr="00090DA7">
        <w:rPr>
          <w:b/>
          <w:i/>
          <w:iCs/>
          <w:color w:val="FF0000"/>
          <w:sz w:val="28"/>
          <w:szCs w:val="28"/>
          <w:bdr w:val="none" w:sz="0" w:space="0" w:color="auto" w:frame="1"/>
        </w:rPr>
        <w:t>Детские страхи</w:t>
      </w:r>
      <w:r w:rsidRPr="00090DA7">
        <w:rPr>
          <w:i/>
          <w:iCs/>
          <w:color w:val="111111"/>
          <w:sz w:val="28"/>
          <w:szCs w:val="28"/>
          <w:bdr w:val="none" w:sz="0" w:space="0" w:color="auto" w:frame="1"/>
        </w:rPr>
        <w:t>.</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lastRenderedPageBreak/>
        <w:t>В возрасте 4-5 лет многие дети боятся сказочных персонажей (Бабу Ягу, Кощея, воображаемых чудовищ). Это возрастные страхи и носят временный характер.</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w:t>
      </w:r>
    </w:p>
    <w:p w:rsidR="00090DA7" w:rsidRPr="00090DA7" w:rsidRDefault="00090DA7" w:rsidP="00090DA7">
      <w:pPr>
        <w:pStyle w:val="a3"/>
        <w:shd w:val="clear" w:color="auto" w:fill="FFFFFF"/>
        <w:spacing w:before="0" w:beforeAutospacing="0" w:after="0" w:afterAutospacing="0"/>
        <w:ind w:firstLine="360"/>
        <w:rPr>
          <w:b/>
          <w:color w:val="FF0000"/>
          <w:sz w:val="28"/>
          <w:szCs w:val="28"/>
          <w:u w:val="single"/>
        </w:rPr>
      </w:pPr>
      <w:r w:rsidRPr="00090DA7">
        <w:rPr>
          <w:b/>
          <w:i/>
          <w:iCs/>
          <w:color w:val="FF0000"/>
          <w:sz w:val="28"/>
          <w:szCs w:val="28"/>
          <w:u w:val="single"/>
          <w:bdr w:val="none" w:sz="0" w:space="0" w:color="auto" w:frame="1"/>
        </w:rPr>
        <w:t>Что мы можем сделать для поддержки и полноценного развития ребенка в этом возрасте?</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Уделяйте время для познавательных бесед с ребенком. Читайте им познавательную литературу. Четырехлетний ребенок часто задает вопрос</w:t>
      </w:r>
      <w:proofErr w:type="gramStart"/>
      <w:r w:rsidRPr="00090DA7">
        <w:rPr>
          <w:color w:val="111111"/>
          <w:sz w:val="28"/>
          <w:szCs w:val="28"/>
        </w:rPr>
        <w:t>:"</w:t>
      </w:r>
      <w:proofErr w:type="gramEnd"/>
      <w:r w:rsidRPr="00090DA7">
        <w:rPr>
          <w:color w:val="111111"/>
          <w:sz w:val="28"/>
          <w:szCs w:val="28"/>
        </w:rPr>
        <w:t xml:space="preserve">Почему? "Ему очень интересно познавать окружающий мир, обсуждать с Вами </w:t>
      </w:r>
      <w:proofErr w:type="gramStart"/>
      <w:r w:rsidRPr="00090DA7">
        <w:rPr>
          <w:color w:val="111111"/>
          <w:sz w:val="28"/>
          <w:szCs w:val="28"/>
        </w:rPr>
        <w:t>увиденное</w:t>
      </w:r>
      <w:proofErr w:type="gramEnd"/>
      <w:r w:rsidRPr="00090DA7">
        <w:rPr>
          <w:color w:val="111111"/>
          <w:sz w:val="28"/>
          <w:szCs w:val="28"/>
        </w:rPr>
        <w:t>, слушать Ваши рассказы о морях и океанах, животных, истории из жизни людей.</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Отвечая на вопросы детей, не пытайтесь объяснить все научно. Постарайтесь формулировать мысль более простым языком. Например, на вопрос ребенка о том, почему бывает гроза, вы не говорите о статическом электричестве, достаточно сказать, что тучи столкнулись друг с другом.</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xml:space="preserve">• Дети этого возраста обожают наряжаться переодеваться. Предоставьте в их распоряжение как можно больше одежды и всяких предметов. Дети с удовольствием </w:t>
      </w:r>
      <w:proofErr w:type="spellStart"/>
      <w:r w:rsidRPr="00090DA7">
        <w:rPr>
          <w:color w:val="111111"/>
          <w:sz w:val="28"/>
          <w:szCs w:val="28"/>
        </w:rPr>
        <w:t>перевоплащаются</w:t>
      </w:r>
      <w:proofErr w:type="spellEnd"/>
      <w:r w:rsidRPr="00090DA7">
        <w:rPr>
          <w:color w:val="111111"/>
          <w:sz w:val="28"/>
          <w:szCs w:val="28"/>
        </w:rPr>
        <w:t>, играют роли, представляя себя врачом, артистом, певцом. Изображают пение, танцуют, лечат друг друга.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Сверстник становится интересен как партнер по играм. Участие взрослого полезно, если дети сами его приглашают в игру или добровольно соглашаются на его участие. Сюжет и ход игры дети определяют сами, а так же распределяют роли. Это плюс игры, что это единственная самостоятельная, организуемая детьми деятельность.</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xml:space="preserve">• В этом возрасте дети обожают путешествовать. </w:t>
      </w:r>
      <w:proofErr w:type="gramStart"/>
      <w:r w:rsidRPr="00090DA7">
        <w:rPr>
          <w:color w:val="111111"/>
          <w:sz w:val="28"/>
          <w:szCs w:val="28"/>
        </w:rPr>
        <w:t>Побольше</w:t>
      </w:r>
      <w:proofErr w:type="gramEnd"/>
      <w:r w:rsidRPr="00090DA7">
        <w:rPr>
          <w:color w:val="111111"/>
          <w:sz w:val="28"/>
          <w:szCs w:val="28"/>
        </w:rPr>
        <w:t xml:space="preserve"> гуляйте с ними за пределами садика. Водите в интересные места.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После 4 лет ребенок начинает интересоваться буквами, цифрами. Но не загружайте сильно ребенка. Недостатки воспитания к этому возрасту оформляются в устойчивые неприятные черты характера. Оценивайте поступок ребенка, а не его личность в целом.</w:t>
      </w:r>
    </w:p>
    <w:p w:rsidR="00090DA7" w:rsidRPr="00090DA7" w:rsidRDefault="00090DA7" w:rsidP="00090DA7">
      <w:pPr>
        <w:pStyle w:val="a3"/>
        <w:shd w:val="clear" w:color="auto" w:fill="FFFFFF"/>
        <w:spacing w:before="225" w:beforeAutospacing="0" w:after="225" w:afterAutospacing="0"/>
        <w:ind w:firstLine="360"/>
        <w:rPr>
          <w:b/>
          <w:color w:val="111111"/>
          <w:sz w:val="28"/>
          <w:szCs w:val="28"/>
        </w:rPr>
      </w:pPr>
      <w:r w:rsidRPr="00090DA7">
        <w:rPr>
          <w:b/>
          <w:color w:val="111111"/>
          <w:sz w:val="28"/>
          <w:szCs w:val="28"/>
          <w:highlight w:val="red"/>
        </w:rPr>
        <w:t>В этом возрасте у вашего ребенка активно проявляются: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Стремление к самостоятельности.</w:t>
      </w:r>
      <w:r w:rsidRPr="00090DA7">
        <w:rPr>
          <w:color w:val="111111"/>
          <w:sz w:val="28"/>
          <w:szCs w:val="28"/>
        </w:rPr>
        <w:t xml:space="preserve">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Этические представления</w:t>
      </w:r>
      <w:r w:rsidRPr="00090DA7">
        <w:rPr>
          <w:color w:val="111111"/>
          <w:sz w:val="28"/>
          <w:szCs w:val="28"/>
        </w:rPr>
        <w:t xml:space="preserve">.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lastRenderedPageBreak/>
        <w:t>Творческие способности</w:t>
      </w:r>
      <w:proofErr w:type="gramStart"/>
      <w:r w:rsidRPr="00090DA7">
        <w:rPr>
          <w:i/>
          <w:color w:val="111111"/>
          <w:sz w:val="28"/>
          <w:szCs w:val="28"/>
          <w:u w:val="single"/>
        </w:rPr>
        <w:t>.</w:t>
      </w:r>
      <w:proofErr w:type="gramEnd"/>
      <w:r w:rsidRPr="00090DA7">
        <w:rPr>
          <w:i/>
          <w:color w:val="111111"/>
          <w:sz w:val="28"/>
          <w:szCs w:val="28"/>
          <w:u w:val="single"/>
        </w:rPr>
        <w:t xml:space="preserve"> </w:t>
      </w:r>
      <w:proofErr w:type="gramStart"/>
      <w:r w:rsidRPr="00090DA7">
        <w:rPr>
          <w:color w:val="111111"/>
          <w:sz w:val="28"/>
          <w:szCs w:val="28"/>
        </w:rPr>
        <w:t>в</w:t>
      </w:r>
      <w:proofErr w:type="gramEnd"/>
      <w:r w:rsidRPr="00090DA7">
        <w:rPr>
          <w:color w:val="111111"/>
          <w:sz w:val="28"/>
          <w:szCs w:val="28"/>
        </w:rPr>
        <w:t>оспринимаемые ребенком не через то, что говорят ему взрослые, а исходя из того, как они поступают.</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Развитие воображения</w:t>
      </w:r>
      <w:r w:rsidRPr="00090DA7">
        <w:rPr>
          <w:color w:val="111111"/>
          <w:sz w:val="28"/>
          <w:szCs w:val="28"/>
        </w:rPr>
        <w:t xml:space="preserve">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Страхи</w:t>
      </w:r>
      <w:r w:rsidRPr="00090DA7">
        <w:rPr>
          <w:color w:val="111111"/>
          <w:sz w:val="28"/>
          <w:szCs w:val="28"/>
        </w:rPr>
        <w:t xml:space="preserve">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Отношения со сверстниками.</w:t>
      </w:r>
      <w:r w:rsidRPr="00090DA7">
        <w:rPr>
          <w:color w:val="111111"/>
          <w:sz w:val="28"/>
          <w:szCs w:val="28"/>
        </w:rPr>
        <w:t xml:space="preserve">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i/>
          <w:color w:val="111111"/>
          <w:sz w:val="28"/>
          <w:szCs w:val="28"/>
          <w:u w:val="single"/>
        </w:rPr>
        <w:t>Активная любознательность</w:t>
      </w:r>
      <w:r w:rsidRPr="00090DA7">
        <w:rPr>
          <w:color w:val="111111"/>
          <w:sz w:val="28"/>
          <w:szCs w:val="28"/>
        </w:rPr>
        <w:t>,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090DA7" w:rsidRPr="00090DA7" w:rsidRDefault="00090DA7" w:rsidP="00090DA7">
      <w:pPr>
        <w:pStyle w:val="a3"/>
        <w:shd w:val="clear" w:color="auto" w:fill="FFFFFF"/>
        <w:spacing w:before="0" w:beforeAutospacing="0" w:after="0" w:afterAutospacing="0"/>
        <w:ind w:firstLine="360"/>
        <w:rPr>
          <w:b/>
          <w:color w:val="FF0000"/>
          <w:sz w:val="28"/>
          <w:szCs w:val="28"/>
          <w:u w:val="single"/>
        </w:rPr>
      </w:pPr>
      <w:r w:rsidRPr="00090DA7">
        <w:rPr>
          <w:b/>
          <w:i/>
          <w:iCs/>
          <w:color w:val="FF0000"/>
          <w:sz w:val="28"/>
          <w:szCs w:val="28"/>
          <w:u w:val="single"/>
          <w:bdr w:val="none" w:sz="0" w:space="0" w:color="auto" w:frame="1"/>
        </w:rPr>
        <w:t>Родителям важно знать:</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lastRenderedPageBreak/>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 д.</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090DA7" w:rsidRPr="00090DA7" w:rsidRDefault="00090DA7" w:rsidP="00090DA7">
      <w:pPr>
        <w:pStyle w:val="a3"/>
        <w:shd w:val="clear" w:color="auto" w:fill="FFFFFF"/>
        <w:spacing w:before="225" w:beforeAutospacing="0" w:after="225" w:afterAutospacing="0"/>
        <w:ind w:firstLine="360"/>
        <w:rPr>
          <w:b/>
          <w:color w:val="111111"/>
          <w:sz w:val="28"/>
          <w:szCs w:val="28"/>
          <w:u w:val="single"/>
        </w:rPr>
      </w:pPr>
      <w:r w:rsidRPr="00090DA7">
        <w:rPr>
          <w:b/>
          <w:color w:val="111111"/>
          <w:sz w:val="28"/>
          <w:szCs w:val="28"/>
          <w:highlight w:val="red"/>
          <w:u w:val="single"/>
        </w:rPr>
        <w:t>Важно!</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Поддерживать высокую общую самооценку личности ребенка («Я – хороший!»)</w:t>
      </w:r>
      <w:proofErr w:type="gramStart"/>
      <w:r w:rsidRPr="00090DA7">
        <w:rPr>
          <w:color w:val="111111"/>
          <w:sz w:val="28"/>
          <w:szCs w:val="28"/>
        </w:rPr>
        <w:t xml:space="preserve"> .</w:t>
      </w:r>
      <w:proofErr w:type="gramEnd"/>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Отвечать на все вопросы детей полно и доступно.</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Воспитывать интерес, внимание и доброжелательное отношение к окружающим.</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xml:space="preserve">• Побуждать детей открыто и искренне </w:t>
      </w:r>
      <w:proofErr w:type="gramStart"/>
      <w:r w:rsidRPr="00090DA7">
        <w:rPr>
          <w:color w:val="111111"/>
          <w:sz w:val="28"/>
          <w:szCs w:val="28"/>
        </w:rPr>
        <w:t>выражать</w:t>
      </w:r>
      <w:proofErr w:type="gramEnd"/>
      <w:r w:rsidRPr="00090DA7">
        <w:rPr>
          <w:color w:val="111111"/>
          <w:sz w:val="28"/>
          <w:szCs w:val="28"/>
        </w:rPr>
        <w:t xml:space="preserve"> свои чувства.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Объяснять детям на доступном им языке моральные нормы и правила поведения.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Читать различную литературу, учить стихи.</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Хвалить за проявления самостоятельности, инициативы.</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Рассматривать и сравнивать различные предметы, выделяя их признаки и свойства.</w:t>
      </w:r>
    </w:p>
    <w:p w:rsidR="00090DA7" w:rsidRPr="00090DA7" w:rsidRDefault="00090DA7" w:rsidP="00090DA7">
      <w:pPr>
        <w:pStyle w:val="a3"/>
        <w:shd w:val="clear" w:color="auto" w:fill="FFFFFF"/>
        <w:spacing w:before="225" w:beforeAutospacing="0" w:after="225" w:afterAutospacing="0"/>
        <w:ind w:firstLine="360"/>
        <w:rPr>
          <w:b/>
          <w:color w:val="111111"/>
          <w:sz w:val="28"/>
          <w:szCs w:val="28"/>
          <w:u w:val="single"/>
        </w:rPr>
      </w:pPr>
      <w:r w:rsidRPr="00090DA7">
        <w:rPr>
          <w:b/>
          <w:color w:val="111111"/>
          <w:sz w:val="28"/>
          <w:szCs w:val="28"/>
          <w:highlight w:val="red"/>
          <w:u w:val="single"/>
        </w:rPr>
        <w:t>Нельзя!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Давать резкие негативные оценки личности ребенка (ты – плохой).</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Отдалять от себя ребенка.</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Игнорировать инициативу ребенка, когда он показывает собственные достижения.</w:t>
      </w:r>
    </w:p>
    <w:p w:rsidR="00090DA7" w:rsidRPr="00090DA7" w:rsidRDefault="00090DA7" w:rsidP="00090DA7">
      <w:pPr>
        <w:pStyle w:val="a3"/>
        <w:shd w:val="clear" w:color="auto" w:fill="FFFFFF"/>
        <w:spacing w:before="225" w:beforeAutospacing="0" w:after="225" w:afterAutospacing="0"/>
        <w:ind w:firstLine="360"/>
        <w:rPr>
          <w:color w:val="111111"/>
          <w:sz w:val="28"/>
          <w:szCs w:val="28"/>
        </w:rPr>
      </w:pPr>
      <w:r w:rsidRPr="00090DA7">
        <w:rPr>
          <w:color w:val="111111"/>
          <w:sz w:val="28"/>
          <w:szCs w:val="28"/>
        </w:rPr>
        <w:t>• Оставлять вопросы детей без ответа.</w:t>
      </w:r>
    </w:p>
    <w:p w:rsidR="00ED03F7" w:rsidRPr="00090DA7" w:rsidRDefault="00ED03F7">
      <w:pPr>
        <w:rPr>
          <w:rFonts w:ascii="Times New Roman" w:hAnsi="Times New Roman" w:cs="Times New Roman"/>
          <w:sz w:val="28"/>
          <w:szCs w:val="28"/>
        </w:rPr>
      </w:pPr>
    </w:p>
    <w:sectPr w:rsidR="00ED03F7" w:rsidRPr="00090DA7" w:rsidSect="00090DA7">
      <w:pgSz w:w="11906" w:h="16838"/>
      <w:pgMar w:top="720" w:right="720" w:bottom="720" w:left="720"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0DA7"/>
    <w:rsid w:val="00090DA7"/>
    <w:rsid w:val="00EB68F1"/>
    <w:rsid w:val="00ED0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DA7"/>
    <w:rPr>
      <w:b/>
      <w:bCs/>
    </w:rPr>
  </w:style>
  <w:style w:type="paragraph" w:styleId="a5">
    <w:name w:val="Balloon Text"/>
    <w:basedOn w:val="a"/>
    <w:link w:val="a6"/>
    <w:uiPriority w:val="99"/>
    <w:semiHidden/>
    <w:unhideWhenUsed/>
    <w:rsid w:val="00EB6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6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04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T4CTUPCNHN5M-256796007-3195</_dlc_DocId>
    <_dlc_DocIdUrl xmlns="c71519f2-859d-46c1-a1b6-2941efed936d">
      <Url>http://www.eduportal44.ru/chuhloma/rodnik/1/_layouts/15/DocIdRedir.aspx?ID=T4CTUPCNHN5M-256796007-3195</Url>
      <Description>T4CTUPCNHN5M-256796007-3195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15F72-02CD-4DD6-8405-0F61B6ADABB4}"/>
</file>

<file path=customXml/itemProps2.xml><?xml version="1.0" encoding="utf-8"?>
<ds:datastoreItem xmlns:ds="http://schemas.openxmlformats.org/officeDocument/2006/customXml" ds:itemID="{D22330F6-FA70-46AA-8B05-E04F48DE5733}"/>
</file>

<file path=customXml/itemProps3.xml><?xml version="1.0" encoding="utf-8"?>
<ds:datastoreItem xmlns:ds="http://schemas.openxmlformats.org/officeDocument/2006/customXml" ds:itemID="{D23C747D-06E5-4977-AC77-BA358B3CB475}"/>
</file>

<file path=customXml/itemProps4.xml><?xml version="1.0" encoding="utf-8"?>
<ds:datastoreItem xmlns:ds="http://schemas.openxmlformats.org/officeDocument/2006/customXml" ds:itemID="{83C63E3C-A937-4A2F-8F3D-080BEACECAA1}"/>
</file>

<file path=customXml/itemProps5.xml><?xml version="1.0" encoding="utf-8"?>
<ds:datastoreItem xmlns:ds="http://schemas.openxmlformats.org/officeDocument/2006/customXml" ds:itemID="{3E98C18F-4065-4C7F-B941-4786BE604A86}"/>
</file>

<file path=docProps/app.xml><?xml version="1.0" encoding="utf-8"?>
<Properties xmlns="http://schemas.openxmlformats.org/officeDocument/2006/extended-properties" xmlns:vt="http://schemas.openxmlformats.org/officeDocument/2006/docPropsVTypes">
  <Template>Normal</Template>
  <TotalTime>12</TotalTime>
  <Pages>1</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2021-09-26T16:51:00Z</dcterms:created>
  <dcterms:modified xsi:type="dcterms:W3CDTF">2021-09-26T17:03:00Z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4bad216c-1d14-4016-93e9-c4c32c57e08d</vt:lpwstr>
  </property>
</Properties>
</file>