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9B" w:rsidRPr="00841D9B" w:rsidRDefault="00841D9B" w:rsidP="00841D9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FF0000"/>
          <w:sz w:val="16"/>
          <w:szCs w:val="16"/>
          <w:lang w:eastAsia="ru-RU"/>
        </w:rPr>
        <w:drawing>
          <wp:inline distT="0" distB="0" distL="0" distR="0">
            <wp:extent cx="2339340" cy="641350"/>
            <wp:effectExtent l="19050" t="0" r="3810" b="0"/>
            <wp:docPr id="1" name="Рисунок 1" descr="http://plotnikova.ucoz.ru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otnikova.ucoz.ru/logo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1D9B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ru-RU"/>
        </w:rPr>
        <w:t>         </w:t>
      </w:r>
      <w:r w:rsidRPr="00841D9B">
        <w:rPr>
          <w:rFonts w:ascii="Verdana" w:eastAsia="Times New Roman" w:hAnsi="Verdana" w:cs="Times New Roman"/>
          <w:b/>
          <w:bCs/>
          <w:color w:val="FF0000"/>
          <w:sz w:val="28"/>
          <w:lang w:eastAsia="ru-RU"/>
        </w:rPr>
        <w:t xml:space="preserve">     </w:t>
      </w:r>
    </w:p>
    <w:p w:rsidR="00841D9B" w:rsidRPr="00841D9B" w:rsidRDefault="00841D9B" w:rsidP="00841D9B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41D9B">
        <w:rPr>
          <w:rFonts w:ascii="Verdana" w:eastAsia="Times New Roman" w:hAnsi="Verdana" w:cs="Times New Roman"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Pr="00841D9B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  <w:r w:rsidRPr="00841D9B">
        <w:rPr>
          <w:rFonts w:ascii="Verdana" w:eastAsia="Times New Roman" w:hAnsi="Verdana" w:cs="Times New Roman"/>
          <w:b/>
          <w:bCs/>
          <w:color w:val="4682B4"/>
          <w:sz w:val="20"/>
          <w:szCs w:val="20"/>
          <w:lang w:eastAsia="ru-RU"/>
        </w:rPr>
        <w:t>Нормативно-правовые документы</w:t>
      </w:r>
      <w:r w:rsidRPr="00841D9B">
        <w:rPr>
          <w:rFonts w:ascii="Verdana" w:eastAsia="Times New Roman" w:hAnsi="Verdana" w:cs="Times New Roman"/>
          <w:b/>
          <w:bCs/>
          <w:color w:val="006400"/>
          <w:sz w:val="20"/>
          <w:szCs w:val="20"/>
          <w:lang w:eastAsia="ru-RU"/>
        </w:rPr>
        <w:br/>
      </w:r>
      <w:r w:rsidRPr="00841D9B">
        <w:rPr>
          <w:rFonts w:ascii="Verdana" w:eastAsia="Times New Roman" w:hAnsi="Verdana" w:cs="Times New Roman"/>
          <w:b/>
          <w:bCs/>
          <w:color w:val="006400"/>
          <w:sz w:val="20"/>
          <w:szCs w:val="20"/>
          <w:lang w:eastAsia="ru-RU"/>
        </w:rPr>
        <w:br/>
        <w:t>        </w:t>
      </w:r>
      <w:r w:rsidRPr="00841D9B">
        <w:rPr>
          <w:rFonts w:ascii="Times New Roman" w:eastAsia="Times New Roman" w:hAnsi="Times New Roman" w:cs="Times New Roman"/>
          <w:b/>
          <w:bCs/>
          <w:color w:val="006400"/>
          <w:sz w:val="20"/>
          <w:szCs w:val="20"/>
          <w:lang w:eastAsia="ru-RU"/>
        </w:rPr>
        <w:t> </w:t>
      </w:r>
      <w:r w:rsidRPr="00841D9B">
        <w:rPr>
          <w:rFonts w:ascii="Times New Roman" w:eastAsia="Times New Roman" w:hAnsi="Times New Roman" w:cs="Times New Roman"/>
          <w:b/>
          <w:bCs/>
          <w:color w:val="0000CD"/>
          <w:sz w:val="20"/>
          <w:szCs w:val="20"/>
          <w:lang w:eastAsia="ru-RU"/>
        </w:rPr>
        <w:t> </w:t>
      </w:r>
      <w:r w:rsidRPr="00841D9B">
        <w:rPr>
          <w:rFonts w:ascii="Times New Roman" w:eastAsia="Times New Roman" w:hAnsi="Times New Roman" w:cs="Times New Roman"/>
          <w:b/>
          <w:bCs/>
          <w:color w:val="1E90FF"/>
          <w:sz w:val="20"/>
          <w:szCs w:val="20"/>
          <w:lang w:eastAsia="ru-RU"/>
        </w:rPr>
        <w:t xml:space="preserve"> Федеральный уровень</w:t>
      </w:r>
    </w:p>
    <w:p w:rsidR="00841D9B" w:rsidRPr="00841D9B" w:rsidRDefault="00841D9B" w:rsidP="00841D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6" w:history="1">
        <w:r w:rsidRPr="00841D9B">
          <w:rPr>
            <w:rFonts w:ascii="Times New Roman" w:eastAsia="Times New Roman" w:hAnsi="Times New Roman" w:cs="Times New Roman"/>
            <w:color w:val="0000CD"/>
            <w:sz w:val="20"/>
            <w:u w:val="single"/>
            <w:lang w:eastAsia="ru-RU"/>
          </w:rPr>
          <w:t>Приказ Минобрнауки  "Об утверждении и введении в действие ФГОС начального общего образования"</w:t>
        </w:r>
      </w:hyperlink>
      <w:r w:rsidRPr="00841D9B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841D9B" w:rsidRPr="00841D9B" w:rsidRDefault="00841D9B" w:rsidP="00841D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7" w:history="1">
        <w:r w:rsidRPr="00841D9B">
          <w:rPr>
            <w:rFonts w:ascii="Times New Roman" w:eastAsia="Times New Roman" w:hAnsi="Times New Roman" w:cs="Times New Roman"/>
            <w:color w:val="0000CD"/>
            <w:sz w:val="20"/>
            <w:u w:val="single"/>
            <w:lang w:eastAsia="ru-RU"/>
          </w:rPr>
          <w:t>Федеральный государственный образовательный стандарт НОО</w:t>
        </w:r>
      </w:hyperlink>
      <w:r w:rsidRPr="00841D9B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841D9B" w:rsidRPr="00841D9B" w:rsidRDefault="00841D9B" w:rsidP="00841D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8" w:history="1">
        <w:r w:rsidRPr="00841D9B">
          <w:rPr>
            <w:rFonts w:ascii="Times New Roman" w:eastAsia="Times New Roman" w:hAnsi="Times New Roman" w:cs="Times New Roman"/>
            <w:color w:val="0000CD"/>
            <w:sz w:val="20"/>
            <w:u w:val="single"/>
            <w:lang w:eastAsia="ru-RU"/>
          </w:rPr>
          <w:t>Приказ Минобрнауки от 26 ноября 2010 г. N 1241  "О внесении изменений в ФГОС НОО, утверждённый приказом Министерства образования и науки Российской Федерации от 6 октября 2009 г. N 373"</w:t>
        </w:r>
      </w:hyperlink>
      <w:r w:rsidRPr="00841D9B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841D9B" w:rsidRPr="00841D9B" w:rsidRDefault="00841D9B" w:rsidP="00841D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9" w:history="1">
        <w:r w:rsidRPr="00841D9B">
          <w:rPr>
            <w:rFonts w:ascii="Times New Roman" w:eastAsia="Times New Roman" w:hAnsi="Times New Roman" w:cs="Times New Roman"/>
            <w:color w:val="0000CD"/>
            <w:sz w:val="20"/>
            <w:u w:val="single"/>
            <w:lang w:eastAsia="ru-RU"/>
          </w:rPr>
          <w:t>ИЗМЕНЕНИЯ, которые вносятся в ФГОС НОО, утверждённый приказом Министерства образования и науки Российской Федерации от 6 октября 2009 г.</w:t>
        </w:r>
      </w:hyperlink>
      <w:r w:rsidRPr="00841D9B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841D9B" w:rsidRPr="00841D9B" w:rsidRDefault="00841D9B" w:rsidP="00841D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10" w:history="1">
        <w:r w:rsidRPr="00841D9B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Приказ Министерства образования и науки РФ от 4 октября 2010 г. N 986  "Об утверждении федеральных требований к образовательным учреждениям в  части минимальной оснащенности учебного процесса и оборудования учебных  помещений"</w:t>
        </w:r>
        <w:r w:rsidRPr="00841D9B">
          <w:rPr>
            <w:rFonts w:ascii="Times New Roman" w:eastAsia="Times New Roman" w:hAnsi="Times New Roman" w:cs="Times New Roman"/>
            <w:color w:val="4D6D91"/>
            <w:sz w:val="16"/>
            <w:u w:val="single"/>
            <w:lang w:eastAsia="ru-RU"/>
          </w:rPr>
          <w:t xml:space="preserve"> </w:t>
        </w:r>
      </w:hyperlink>
    </w:p>
    <w:p w:rsidR="00841D9B" w:rsidRPr="00841D9B" w:rsidRDefault="00841D9B" w:rsidP="00841D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11" w:history="1">
        <w:r w:rsidRPr="00841D9B">
          <w:rPr>
            <w:rFonts w:ascii="Times New Roman" w:eastAsia="Times New Roman" w:hAnsi="Times New Roman" w:cs="Times New Roman"/>
            <w:color w:val="4D6D91"/>
            <w:sz w:val="20"/>
            <w:u w:val="single"/>
            <w:lang w:eastAsia="ru-RU"/>
          </w:rPr>
          <w:t>Приказ Министерства образования и науки РФ от 24 декабря 2010 г. N 2075 "О продолжительности рабочего времени (норме часов педагогической работы за ставку заработной платы) педагогических работников"</w:t>
        </w:r>
      </w:hyperlink>
      <w:r w:rsidRPr="00841D9B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841D9B" w:rsidRPr="00841D9B" w:rsidRDefault="00841D9B" w:rsidP="00841D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41D9B">
        <w:rPr>
          <w:rFonts w:ascii="Times New Roman" w:eastAsia="Times New Roman" w:hAnsi="Times New Roman" w:cs="Times New Roman"/>
          <w:color w:val="0000CD"/>
          <w:sz w:val="20"/>
          <w:szCs w:val="20"/>
          <w:lang w:eastAsia="ru-RU"/>
        </w:rPr>
        <w:t xml:space="preserve">Письмо Департамента общего образования Минобрнауки России </w:t>
      </w:r>
      <w:r w:rsidRPr="00841D9B">
        <w:rPr>
          <w:rFonts w:ascii="Times New Roman" w:eastAsia="Times New Roman" w:hAnsi="Times New Roman" w:cs="Times New Roman"/>
          <w:b/>
          <w:bCs/>
          <w:color w:val="0000CD"/>
          <w:sz w:val="20"/>
          <w:lang w:eastAsia="ru-RU"/>
        </w:rPr>
        <w:t>от 12 мая 2011 г. № 03-296</w:t>
      </w:r>
      <w:r w:rsidRPr="00841D9B">
        <w:rPr>
          <w:rFonts w:ascii="Times New Roman" w:eastAsia="Times New Roman" w:hAnsi="Times New Roman" w:cs="Times New Roman"/>
          <w:color w:val="0000CD"/>
          <w:sz w:val="20"/>
          <w:szCs w:val="20"/>
          <w:lang w:eastAsia="ru-RU"/>
        </w:rPr>
        <w:t xml:space="preserve"> об организации внеурочной деятельности при введении федерального государственного образовательного стандарта общего образования</w:t>
      </w:r>
      <w:r w:rsidRPr="00841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2" w:history="1">
        <w:r w:rsidRPr="00841D9B">
          <w:rPr>
            <w:rFonts w:ascii="Times New Roman" w:eastAsia="Times New Roman" w:hAnsi="Times New Roman" w:cs="Times New Roman"/>
            <w:b/>
            <w:bCs/>
            <w:color w:val="4D6D91"/>
            <w:sz w:val="20"/>
            <w:u w:val="single"/>
            <w:lang w:eastAsia="ru-RU"/>
          </w:rPr>
          <w:t xml:space="preserve">текст </w:t>
        </w:r>
      </w:hyperlink>
      <w:r w:rsidRPr="00841D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pict>
          <v:shape id="_x0000_i1026" type="#_x0000_t75" alt="" style="width:24.3pt;height:24.3pt"/>
        </w:pict>
      </w:r>
    </w:p>
    <w:p w:rsidR="00841D9B" w:rsidRPr="00841D9B" w:rsidRDefault="00841D9B" w:rsidP="00841D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41D9B">
        <w:rPr>
          <w:rFonts w:ascii="Times New Roman" w:eastAsia="Times New Roman" w:hAnsi="Times New Roman" w:cs="Times New Roman"/>
          <w:color w:val="800080"/>
          <w:sz w:val="16"/>
          <w:szCs w:val="16"/>
          <w:lang w:eastAsia="ru-RU"/>
        </w:rPr>
        <w:t xml:space="preserve">  </w:t>
      </w:r>
    </w:p>
    <w:p w:rsidR="00D3613D" w:rsidRDefault="00841D9B" w:rsidP="00841D9B">
      <w:r w:rsidRPr="00841D9B">
        <w:rPr>
          <w:rFonts w:ascii="Verdana" w:eastAsia="Times New Roman" w:hAnsi="Verdana" w:cs="Times New Roman"/>
          <w:sz w:val="16"/>
          <w:szCs w:val="16"/>
          <w:lang w:eastAsia="ru-RU"/>
        </w:rPr>
        <w:pict/>
      </w:r>
    </w:p>
    <w:sectPr w:rsidR="00D3613D" w:rsidSect="00D36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35DCB"/>
    <w:multiLevelType w:val="multilevel"/>
    <w:tmpl w:val="F0F2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41D9B"/>
    <w:rsid w:val="00841D9B"/>
    <w:rsid w:val="00D3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1D9B"/>
    <w:rPr>
      <w:color w:val="4D6D91"/>
      <w:u w:val="single"/>
    </w:rPr>
  </w:style>
  <w:style w:type="character" w:styleId="a4">
    <w:name w:val="Strong"/>
    <w:basedOn w:val="a0"/>
    <w:uiPriority w:val="22"/>
    <w:qFormat/>
    <w:rsid w:val="00841D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otnikova.ucoz.ru/load/standarty_2_pokolenija/o_vnesenii_izmenenij_v_fgos_noo_utverzhdjonnyj_prikazom_ministerstva_obrazovanija_i_nauki_rossijskoj_federacii_ot_6_oktjabrja_2009_g_n_373/2-1-0-153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plotnikova.ucoz.ru/load/standarty_2_pokolenija/federalnyj_gosudarstvennyj_obrazovatelnyj_standart_noo/2-1-0-152" TargetMode="External"/><Relationship Id="rId12" Type="http://schemas.openxmlformats.org/officeDocument/2006/relationships/hyperlink" Target="http://www.vestnik.edu.ru/03-296.pdf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plotnikova.ucoz.ru/load/standarty_2_pokolenija/quot_ob_utverzhdenii_i_vvedenii_v_dejstvie_fgos_nachalnogo_obshhego_obrazovanija_quot/2-1-0-151" TargetMode="External"/><Relationship Id="rId11" Type="http://schemas.openxmlformats.org/officeDocument/2006/relationships/hyperlink" Target="http://www.openclass.ru/sites/default/files/story/2011/04/307537_rtf_11409.rtf" TargetMode="External"/><Relationship Id="rId5" Type="http://schemas.openxmlformats.org/officeDocument/2006/relationships/image" Target="media/image1.gif"/><Relationship Id="rId15" Type="http://schemas.openxmlformats.org/officeDocument/2006/relationships/customXml" Target="../customXml/item1.xml"/><Relationship Id="rId10" Type="http://schemas.openxmlformats.org/officeDocument/2006/relationships/hyperlink" Target="http://www.openclass.ru/sites/default/files/story/2011/04/307539_rtf_17078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otnikova.ucoz.ru/load/standarty_2_pokolenija/izmenenija_kotorye_vnosjatsja_v_fgos_noo_utverzhdjonnyj_prikazom_ministerstva_obrazovanija_i_nauki_rossijskoj_federacii_ot_6_oktjabrja_2009_g/2-1-0-1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CA9FE42CC4A5478BF8D0293DF0A862" ma:contentTypeVersion="1" ma:contentTypeDescription="Создание документа." ma:contentTypeScope="" ma:versionID="d4d46eebcaa1243cf1bda2e033a65b75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T4CTUPCNHN5M-1425804987-1</_dlc_DocId>
    <_dlc_DocIdUrl xmlns="c71519f2-859d-46c1-a1b6-2941efed936d">
      <Url>http://edu-sps.koiro.local/chuhloma/metodika/Учителя%20начальных%20классов/_layouts/15/DocIdRedir.aspx?ID=T4CTUPCNHN5M-1425804987-1</Url>
      <Description>T4CTUPCNHN5M-1425804987-1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DBEAB6F-DBE3-43C1-BDCC-B1629E693E83}"/>
</file>

<file path=customXml/itemProps2.xml><?xml version="1.0" encoding="utf-8"?>
<ds:datastoreItem xmlns:ds="http://schemas.openxmlformats.org/officeDocument/2006/customXml" ds:itemID="{6BAF58C3-A5F8-4960-8D49-A15DFF7E34DE}"/>
</file>

<file path=customXml/itemProps3.xml><?xml version="1.0" encoding="utf-8"?>
<ds:datastoreItem xmlns:ds="http://schemas.openxmlformats.org/officeDocument/2006/customXml" ds:itemID="{EC510FD2-AF30-4FDA-8DD6-29EB8FBFE9AE}"/>
</file>

<file path=customXml/itemProps4.xml><?xml version="1.0" encoding="utf-8"?>
<ds:datastoreItem xmlns:ds="http://schemas.openxmlformats.org/officeDocument/2006/customXml" ds:itemID="{FC33CB00-231F-49F2-A3E9-83243E0449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2013-02-02T20:03:00Z</dcterms:created>
  <dcterms:modified xsi:type="dcterms:W3CDTF">2013-02-02T20:04:00Z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0x01010083CA9FE42CC4A5478BF8D0293DF0A862</vt:lpwstr>
  </property>
  <property fmtid="{D5CDD505-2E9C-101B-9397-08002B2CF9AE}" pid="3" name="_dlc_DocIdItemGuid">
    <vt:lpwstr>5a649cc5-aabf-4301-b450-e60c3090053d</vt:lpwstr>
  </property>
</Properties>
</file>