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D" w:rsidRPr="00313AD0" w:rsidRDefault="00313AD0" w:rsidP="00313A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3AD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Гигиенические требования к режиму образовательного процесса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классов, за исключением классов компенсирующего обучения, не должна превышать 25 человек.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Учебные занятия следует начинать не ранее 8 часов. Проведение нулевых уроков не допускается.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3 смены в общеобразовательных учреждениях не допускается.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максимальным величинам недельной образовательной нагрузке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880"/>
        <w:gridCol w:w="3060"/>
      </w:tblGrid>
      <w:tr w:rsidR="00313AD0" w:rsidRPr="00313AD0" w:rsidTr="000E0F47">
        <w:trPr>
          <w:tblCellSpacing w:w="0" w:type="dxa"/>
        </w:trPr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 </w:t>
            </w: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академических часах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6-дневной неделе, </w:t>
            </w: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5-дневной неделе, </w:t>
            </w: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более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5 - 6-х классов - не более 6 уроков;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7 - 11-х классов - не более 7 уроков.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сдвоенные уроки не проводятся.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Обучение в 1-м классе осуществляется с соблюдением следующих дополнительных требований:</w:t>
      </w:r>
      <w:bookmarkStart w:id="0" w:name="_GoBack"/>
      <w:bookmarkEnd w:id="0"/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смену;</w:t>
      </w:r>
      <w:proofErr w:type="gramEnd"/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недельные каникулы в середине третьей четверти при традиционном режиме обучения.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 Для предупреждения переутомления и сохранения оптимального уровня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недели обучающиеся должны иметь облегченный учебный день в четверг или пятницу.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</w:t>
      </w: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10.15.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Оптимальным при этом является раздельное обучение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возраста I ступени образования.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Наполняемость </w:t>
      </w:r>
      <w:proofErr w:type="gramStart"/>
      <w:r w:rsidRPr="0031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класс-комплектов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140"/>
      </w:tblGrid>
      <w:tr w:rsidR="00313AD0" w:rsidRPr="00313AD0" w:rsidTr="000E0F47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Классы, объединяемые </w:t>
            </w: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класс-комплект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 классе-комплекте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</w:tbl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10.17. С целью профилактики утомления, нарушения осанки и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непрерывного применения технических средств обучения на уроках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285"/>
        <w:gridCol w:w="1191"/>
        <w:gridCol w:w="1392"/>
        <w:gridCol w:w="1637"/>
        <w:gridCol w:w="1571"/>
        <w:gridCol w:w="1571"/>
      </w:tblGrid>
      <w:tr w:rsidR="00313AD0" w:rsidRPr="00313AD0" w:rsidTr="000E0F47">
        <w:trPr>
          <w:tblCellSpacing w:w="0" w:type="dxa"/>
        </w:trPr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длительность (мин), не более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телепередач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в наушниках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3AD0" w:rsidRPr="00313AD0" w:rsidTr="000E0F47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3AD0" w:rsidRPr="00313AD0" w:rsidRDefault="00313AD0" w:rsidP="00313A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10.21. Для увеличения двигательной активности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10.22.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обучающихся помимо уроков физической культуры в образовательном процессе может обеспечиваться за счет:</w:t>
      </w:r>
      <w:proofErr w:type="gramEnd"/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физкультминуток в соответствии с рекомендуемым комплексом упражнений (приложение 4);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организованных подвижных игр на переменах;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спортивного часа для детей, посещающих группу продленного дня;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занятий физической культурой в секциях и клубах.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дождливые, ветреные и морозные дни занятия физической культурой проводят в зале.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10.24. Моторная плотность занятий физической культурой должна составлять не менее 70%.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</w:t>
      </w: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в сроки, установленные Государственным Каталогом пестицидов и </w:t>
      </w:r>
      <w:proofErr w:type="spell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10.29. Кружковая работа в группах продленного дня должна учитывать возрастные особенности обучающихся,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баланс между двигательно-активными и статическими занятиями и организована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санитарно-эпидемиологическими требованиями к учреждениям дополнительного образования детей.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</w:r>
      <w:proofErr w:type="gramStart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313AD0" w:rsidRPr="00313AD0" w:rsidRDefault="00313AD0" w:rsidP="0031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D0">
        <w:rPr>
          <w:rFonts w:ascii="Times New Roman" w:eastAsia="Times New Roman" w:hAnsi="Times New Roman" w:cs="Times New Roman"/>
          <w:sz w:val="24"/>
          <w:szCs w:val="24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313AD0" w:rsidRPr="00313AD0" w:rsidRDefault="00313AD0" w:rsidP="00313A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13AD0" w:rsidRPr="0031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D0"/>
    <w:rsid w:val="00313AD0"/>
    <w:rsid w:val="007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833F4079B8DB479A2EE284134A4B3E" ma:contentTypeVersion="1" ma:contentTypeDescription="Создание документа." ma:contentTypeScope="" ma:versionID="dfff7cfb3281a33f9bfbb8f542887e2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T4CTUPCNHN5M-1309087938-4</_dlc_DocId>
    <_dlc_DocIdUrl xmlns="c71519f2-859d-46c1-a1b6-2941efed936d">
      <Url>http://www.xn--44-6kcadhwnl3cfdx.xn--p1ai/chuhloma/metodika/Учителя%20начальных%20классов/_layouts/15/DocIdRedir.aspx?ID=T4CTUPCNHN5M-1309087938-4</Url>
      <Description>T4CTUPCNHN5M-1309087938-4</Description>
    </_dlc_DocIdUrl>
  </documentManagement>
</p:properties>
</file>

<file path=customXml/itemProps1.xml><?xml version="1.0" encoding="utf-8"?>
<ds:datastoreItem xmlns:ds="http://schemas.openxmlformats.org/officeDocument/2006/customXml" ds:itemID="{2D8556DF-F8EB-49FC-8C69-8A6B716F1D64}"/>
</file>

<file path=customXml/itemProps2.xml><?xml version="1.0" encoding="utf-8"?>
<ds:datastoreItem xmlns:ds="http://schemas.openxmlformats.org/officeDocument/2006/customXml" ds:itemID="{7D0CC46B-A077-453F-A052-879D35D7A931}"/>
</file>

<file path=customXml/itemProps3.xml><?xml version="1.0" encoding="utf-8"?>
<ds:datastoreItem xmlns:ds="http://schemas.openxmlformats.org/officeDocument/2006/customXml" ds:itemID="{32DC359F-B986-4479-AD1B-000AD95308CC}"/>
</file>

<file path=customXml/itemProps4.xml><?xml version="1.0" encoding="utf-8"?>
<ds:datastoreItem xmlns:ds="http://schemas.openxmlformats.org/officeDocument/2006/customXml" ds:itemID="{8AE52BEA-1729-4390-B66B-FB8F4D51A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2478</Words>
  <Characters>14128</Characters>
  <Application>Microsoft Office Word</Application>
  <DocSecurity>0</DocSecurity>
  <Lines>117</Lines>
  <Paragraphs>33</Paragraphs>
  <ScaleCrop>false</ScaleCrop>
  <Company>Krokoz™</Company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2013-09-03T11:06:00Z</dcterms:created>
  <dcterms:modified xsi:type="dcterms:W3CDTF">2013-09-03T11:08:00Z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0x0101000A833F4079B8DB479A2EE284134A4B3E</vt:lpwstr>
  </property>
  <property fmtid="{D5CDD505-2E9C-101B-9397-08002B2CF9AE}" pid="3" name="_dlc_DocIdItemGuid">
    <vt:lpwstr>713dd40d-47e5-49fe-bbd4-556d39a50f28</vt:lpwstr>
  </property>
</Properties>
</file>