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3F" w:rsidRPr="00894BBE" w:rsidRDefault="0017333F" w:rsidP="0017333F">
      <w:pPr>
        <w:spacing w:line="360" w:lineRule="auto"/>
        <w:jc w:val="center"/>
        <w:rPr>
          <w:b/>
          <w:sz w:val="28"/>
          <w:szCs w:val="28"/>
        </w:rPr>
      </w:pPr>
      <w:r w:rsidRPr="00894BBE">
        <w:rPr>
          <w:b/>
          <w:sz w:val="28"/>
          <w:szCs w:val="28"/>
        </w:rPr>
        <w:t>Организация педагогического наставничества</w:t>
      </w:r>
      <w:r>
        <w:rPr>
          <w:b/>
          <w:sz w:val="28"/>
          <w:szCs w:val="28"/>
        </w:rPr>
        <w:t xml:space="preserve">  </w:t>
      </w:r>
      <w:r w:rsidRPr="00894BBE">
        <w:rPr>
          <w:b/>
          <w:sz w:val="28"/>
          <w:szCs w:val="28"/>
        </w:rPr>
        <w:t>в образовательных учреждениях района</w:t>
      </w:r>
      <w:r>
        <w:rPr>
          <w:b/>
          <w:sz w:val="28"/>
          <w:szCs w:val="28"/>
        </w:rPr>
        <w:t xml:space="preserve"> </w:t>
      </w:r>
      <w:r w:rsidRPr="00894BBE">
        <w:rPr>
          <w:b/>
          <w:sz w:val="28"/>
          <w:szCs w:val="28"/>
        </w:rPr>
        <w:t xml:space="preserve"> (методические рекомендации)</w:t>
      </w:r>
    </w:p>
    <w:p w:rsidR="0017333F" w:rsidRPr="00153602" w:rsidRDefault="0017333F" w:rsidP="0017333F">
      <w:pPr>
        <w:tabs>
          <w:tab w:val="left" w:pos="0"/>
        </w:tabs>
        <w:spacing w:line="360" w:lineRule="auto"/>
        <w:ind w:firstLine="567"/>
        <w:jc w:val="right"/>
        <w:outlineLvl w:val="2"/>
        <w:rPr>
          <w:i/>
          <w:sz w:val="24"/>
          <w:szCs w:val="24"/>
        </w:rPr>
      </w:pPr>
      <w:r w:rsidRPr="00153602">
        <w:rPr>
          <w:i/>
          <w:sz w:val="24"/>
          <w:szCs w:val="24"/>
        </w:rPr>
        <w:t xml:space="preserve">Н.С. Сорокина, </w:t>
      </w:r>
    </w:p>
    <w:p w:rsidR="0017333F" w:rsidRPr="00153602" w:rsidRDefault="0017333F" w:rsidP="0017333F">
      <w:pPr>
        <w:tabs>
          <w:tab w:val="left" w:pos="0"/>
        </w:tabs>
        <w:spacing w:line="360" w:lineRule="auto"/>
        <w:ind w:firstLine="567"/>
        <w:jc w:val="right"/>
        <w:outlineLvl w:val="2"/>
        <w:rPr>
          <w:i/>
          <w:sz w:val="24"/>
          <w:szCs w:val="24"/>
        </w:rPr>
      </w:pPr>
      <w:r w:rsidRPr="00153602">
        <w:rPr>
          <w:i/>
          <w:sz w:val="24"/>
          <w:szCs w:val="24"/>
        </w:rPr>
        <w:t>зам. зав. МКУ «Методический центр»</w:t>
      </w:r>
    </w:p>
    <w:p w:rsidR="0017333F" w:rsidRPr="00894BBE" w:rsidRDefault="0017333F" w:rsidP="0017333F">
      <w:pPr>
        <w:tabs>
          <w:tab w:val="left" w:pos="0"/>
        </w:tabs>
        <w:spacing w:line="360" w:lineRule="auto"/>
        <w:ind w:firstLine="567"/>
        <w:jc w:val="both"/>
        <w:rPr>
          <w:sz w:val="28"/>
          <w:szCs w:val="28"/>
        </w:rPr>
      </w:pPr>
      <w:r w:rsidRPr="00894BBE">
        <w:rPr>
          <w:iCs/>
          <w:sz w:val="28"/>
          <w:szCs w:val="28"/>
        </w:rPr>
        <w:t xml:space="preserve">Любому образовательному учреждению необходимы профессионально компетентные, самостоятельно мыслящие педагогические работники, способные к сотрудничеству, отличающиеся мобильностью, динамизмом, умеющие самостоятельно принимать решения, готовые к реализации гуманистических ценностей на практике, к осмысленному включению в инновационные процессы. Практика показывает, что </w:t>
      </w:r>
      <w:r w:rsidRPr="00894BBE">
        <w:rPr>
          <w:sz w:val="28"/>
          <w:szCs w:val="28"/>
        </w:rPr>
        <w:t>личностная и профессиональная адаптация молодого специалиста нередко протекает длительно и сложно</w:t>
      </w:r>
      <w:r w:rsidRPr="00894BBE">
        <w:rPr>
          <w:iCs/>
          <w:sz w:val="28"/>
          <w:szCs w:val="28"/>
        </w:rPr>
        <w:t xml:space="preserve"> даже </w:t>
      </w:r>
      <w:r w:rsidRPr="00894BBE">
        <w:rPr>
          <w:sz w:val="28"/>
          <w:szCs w:val="28"/>
        </w:rPr>
        <w:t xml:space="preserve">при достаточно высоком уровне готовности к педагогической деятельности. Вхождение в новую деятельность у начинающего педагога часто сопровождается высоким эмоциональным напряжением, требующим мобилизации всех внутренних ресурсов. В это время каждый молодой специалист нуждается в поддержке опытного педагога-наставника, который способен оказать практическую и теоретическую помощь на рабочем месте и повысить его профессиональную компетентность. Поэтому в образовательном учреждении необходимо создать гибкую и мобильную систему наставничества, способную оптимизировать процесс профессионального становления каждого молодого педагога, сформировать у него мотивацию к самосовершенствованию, саморазвитию, самореализации. </w:t>
      </w:r>
    </w:p>
    <w:p w:rsidR="0017333F" w:rsidRPr="00894BBE" w:rsidRDefault="0017333F" w:rsidP="0017333F">
      <w:pPr>
        <w:tabs>
          <w:tab w:val="left" w:pos="0"/>
        </w:tabs>
        <w:spacing w:line="360" w:lineRule="auto"/>
        <w:ind w:firstLine="567"/>
        <w:jc w:val="both"/>
        <w:rPr>
          <w:sz w:val="28"/>
          <w:szCs w:val="28"/>
        </w:rPr>
      </w:pPr>
      <w:r w:rsidRPr="00894BBE">
        <w:rPr>
          <w:sz w:val="28"/>
          <w:szCs w:val="28"/>
        </w:rPr>
        <w:t xml:space="preserve">Профессиональное становление молодого специалиста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w:t>
      </w:r>
      <w:r w:rsidRPr="00894BBE">
        <w:rPr>
          <w:sz w:val="28"/>
          <w:szCs w:val="28"/>
        </w:rPr>
        <w:lastRenderedPageBreak/>
        <w:t>что выражается в низкой восприимчивости к повышению своего профессионального уровня.</w:t>
      </w:r>
    </w:p>
    <w:p w:rsidR="0017333F" w:rsidRPr="00894BBE" w:rsidRDefault="0017333F" w:rsidP="0017333F">
      <w:pPr>
        <w:tabs>
          <w:tab w:val="left" w:pos="0"/>
        </w:tabs>
        <w:spacing w:line="360" w:lineRule="auto"/>
        <w:ind w:firstLine="567"/>
        <w:jc w:val="both"/>
        <w:rPr>
          <w:sz w:val="28"/>
          <w:szCs w:val="28"/>
        </w:rPr>
      </w:pPr>
      <w:r w:rsidRPr="00894BBE">
        <w:rPr>
          <w:sz w:val="28"/>
          <w:szCs w:val="28"/>
        </w:rPr>
        <w:t>Для оказания помощи в педагогической деятельности начинающих педагогов для предупреждения типичных ошибок в работе, формирования устойчивых при</w:t>
      </w:r>
      <w:r>
        <w:rPr>
          <w:sz w:val="28"/>
          <w:szCs w:val="28"/>
        </w:rPr>
        <w:t>нципиальных позиций в проведении</w:t>
      </w:r>
      <w:r w:rsidRPr="00894BBE">
        <w:rPr>
          <w:sz w:val="28"/>
          <w:szCs w:val="28"/>
        </w:rPr>
        <w:t xml:space="preserve"> работы с детьми, а главное закрепления молодых специалистов в образовательном учреждении необходима организация наставничества. Это наиболее эффективная форма профессиональной адаптации молодых специалистов, способствующая повышению их профессиональной компетентности и закреплению в образовании педагогических кадров. Задачей наставника является оказание помощи молодому педагогу в реализации себя, развитии личностных качеств, коммуникативных и управленческих умений.</w:t>
      </w:r>
    </w:p>
    <w:p w:rsidR="0017333F" w:rsidRPr="00894BBE" w:rsidRDefault="0017333F" w:rsidP="0017333F">
      <w:pPr>
        <w:tabs>
          <w:tab w:val="left" w:pos="0"/>
        </w:tabs>
        <w:spacing w:line="360" w:lineRule="auto"/>
        <w:ind w:firstLine="567"/>
        <w:jc w:val="both"/>
        <w:rPr>
          <w:sz w:val="28"/>
          <w:szCs w:val="28"/>
        </w:rPr>
      </w:pPr>
      <w:r w:rsidRPr="00894BBE">
        <w:rPr>
          <w:sz w:val="28"/>
          <w:szCs w:val="28"/>
        </w:rPr>
        <w:t xml:space="preserve">Организация наставничества носит поэтапный характер и включает в себя формирование и развитие функциональных и личностных компонентов деятельности начинающего педагога (проектировочного, организационного, конструктивного, аналитического) и соответствующих им профессионально важных качеств. </w:t>
      </w:r>
    </w:p>
    <w:p w:rsidR="0017333F" w:rsidRPr="00894BBE" w:rsidRDefault="0017333F" w:rsidP="0017333F">
      <w:pPr>
        <w:tabs>
          <w:tab w:val="left" w:pos="0"/>
        </w:tabs>
        <w:spacing w:line="360" w:lineRule="auto"/>
        <w:ind w:firstLine="567"/>
        <w:jc w:val="both"/>
        <w:rPr>
          <w:sz w:val="28"/>
          <w:szCs w:val="28"/>
        </w:rPr>
      </w:pPr>
      <w:r w:rsidRPr="00894BBE">
        <w:rPr>
          <w:sz w:val="28"/>
          <w:szCs w:val="28"/>
        </w:rPr>
        <w:t xml:space="preserve">В основе планирования деятельности наставников конкретные проблемы начинающих педагогов можно выявить через проведение анкетирования молодых специалистов. Можно использовать традиционные формы работы (беседы, консультации, посещение и обсуждение уроков/занятий). Так же молодым педагогам будут интересны новые нетрадиционные или модернизированные формы работы. Это психологические тренинги, творческие лаборатории, психолого-педагогические деловые игры, диспуты, конкурсы, «круглые столы» совместно с родителями и учениками, мозговые штурмы, разработка и презентация моделей уроков, презентация себя как учителя, классного руководителя, защита творческих работ, передача педагогического опыта от поколения к поколению учителями-мастерами, аукцион педагогических идей. Работа наставника должна быть направлена в первую очередь на развитие и </w:t>
      </w:r>
      <w:r w:rsidRPr="00894BBE">
        <w:rPr>
          <w:sz w:val="28"/>
          <w:szCs w:val="28"/>
        </w:rPr>
        <w:lastRenderedPageBreak/>
        <w:t xml:space="preserve">саморазвитие индивидуальной творческой деятельности начинающего учителя, на социальную защиту педагогов через оказание систематической адресной помощи с учетом их потребностей и индивидуальных качеств. Говоря о системе наставничества, в образовательном учреждении необходимо разработать программу сопровождения и поддержки молодых педагогов. Молодые специалисты приглашаются на мастер-классы, семинары, конкурсы и смотры педагогических достижений, обучающие семинары и целевые консультации. Новой формой является участие молодых специалистов в форумах педагогических идей. В процессе такого общения педагоги отмечают для себя все интересное, что они хотели бы применить в своей работе, но у них возникают вопросы, на которые пока нет ответа. Вот тут и возможно объединение опытных наставников и молодых педагогов, которые помогут друг другу. Молодым педагогам важно научиться многим вещам: планированию, постановке целей и задач, оформлению нормативной документации, расходу времени на различные этапы урока (занятия),  выбору форм, методов и средств, взаимодействию с детьми и их родителями, самоанализу. Желательно, чтобы в профессиональном становлении молодых учителей принимал участие весь педагогический коллектив школы, а не только закрепленные за ними наставники. Поэтому важно привлекать молодых специалистов к работе в творческих группах, где он будет изучать передовой педагогический опыт коллег, участвовать в профессиональных дискуссиях, где научится аргументированно отстаивать свою точку зрения, обсуждать свои профессиональные проблемы, неудачи и успехи, получая реальную помощь от коллег. Предлагаем изучить многообразие форм организации работы в данном направлении. </w:t>
      </w:r>
    </w:p>
    <w:p w:rsidR="0017333F" w:rsidRPr="00894BBE" w:rsidRDefault="0017333F" w:rsidP="0017333F">
      <w:pPr>
        <w:tabs>
          <w:tab w:val="left" w:pos="0"/>
          <w:tab w:val="left" w:pos="426"/>
        </w:tabs>
        <w:spacing w:line="360" w:lineRule="auto"/>
        <w:ind w:firstLine="567"/>
        <w:jc w:val="both"/>
        <w:rPr>
          <w:b/>
          <w:bCs/>
          <w:sz w:val="28"/>
          <w:szCs w:val="28"/>
        </w:rPr>
      </w:pPr>
      <w:r w:rsidRPr="00894BBE">
        <w:rPr>
          <w:b/>
          <w:bCs/>
          <w:sz w:val="28"/>
          <w:szCs w:val="28"/>
        </w:rPr>
        <w:t>Формы коллективной работы</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Педагогический совет.</w:t>
      </w:r>
      <w:r w:rsidRPr="00894BBE">
        <w:rPr>
          <w:sz w:val="28"/>
          <w:szCs w:val="28"/>
        </w:rPr>
        <w:t xml:space="preserve"> Участие в нём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w:t>
      </w:r>
      <w:r w:rsidRPr="00894BBE">
        <w:rPr>
          <w:sz w:val="28"/>
          <w:szCs w:val="28"/>
        </w:rPr>
        <w:lastRenderedPageBreak/>
        <w:t xml:space="preserve">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 Для администрации должно быть важно как можно скорее стереть барьеры между «вновь прибывшими» и «старожилами». </w:t>
      </w:r>
      <w:proofErr w:type="gramStart"/>
      <w:r w:rsidRPr="00894BBE">
        <w:rPr>
          <w:sz w:val="28"/>
          <w:szCs w:val="28"/>
        </w:rPr>
        <w:t xml:space="preserve">Можно заранее придумать и организовать небольшое театрализованное приветствие для молодых специалистов с кратким рассказом о традициях школы, о педагогах, их достижениях и т. п. </w:t>
      </w:r>
      <w:r w:rsidRPr="00894BBE">
        <w:rPr>
          <w:sz w:val="28"/>
          <w:szCs w:val="28"/>
        </w:rPr>
        <w:br/>
        <w:t>Также можно предоставить слово учителям, пришедшим на работу в школу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w:t>
      </w:r>
      <w:proofErr w:type="gramEnd"/>
      <w:r w:rsidRPr="00894BBE">
        <w:rPr>
          <w:sz w:val="28"/>
          <w:szCs w:val="28"/>
        </w:rPr>
        <w:t xml:space="preserve"> их разрешения. Такая форма общения поможет новичкам осознать, что их трудности не </w:t>
      </w:r>
      <w:proofErr w:type="gramStart"/>
      <w:r w:rsidRPr="00894BBE">
        <w:rPr>
          <w:sz w:val="28"/>
          <w:szCs w:val="28"/>
        </w:rPr>
        <w:t>единичны</w:t>
      </w:r>
      <w:proofErr w:type="gramEnd"/>
      <w:r w:rsidRPr="00894BBE">
        <w:rPr>
          <w:sz w:val="28"/>
          <w:szCs w:val="28"/>
        </w:rPr>
        <w:t xml:space="preserve"> и решаемы, их волнение – нормальное состояние для всех людей, начинающих работу на новом месте. В 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 Также на педагогических советах можно организовывать мини-лекции, на 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 xml:space="preserve">Педагогический семинар. </w:t>
      </w:r>
      <w:r w:rsidRPr="00894BBE">
        <w:rPr>
          <w:sz w:val="28"/>
          <w:szCs w:val="28"/>
        </w:rPr>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w:t>
      </w:r>
      <w:r w:rsidRPr="00894BBE">
        <w:rPr>
          <w:sz w:val="28"/>
          <w:szCs w:val="28"/>
        </w:rPr>
        <w:lastRenderedPageBreak/>
        <w:t xml:space="preserve">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w:t>
      </w:r>
      <w:proofErr w:type="spellStart"/>
      <w:r w:rsidRPr="00894BBE">
        <w:rPr>
          <w:sz w:val="28"/>
          <w:szCs w:val="28"/>
        </w:rPr>
        <w:t>внутришкольных</w:t>
      </w:r>
      <w:proofErr w:type="spellEnd"/>
      <w:r w:rsidRPr="00894BBE">
        <w:rPr>
          <w:sz w:val="28"/>
          <w:szCs w:val="28"/>
        </w:rPr>
        <w:t xml:space="preserve"> конфликтов.</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Наглядная педагогическая пропаганда</w:t>
      </w:r>
      <w:r w:rsidRPr="00894BBE">
        <w:rPr>
          <w:sz w:val="28"/>
          <w:szCs w:val="28"/>
        </w:rPr>
        <w:t xml:space="preserve">. Осуществляя педагогическую пропаганду, можно использовать сочетания различных видов наглядности. Это позволяет не только знакомить молодых учителей с вопросами организации учебного процесса через материалы стендов, тематических выставок и др., но и непосредственно показать им </w:t>
      </w:r>
      <w:proofErr w:type="spellStart"/>
      <w:r w:rsidRPr="00894BBE">
        <w:rPr>
          <w:sz w:val="28"/>
          <w:szCs w:val="28"/>
        </w:rPr>
        <w:t>воспитательно</w:t>
      </w:r>
      <w:proofErr w:type="spellEnd"/>
      <w:r w:rsidRPr="00894BBE">
        <w:rPr>
          <w:sz w:val="28"/>
          <w:szCs w:val="28"/>
        </w:rPr>
        <w:t xml:space="preserve">-образовательный процесс, передовые методы работы, доступно и убедительно донести до новичков необходимую педагогическую информацию. Можно организовать для них посещения родительских собраний, внеклассных мероприятий, уроков опытных педагогов, после чего обменяться мнениями об </w:t>
      </w:r>
      <w:proofErr w:type="gramStart"/>
      <w:r w:rsidRPr="00894BBE">
        <w:rPr>
          <w:sz w:val="28"/>
          <w:szCs w:val="28"/>
        </w:rPr>
        <w:t>увиденном</w:t>
      </w:r>
      <w:proofErr w:type="gramEnd"/>
      <w:r w:rsidRPr="00894BBE">
        <w:rPr>
          <w:sz w:val="28"/>
          <w:szCs w:val="28"/>
        </w:rPr>
        <w:t>, отметить плюсы и минусы работы. Можно составить и постоянно обновлять стенды типа «Для вас, молодые педагоги», «Учителям – о детях», содержащие информацию о повседневной жизни школы, ее традициях и текущей воспитательной работе.</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Вечера вопросов и ответов</w:t>
      </w:r>
      <w:r w:rsidRPr="00894BBE">
        <w:rPr>
          <w:sz w:val="28"/>
          <w:szCs w:val="28"/>
        </w:rPr>
        <w:t xml:space="preserve"> представляют собой сбор и анализ педагогической информации по самым разнообразным проблемам. Они организуются администрацией и педагогами-наставниками. Как правило, молодым учителям заранее предлагается составить список вопросов к администрации школы, к опытным учителям и т.п. Значимость этого мероприятия зависит от того, насколько актуальными и существенными будут заданные вопросы и насколько правдивыми и откровенными будут полученные ответы. Ответы на вопросы зачастую носят дискуссионный характер и нередко переходят в заинтересованное обсуждение. Такие вечера должны проходить как непринужденное, равноправное общение молодых учителей и опытных педагогов.</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«Круглый стол»</w:t>
      </w:r>
      <w:r w:rsidRPr="00894BBE">
        <w:rPr>
          <w:sz w:val="28"/>
          <w:szCs w:val="28"/>
        </w:rPr>
        <w:t xml:space="preserve"> расширяет профессиональный кругозор не только педагогов-новичков, но и самих наставников. Как правило, выбирается одна, наиболее общая, проблема профессиональной адаптации учителя, которая и </w:t>
      </w:r>
      <w:r w:rsidRPr="00894BBE">
        <w:rPr>
          <w:sz w:val="28"/>
          <w:szCs w:val="28"/>
        </w:rPr>
        <w:lastRenderedPageBreak/>
        <w:t>становится темой для обсуждения. Это может быть проблема поддержания дисциплины, организации эффективного взаимодействия с родителями, выбора форм и методов организации учебного процесса, прав и обязанностей педагогов и т. п. Правом выступить обладает каждый присутствующий за «круглым столом».</w:t>
      </w:r>
    </w:p>
    <w:p w:rsidR="0017333F" w:rsidRDefault="0017333F" w:rsidP="0017333F">
      <w:pPr>
        <w:tabs>
          <w:tab w:val="left" w:pos="0"/>
        </w:tabs>
        <w:spacing w:line="360" w:lineRule="auto"/>
        <w:ind w:firstLine="567"/>
        <w:jc w:val="both"/>
        <w:rPr>
          <w:sz w:val="28"/>
          <w:szCs w:val="28"/>
        </w:rPr>
      </w:pPr>
      <w:r w:rsidRPr="00894BBE">
        <w:rPr>
          <w:b/>
          <w:i/>
          <w:sz w:val="28"/>
          <w:szCs w:val="28"/>
        </w:rPr>
        <w:t xml:space="preserve">Педагогические конференции </w:t>
      </w:r>
      <w:r w:rsidRPr="00894BBE">
        <w:rPr>
          <w:sz w:val="28"/>
          <w:szCs w:val="28"/>
        </w:rPr>
        <w:t>предназначен</w:t>
      </w:r>
      <w:r>
        <w:rPr>
          <w:sz w:val="28"/>
          <w:szCs w:val="28"/>
        </w:rPr>
        <w:t>ы</w:t>
      </w:r>
      <w:r w:rsidRPr="00894BBE">
        <w:rPr>
          <w:sz w:val="28"/>
          <w:szCs w:val="28"/>
        </w:rPr>
        <w:t xml:space="preserve"> для обмена опытом между наставниками и молодыми учителями. Мысли, высказанные на конференции педагогами и подкреплённые их же опытом, приобретают особую убедительность и оказывают большое влияние на новичков. Конференции проводятся как по проблемам, затрагивающим широкий круг психолого-педагогических вопросов, так и по конкретным вопросам организаци</w:t>
      </w:r>
      <w:r>
        <w:rPr>
          <w:sz w:val="28"/>
          <w:szCs w:val="28"/>
        </w:rPr>
        <w:t>и учебного процесса воспитания.</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 xml:space="preserve">«День молодого педагога» </w:t>
      </w:r>
      <w:r w:rsidRPr="00894BBE">
        <w:rPr>
          <w:sz w:val="28"/>
          <w:szCs w:val="28"/>
        </w:rPr>
        <w:t>объединяет целый комплекс мероприятий, проводимых в масштабе образовательного учреждения. Обычно существует негласное правило: в первые два месяца работы молодому специалисту предоставляется свобода действий, в этот период он знакомится со своим классом, завоевывает авторитет, формирует «дисциплинарное пространство». В эти два месяца за его деятельностью наблюдает педагог-наставник, а уже затем, в ноябре, его уроки, классные часы, внеурочные мероприятия начинает проверять администрация. «День молодого педагога» может стать эффективной формой контроля работы начинающего специалиста. Желательно, чтобы был разработан специальный ритуал посвящения новичков в педагоги. Каждому из них предложите провести открытый урок или внеклассное мероприятие, а затем рассказать о своих успехах, поделиться трудностями в работе. На эти уроки\занятия можно пригласить не только представителей администрации школы, педагогов</w:t>
      </w:r>
      <w:r>
        <w:rPr>
          <w:sz w:val="28"/>
          <w:szCs w:val="28"/>
        </w:rPr>
        <w:t xml:space="preserve"> </w:t>
      </w:r>
      <w:r w:rsidRPr="00894BBE">
        <w:rPr>
          <w:sz w:val="28"/>
          <w:szCs w:val="28"/>
        </w:rPr>
        <w:t xml:space="preserve">- наставников, но и других молодых специалистов. Открытые просмотры очень много дают новичкам: они получают возможность наблюдать за действиями своих молодых коллег в схожих ситуациях; сравнивать свои педагогические умения и поведение с умениями и поведением других педагогов; перенимать у </w:t>
      </w:r>
      <w:r w:rsidRPr="00894BBE">
        <w:rPr>
          <w:sz w:val="28"/>
          <w:szCs w:val="28"/>
        </w:rPr>
        <w:lastRenderedPageBreak/>
        <w:t>других приемы воспитательных воздействий.</w:t>
      </w:r>
    </w:p>
    <w:p w:rsidR="0017333F" w:rsidRPr="00894BBE" w:rsidRDefault="0017333F" w:rsidP="0017333F">
      <w:pPr>
        <w:tabs>
          <w:tab w:val="left" w:pos="0"/>
        </w:tabs>
        <w:spacing w:line="360" w:lineRule="auto"/>
        <w:ind w:firstLine="567"/>
        <w:jc w:val="both"/>
        <w:rPr>
          <w:sz w:val="28"/>
          <w:szCs w:val="28"/>
        </w:rPr>
      </w:pPr>
      <w:r w:rsidRPr="00894BBE">
        <w:rPr>
          <w:b/>
          <w:bCs/>
          <w:sz w:val="28"/>
          <w:szCs w:val="28"/>
        </w:rPr>
        <w:t>Формы групповой работы</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 xml:space="preserve">Групповое консультирование </w:t>
      </w:r>
      <w:r w:rsidRPr="00894BBE">
        <w:rPr>
          <w:sz w:val="28"/>
          <w:szCs w:val="28"/>
        </w:rPr>
        <w:t>организуется наставниками для молодых педагогов, которые имеют одинаковые особенности педагогической деятельности, озабочены решением одной профессионально значимой проблемы. Не все, что касается этих учителей, представляет интерес для других, и потому есть смысл собрать их отдельно. Такая консультация имеет определенную и, в известной мере, специализированную направленность. Она включает, как правило, сообщение наставника по теме консультации и ответы на вопросы молодых педагогов. Суть консультирования в процессе оказания наставнической поддержки:</w:t>
      </w:r>
    </w:p>
    <w:p w:rsidR="0017333F" w:rsidRPr="00894BBE" w:rsidRDefault="0017333F" w:rsidP="0017333F">
      <w:pPr>
        <w:tabs>
          <w:tab w:val="left" w:pos="0"/>
        </w:tabs>
        <w:spacing w:line="360" w:lineRule="auto"/>
        <w:jc w:val="both"/>
        <w:rPr>
          <w:sz w:val="28"/>
          <w:szCs w:val="28"/>
        </w:rPr>
      </w:pPr>
      <w:r w:rsidRPr="00894BBE">
        <w:rPr>
          <w:sz w:val="28"/>
          <w:szCs w:val="28"/>
        </w:rPr>
        <w:t>-установление контакта и развитие позитивных взаимоотношений с молодыми учителями;</w:t>
      </w:r>
    </w:p>
    <w:p w:rsidR="0017333F" w:rsidRPr="00894BBE" w:rsidRDefault="0017333F" w:rsidP="0017333F">
      <w:pPr>
        <w:tabs>
          <w:tab w:val="left" w:pos="0"/>
        </w:tabs>
        <w:spacing w:line="360" w:lineRule="auto"/>
        <w:jc w:val="both"/>
        <w:rPr>
          <w:sz w:val="28"/>
          <w:szCs w:val="28"/>
        </w:rPr>
      </w:pPr>
      <w:r w:rsidRPr="00894BBE">
        <w:rPr>
          <w:sz w:val="28"/>
          <w:szCs w:val="28"/>
        </w:rPr>
        <w:t>-психолого-педагогическая диагностика профессионально значимой проблемы;</w:t>
      </w:r>
    </w:p>
    <w:p w:rsidR="0017333F" w:rsidRPr="00894BBE" w:rsidRDefault="0017333F" w:rsidP="0017333F">
      <w:pPr>
        <w:tabs>
          <w:tab w:val="left" w:pos="0"/>
        </w:tabs>
        <w:spacing w:line="360" w:lineRule="auto"/>
        <w:jc w:val="both"/>
        <w:rPr>
          <w:sz w:val="28"/>
          <w:szCs w:val="28"/>
        </w:rPr>
      </w:pPr>
      <w:r w:rsidRPr="00894BBE">
        <w:rPr>
          <w:sz w:val="28"/>
          <w:szCs w:val="28"/>
        </w:rPr>
        <w:t>-создание плана деятельности молодого учителя;</w:t>
      </w:r>
    </w:p>
    <w:p w:rsidR="0017333F" w:rsidRPr="00894BBE" w:rsidRDefault="0017333F" w:rsidP="0017333F">
      <w:pPr>
        <w:tabs>
          <w:tab w:val="left" w:pos="0"/>
        </w:tabs>
        <w:spacing w:line="360" w:lineRule="auto"/>
        <w:jc w:val="both"/>
        <w:rPr>
          <w:sz w:val="28"/>
          <w:szCs w:val="28"/>
        </w:rPr>
      </w:pPr>
      <w:r w:rsidRPr="00894BBE">
        <w:rPr>
          <w:sz w:val="28"/>
          <w:szCs w:val="28"/>
        </w:rPr>
        <w:t>-осуществление этого плана;</w:t>
      </w:r>
    </w:p>
    <w:p w:rsidR="0017333F" w:rsidRPr="00894BBE" w:rsidRDefault="0017333F" w:rsidP="0017333F">
      <w:pPr>
        <w:tabs>
          <w:tab w:val="left" w:pos="0"/>
        </w:tabs>
        <w:spacing w:line="360" w:lineRule="auto"/>
        <w:jc w:val="both"/>
        <w:rPr>
          <w:sz w:val="28"/>
          <w:szCs w:val="28"/>
        </w:rPr>
      </w:pPr>
      <w:r w:rsidRPr="00894BBE">
        <w:rPr>
          <w:sz w:val="28"/>
          <w:szCs w:val="28"/>
        </w:rPr>
        <w:t>-контроль и корректировка процесса;</w:t>
      </w:r>
    </w:p>
    <w:p w:rsidR="0017333F" w:rsidRPr="00894BBE" w:rsidRDefault="0017333F" w:rsidP="0017333F">
      <w:pPr>
        <w:tabs>
          <w:tab w:val="left" w:pos="0"/>
        </w:tabs>
        <w:spacing w:line="360" w:lineRule="auto"/>
        <w:jc w:val="both"/>
        <w:rPr>
          <w:sz w:val="28"/>
          <w:szCs w:val="28"/>
        </w:rPr>
      </w:pPr>
      <w:r w:rsidRPr="00894BBE">
        <w:rPr>
          <w:sz w:val="28"/>
          <w:szCs w:val="28"/>
        </w:rPr>
        <w:t>-системный анализ ситуации.</w:t>
      </w:r>
    </w:p>
    <w:p w:rsidR="0017333F" w:rsidRPr="00894BBE" w:rsidRDefault="0017333F" w:rsidP="0017333F">
      <w:pPr>
        <w:tabs>
          <w:tab w:val="left" w:pos="0"/>
        </w:tabs>
        <w:spacing w:line="360" w:lineRule="auto"/>
        <w:ind w:firstLine="567"/>
        <w:jc w:val="both"/>
        <w:rPr>
          <w:sz w:val="28"/>
          <w:szCs w:val="28"/>
        </w:rPr>
      </w:pPr>
      <w:r w:rsidRPr="00894BBE">
        <w:rPr>
          <w:sz w:val="28"/>
          <w:szCs w:val="28"/>
        </w:rPr>
        <w:t>Основной задачей здесь является изменение неадекватных педагогических позиций новичков, расширение мотивов осознанности профессиональной деятельности учителя, оптимизация форм педагогического воздействия на учащихся.</w:t>
      </w:r>
    </w:p>
    <w:p w:rsidR="0017333F" w:rsidRPr="00894BBE" w:rsidRDefault="0017333F" w:rsidP="0017333F">
      <w:pPr>
        <w:tabs>
          <w:tab w:val="left" w:pos="0"/>
        </w:tabs>
        <w:spacing w:line="360" w:lineRule="auto"/>
        <w:ind w:firstLine="567"/>
        <w:jc w:val="both"/>
        <w:rPr>
          <w:sz w:val="28"/>
          <w:szCs w:val="28"/>
        </w:rPr>
      </w:pPr>
      <w:r w:rsidRPr="00894BBE">
        <w:rPr>
          <w:i/>
          <w:sz w:val="28"/>
          <w:szCs w:val="28"/>
        </w:rPr>
        <w:t>Этапы консультирования</w:t>
      </w:r>
      <w:r w:rsidRPr="00894BBE">
        <w:rPr>
          <w:sz w:val="28"/>
          <w:szCs w:val="28"/>
        </w:rPr>
        <w:t>:</w:t>
      </w:r>
      <w:r w:rsidRPr="00894BBE">
        <w:rPr>
          <w:sz w:val="28"/>
          <w:szCs w:val="28"/>
        </w:rPr>
        <w:br/>
        <w:t>1) Создание психолого-педагогического климата, обеспечивающего успех консультирования. Наставник должен всем своим видом убедить молодого специалиста, что он проявляет искренний интерес к проблеме и хочет помочь в ее разрешении.</w:t>
      </w:r>
      <w:r w:rsidRPr="00894BBE">
        <w:rPr>
          <w:sz w:val="28"/>
          <w:szCs w:val="28"/>
        </w:rPr>
        <w:br/>
        <w:t xml:space="preserve">2) Наставник задает наводящие вопросы, которые вызывают педагога на откровенность. </w:t>
      </w:r>
      <w:proofErr w:type="gramStart"/>
      <w:r w:rsidRPr="00894BBE">
        <w:rPr>
          <w:sz w:val="28"/>
          <w:szCs w:val="28"/>
        </w:rPr>
        <w:t>Консультируемый высказывает все, что накопилось в душе.</w:t>
      </w:r>
      <w:r w:rsidRPr="00894BBE">
        <w:rPr>
          <w:sz w:val="28"/>
          <w:szCs w:val="28"/>
        </w:rPr>
        <w:br/>
      </w:r>
      <w:r w:rsidRPr="00894BBE">
        <w:rPr>
          <w:sz w:val="28"/>
          <w:szCs w:val="28"/>
        </w:rPr>
        <w:lastRenderedPageBreak/>
        <w:t>3) Наставник должен глубоко вникнуть в суть проблемы, осмыслить сложившуюся ситуацию и увидеть в ней нечто положительное, чего не заметил его подопечный.</w:t>
      </w:r>
      <w:r w:rsidRPr="00894BBE">
        <w:rPr>
          <w:sz w:val="28"/>
          <w:szCs w:val="28"/>
        </w:rPr>
        <w:br/>
        <w:t>4) Консультант должен понять причину конфликта (проблемы), с которой к нему обратился молодой специалист.</w:t>
      </w:r>
      <w:r w:rsidRPr="00894BBE">
        <w:rPr>
          <w:sz w:val="28"/>
          <w:szCs w:val="28"/>
        </w:rPr>
        <w:br/>
        <w:t>5) Не называя причины конфликта (проблемы), наставник должен постараться подвести молодого педагога к пониманию этой причины.</w:t>
      </w:r>
      <w:r w:rsidRPr="00894BBE">
        <w:rPr>
          <w:sz w:val="28"/>
          <w:szCs w:val="28"/>
        </w:rPr>
        <w:br/>
        <w:t>6</w:t>
      </w:r>
      <w:proofErr w:type="gramEnd"/>
      <w:r w:rsidRPr="00894BBE">
        <w:rPr>
          <w:sz w:val="28"/>
          <w:szCs w:val="28"/>
        </w:rPr>
        <w:t>) Если консультируемый осознает причину своей проблемы, наставник должен ненавязчиво подсказать пути ее решения, так, чтобы молодой учитель был уверен, что он сам нашел решение.</w:t>
      </w:r>
      <w:r w:rsidRPr="00894BBE">
        <w:rPr>
          <w:sz w:val="28"/>
          <w:szCs w:val="28"/>
        </w:rPr>
        <w:br/>
        <w:t>7) Наставник должен подтвердить правильность догадки учителя (или скорректировать вариант решения проблемы) и закрепить мотивацию на выполнение принятого решения.</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 xml:space="preserve">Групповые дискуссии </w:t>
      </w:r>
      <w:r w:rsidRPr="00894BBE">
        <w:rPr>
          <w:sz w:val="28"/>
          <w:szCs w:val="28"/>
        </w:rPr>
        <w:t>содержат</w:t>
      </w:r>
      <w:r w:rsidRPr="00894BBE">
        <w:rPr>
          <w:b/>
          <w:i/>
          <w:sz w:val="28"/>
          <w:szCs w:val="28"/>
        </w:rPr>
        <w:t xml:space="preserve"> </w:t>
      </w:r>
      <w:r w:rsidRPr="00894BBE">
        <w:rPr>
          <w:sz w:val="28"/>
          <w:szCs w:val="28"/>
        </w:rPr>
        <w:t>конкретные педагогические ситуации, пережитые молодыми учителями. Ситуации могут быть предложены и наставниками, например: «Как привлечь родителей к участию в жизнедеятельности класса», «Как решить проблему нерационального использования времени на уроке». Цель дискуссии заключается в совместной выработке оптимального подхода к решению той или иной учебной (воспитательной) ситуации, основываясь на понимании ее психологического и педагогического смысла.</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Обзоры педагогической литературы</w:t>
      </w:r>
      <w:r w:rsidRPr="00894BBE">
        <w:rPr>
          <w:sz w:val="28"/>
          <w:szCs w:val="28"/>
        </w:rPr>
        <w:t xml:space="preserve"> состоят из обсуждения содержания специально подобранных наставниками научно-популярных, методических пособий, посвященных проблемам организации учебно-воспитательного процесса в школе. В групповой работе с молодыми специалистами часто используются игровые приемы: разыгрываются ситуации взаимодействия ребёнка с родителями, ситуации поощрения и наказания, отрабатываются приемы общения.</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Деловые игры</w:t>
      </w:r>
      <w:r w:rsidRPr="00894BBE">
        <w:rPr>
          <w:sz w:val="28"/>
          <w:szCs w:val="28"/>
        </w:rPr>
        <w:t xml:space="preserve"> максимально приближают участников к реальной обстановке, формирует навыки быстрого принятия педагогически верных </w:t>
      </w:r>
      <w:r w:rsidRPr="00894BBE">
        <w:rPr>
          <w:sz w:val="28"/>
          <w:szCs w:val="28"/>
        </w:rPr>
        <w:lastRenderedPageBreak/>
        <w:t xml:space="preserve">решений, умение вовремя увидеть и исправить ошибку. Конкретной, </w:t>
      </w:r>
      <w:proofErr w:type="gramStart"/>
      <w:r w:rsidRPr="00894BBE">
        <w:rPr>
          <w:sz w:val="28"/>
          <w:szCs w:val="28"/>
        </w:rPr>
        <w:t>узко направленной</w:t>
      </w:r>
      <w:proofErr w:type="gramEnd"/>
      <w:r w:rsidRPr="00894BBE">
        <w:rPr>
          <w:sz w:val="28"/>
          <w:szCs w:val="28"/>
        </w:rPr>
        <w:t xml:space="preserve"> схемы проведения деловых игр не существует. Все зависит от компетентности, творческих способностей и выдумки наставников – организаторов игры. Целью деловых игр является выработка и закрепление определенных навыков, умений предупреждать кон</w:t>
      </w:r>
      <w:bookmarkStart w:id="0" w:name="_GoBack"/>
      <w:bookmarkEnd w:id="0"/>
      <w:r w:rsidRPr="00894BBE">
        <w:rPr>
          <w:sz w:val="28"/>
          <w:szCs w:val="28"/>
        </w:rPr>
        <w:t xml:space="preserve">фликтные ситуации. </w:t>
      </w:r>
    </w:p>
    <w:p w:rsidR="0017333F" w:rsidRPr="00894BBE" w:rsidRDefault="0017333F" w:rsidP="0017333F">
      <w:pPr>
        <w:tabs>
          <w:tab w:val="left" w:pos="0"/>
        </w:tabs>
        <w:spacing w:line="360" w:lineRule="auto"/>
        <w:ind w:firstLine="567"/>
        <w:jc w:val="both"/>
        <w:rPr>
          <w:sz w:val="28"/>
          <w:szCs w:val="28"/>
        </w:rPr>
      </w:pPr>
      <w:r w:rsidRPr="00894BBE">
        <w:rPr>
          <w:sz w:val="28"/>
          <w:szCs w:val="28"/>
        </w:rPr>
        <w:t>Примерная структура деловой игры:</w:t>
      </w:r>
    </w:p>
    <w:p w:rsidR="0017333F" w:rsidRPr="00894BBE" w:rsidRDefault="0017333F" w:rsidP="0017333F">
      <w:pPr>
        <w:numPr>
          <w:ilvl w:val="0"/>
          <w:numId w:val="1"/>
        </w:numPr>
        <w:tabs>
          <w:tab w:val="left" w:pos="0"/>
          <w:tab w:val="left" w:pos="851"/>
        </w:tabs>
        <w:spacing w:line="360" w:lineRule="auto"/>
        <w:ind w:left="0" w:firstLine="567"/>
        <w:jc w:val="both"/>
        <w:rPr>
          <w:sz w:val="28"/>
          <w:szCs w:val="28"/>
        </w:rPr>
      </w:pPr>
      <w:r w:rsidRPr="00894BBE">
        <w:rPr>
          <w:i/>
          <w:sz w:val="28"/>
          <w:szCs w:val="28"/>
        </w:rPr>
        <w:t>подготовительный этап</w:t>
      </w:r>
      <w:r w:rsidRPr="00894BBE">
        <w:rPr>
          <w:sz w:val="28"/>
          <w:szCs w:val="28"/>
        </w:rPr>
        <w:t>, который включает в себя определение целей, задач игры, организационных правил, регламентирующих ход игры, выбор действующего лица (лиц) в соответствии с ролями, подготовку необходимого наглядного материала и оборудования;</w:t>
      </w:r>
    </w:p>
    <w:p w:rsidR="0017333F" w:rsidRPr="00894BBE" w:rsidRDefault="0017333F" w:rsidP="0017333F">
      <w:pPr>
        <w:numPr>
          <w:ilvl w:val="0"/>
          <w:numId w:val="1"/>
        </w:numPr>
        <w:tabs>
          <w:tab w:val="left" w:pos="0"/>
          <w:tab w:val="left" w:pos="851"/>
        </w:tabs>
        <w:spacing w:line="360" w:lineRule="auto"/>
        <w:ind w:left="0" w:firstLine="567"/>
        <w:jc w:val="both"/>
        <w:rPr>
          <w:sz w:val="28"/>
          <w:szCs w:val="28"/>
        </w:rPr>
      </w:pPr>
      <w:r w:rsidRPr="00894BBE">
        <w:rPr>
          <w:i/>
          <w:sz w:val="28"/>
          <w:szCs w:val="28"/>
        </w:rPr>
        <w:t>основной этап</w:t>
      </w:r>
      <w:r w:rsidRPr="00894BBE">
        <w:rPr>
          <w:sz w:val="28"/>
          <w:szCs w:val="28"/>
        </w:rPr>
        <w:t>, заключающийся в выполнении всеми участниками игры необходимых правил и действий;</w:t>
      </w:r>
    </w:p>
    <w:p w:rsidR="0017333F" w:rsidRPr="00894BBE" w:rsidRDefault="0017333F" w:rsidP="0017333F">
      <w:pPr>
        <w:numPr>
          <w:ilvl w:val="0"/>
          <w:numId w:val="1"/>
        </w:numPr>
        <w:tabs>
          <w:tab w:val="left" w:pos="0"/>
          <w:tab w:val="left" w:pos="851"/>
        </w:tabs>
        <w:spacing w:line="360" w:lineRule="auto"/>
        <w:ind w:left="0" w:firstLine="567"/>
        <w:jc w:val="both"/>
        <w:rPr>
          <w:sz w:val="28"/>
          <w:szCs w:val="28"/>
        </w:rPr>
      </w:pPr>
      <w:r w:rsidRPr="00894BBE">
        <w:rPr>
          <w:i/>
          <w:sz w:val="28"/>
          <w:szCs w:val="28"/>
        </w:rPr>
        <w:t>заключительный этап</w:t>
      </w:r>
      <w:r w:rsidRPr="00894BBE">
        <w:rPr>
          <w:sz w:val="28"/>
          <w:szCs w:val="28"/>
        </w:rPr>
        <w:t>, выражающийся в анализе результатов игры</w:t>
      </w:r>
    </w:p>
    <w:p w:rsidR="0017333F" w:rsidRPr="00894BBE" w:rsidRDefault="0017333F" w:rsidP="0017333F">
      <w:pPr>
        <w:tabs>
          <w:tab w:val="left" w:pos="0"/>
        </w:tabs>
        <w:spacing w:line="360" w:lineRule="auto"/>
        <w:ind w:firstLine="567"/>
        <w:jc w:val="both"/>
        <w:rPr>
          <w:sz w:val="28"/>
          <w:szCs w:val="28"/>
        </w:rPr>
      </w:pPr>
      <w:r w:rsidRPr="00894BBE">
        <w:rPr>
          <w:sz w:val="28"/>
          <w:szCs w:val="28"/>
        </w:rPr>
        <w:t>Темой деловых игр могут быть разного рода конфликтные ситуации в педагогической деятельности. Роли в деловых играх могут распределяться по-разному. В них могут участвовать учителя, классные руководители, социальные педагоги, психологи.</w:t>
      </w:r>
    </w:p>
    <w:p w:rsidR="0017333F" w:rsidRPr="00894BBE" w:rsidRDefault="0017333F" w:rsidP="0017333F">
      <w:pPr>
        <w:tabs>
          <w:tab w:val="left" w:pos="0"/>
        </w:tabs>
        <w:spacing w:line="360" w:lineRule="auto"/>
        <w:ind w:firstLine="567"/>
        <w:jc w:val="both"/>
        <w:rPr>
          <w:b/>
          <w:bCs/>
          <w:sz w:val="28"/>
          <w:szCs w:val="28"/>
        </w:rPr>
      </w:pPr>
      <w:r w:rsidRPr="00894BBE">
        <w:rPr>
          <w:b/>
          <w:sz w:val="28"/>
          <w:szCs w:val="28"/>
        </w:rPr>
        <w:t xml:space="preserve">Формы индивидуальной </w:t>
      </w:r>
      <w:r w:rsidRPr="00894BBE">
        <w:rPr>
          <w:b/>
          <w:bCs/>
          <w:sz w:val="28"/>
          <w:szCs w:val="28"/>
        </w:rPr>
        <w:t xml:space="preserve">работы. </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 xml:space="preserve">Индивидуальные консультации. </w:t>
      </w:r>
      <w:r w:rsidRPr="00894BBE">
        <w:rPr>
          <w:sz w:val="28"/>
          <w:szCs w:val="28"/>
        </w:rPr>
        <w:t>На них общепедагогические положения должны рассматриваться в конкретном приложении к определенным частным случаям. Консультация может носить выраженный инструктивный характер, либо проходить в форме обсуждения сложных воспитательных ситуаций, которые вызывают затруднения у молодых учителей. Эти особенности делают консультирование важным элементом в общей системе профессиональной поддержки учителя.</w:t>
      </w:r>
    </w:p>
    <w:p w:rsidR="0017333F" w:rsidRPr="00894BBE" w:rsidRDefault="0017333F" w:rsidP="0017333F">
      <w:pPr>
        <w:tabs>
          <w:tab w:val="left" w:pos="0"/>
        </w:tabs>
        <w:spacing w:line="360" w:lineRule="auto"/>
        <w:ind w:firstLine="567"/>
        <w:jc w:val="both"/>
        <w:rPr>
          <w:sz w:val="28"/>
          <w:szCs w:val="28"/>
        </w:rPr>
      </w:pPr>
      <w:r w:rsidRPr="00894BBE">
        <w:rPr>
          <w:b/>
          <w:i/>
          <w:sz w:val="28"/>
          <w:szCs w:val="28"/>
        </w:rPr>
        <w:t xml:space="preserve">Практические занятия </w:t>
      </w:r>
      <w:r w:rsidRPr="00894BBE">
        <w:rPr>
          <w:sz w:val="28"/>
          <w:szCs w:val="28"/>
        </w:rPr>
        <w:t xml:space="preserve">направлены на выработку и закрепление педагогических умений и навыков, являются действенной формой повышения профессионализма молодых учителей. Разрыв между их теоретическими представлениями о формах, методах и средствах обучения и воспитания и практическими умениями является наиболее характерным </w:t>
      </w:r>
      <w:r w:rsidRPr="00894BBE">
        <w:rPr>
          <w:sz w:val="28"/>
          <w:szCs w:val="28"/>
        </w:rPr>
        <w:lastRenderedPageBreak/>
        <w:t>недостатком</w:t>
      </w:r>
    </w:p>
    <w:p w:rsidR="0017333F" w:rsidRPr="00894BBE" w:rsidRDefault="0017333F" w:rsidP="0017333F">
      <w:pPr>
        <w:tabs>
          <w:tab w:val="left" w:pos="0"/>
        </w:tabs>
        <w:spacing w:line="360" w:lineRule="auto"/>
        <w:ind w:firstLine="567"/>
        <w:jc w:val="both"/>
        <w:rPr>
          <w:sz w:val="28"/>
          <w:szCs w:val="28"/>
        </w:rPr>
      </w:pPr>
      <w:r w:rsidRPr="00894BBE">
        <w:rPr>
          <w:sz w:val="28"/>
          <w:szCs w:val="28"/>
        </w:rPr>
        <w:t>Основным достоинством индивидуального обучения молодого специалиста является возможность полной индивидуализации содержания, методов и темпов оказания наставнической помощи. Такая форма работы позволяет следить наставнику за каждым  действием молодого педагога при решении конкретных педагогических задач в процессе профессиональной деятельности; осуществлять корректировку и анализ эффективности взаимодействия в паре «наставник – подопечный».</w:t>
      </w:r>
    </w:p>
    <w:p w:rsidR="0017333F" w:rsidRPr="00894BBE" w:rsidRDefault="0017333F" w:rsidP="0017333F">
      <w:pPr>
        <w:tabs>
          <w:tab w:val="left" w:pos="0"/>
        </w:tabs>
        <w:spacing w:line="360" w:lineRule="auto"/>
        <w:ind w:firstLine="567"/>
        <w:jc w:val="both"/>
        <w:rPr>
          <w:sz w:val="28"/>
          <w:szCs w:val="28"/>
        </w:rPr>
      </w:pPr>
      <w:r w:rsidRPr="00894BBE">
        <w:rPr>
          <w:sz w:val="28"/>
          <w:szCs w:val="28"/>
        </w:rPr>
        <w:t xml:space="preserve">На сегодняшний день образовательные учреждения Чухломского муниципального района пополняются молодыми специалистами, выбравшими благородную, ответственную и очень интересную профессию - «педагог», в основе которой наука, мастерство и искусство. Мастерству и искусству воспитания молодые педагоги будут учиться всю жизнь у своих коллег, детей, главным учителем должен стать их собственный опыт. </w:t>
      </w:r>
    </w:p>
    <w:p w:rsidR="003F7935" w:rsidRDefault="003F7935"/>
    <w:sectPr w:rsidR="003F79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750BF"/>
    <w:multiLevelType w:val="hybridMultilevel"/>
    <w:tmpl w:val="0F0A65F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64"/>
    <w:rsid w:val="0017333F"/>
    <w:rsid w:val="003F7935"/>
    <w:rsid w:val="006C6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3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33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534DBA683F905C4A9772F17C24E78147" ma:contentTypeVersion="1" ma:contentTypeDescription="Создание документа." ma:contentTypeScope="" ma:versionID="05b4754543bdf46404ce59fb87fe32b9">
  <xsd:schema xmlns:xsd="http://www.w3.org/2001/XMLSchema" xmlns:xs="http://www.w3.org/2001/XMLSchema" xmlns:p="http://schemas.microsoft.com/office/2006/metadata/properties" xmlns:ns2="c71519f2-859d-46c1-a1b6-2941efed936d" targetNamespace="http://schemas.microsoft.com/office/2006/metadata/properties" ma:root="true" ma:fieldsID="ffa5264f57cd45d0824f5e35b57f2a87"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T4CTUPCNHN5M-189131410-20</_dlc_DocId>
    <_dlc_DocIdUrl xmlns="c71519f2-859d-46c1-a1b6-2941efed936d">
      <Url>http://edu-sps.koiro.local/chuhloma/metod/_layouts/15/DocIdRedir.aspx?ID=T4CTUPCNHN5M-189131410-20</Url>
      <Description>T4CTUPCNHN5M-189131410-20</Description>
    </_dlc_DocIdUrl>
  </documentManagement>
</p:properties>
</file>

<file path=customXml/itemProps1.xml><?xml version="1.0" encoding="utf-8"?>
<ds:datastoreItem xmlns:ds="http://schemas.openxmlformats.org/officeDocument/2006/customXml" ds:itemID="{396CB116-65BD-4C9E-B142-765CA29FC657}"/>
</file>

<file path=customXml/itemProps2.xml><?xml version="1.0" encoding="utf-8"?>
<ds:datastoreItem xmlns:ds="http://schemas.openxmlformats.org/officeDocument/2006/customXml" ds:itemID="{BD0410A4-CFE9-4485-83DD-965A6DEF6E3A}"/>
</file>

<file path=customXml/itemProps3.xml><?xml version="1.0" encoding="utf-8"?>
<ds:datastoreItem xmlns:ds="http://schemas.openxmlformats.org/officeDocument/2006/customXml" ds:itemID="{789923FE-6647-403D-B931-1AB7F54EE8B3}"/>
</file>

<file path=customXml/itemProps4.xml><?xml version="1.0" encoding="utf-8"?>
<ds:datastoreItem xmlns:ds="http://schemas.openxmlformats.org/officeDocument/2006/customXml" ds:itemID="{CB097F13-0B22-421B-B180-73A71733FADD}"/>
</file>

<file path=docProps/app.xml><?xml version="1.0" encoding="utf-8"?>
<Properties xmlns="http://schemas.openxmlformats.org/officeDocument/2006/extended-properties" xmlns:vt="http://schemas.openxmlformats.org/officeDocument/2006/docPropsVTypes">
  <Template>Normal</Template>
  <TotalTime>0</TotalTime>
  <Pages>1</Pages>
  <Words>2597</Words>
  <Characters>14805</Characters>
  <Application>Microsoft Office Word</Application>
  <DocSecurity>0</DocSecurity>
  <Lines>123</Lines>
  <Paragraphs>34</Paragraphs>
  <ScaleCrop>false</ScaleCrop>
  <Company>Krokoz™</Company>
  <LinksUpToDate>false</LinksUpToDate>
  <CharactersWithSpaces>17368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dc:description/>
  <cp:lastModifiedBy>РОО</cp:lastModifiedBy>
  <cp:revision>3</cp:revision>
  <dcterms:created xsi:type="dcterms:W3CDTF">2013-10-28T05:00:00Z</dcterms:created>
  <dcterms:modified xsi:type="dcterms:W3CDTF">2013-10-28T05:04:00Z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0x010100534DBA683F905C4A9772F17C24E78147</vt:lpwstr>
  </property>
  <property fmtid="{D5CDD505-2E9C-101B-9397-08002B2CF9AE}" pid="3" name="_dlc_DocIdItemGuid">
    <vt:lpwstr>e6b4da41-0711-42e2-9dd6-4efa71e345b9</vt:lpwstr>
  </property>
</Properties>
</file>