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1893" w14:textId="77777777" w:rsidR="007454D5" w:rsidRDefault="003A38BA">
      <w:pPr>
        <w:pStyle w:val="1"/>
        <w:ind w:left="133" w:right="127"/>
      </w:pPr>
      <w:r>
        <w:t xml:space="preserve">ПОРЯДОК </w:t>
      </w:r>
    </w:p>
    <w:p w14:paraId="531B33BB" w14:textId="3880848E" w:rsidR="007B7E50" w:rsidRDefault="003A38BA">
      <w:pPr>
        <w:pStyle w:val="1"/>
        <w:ind w:left="133" w:right="127"/>
      </w:pPr>
      <w:r>
        <w:t>проведения общепрофсоюзной тематической проверки</w:t>
      </w:r>
      <w:r>
        <w:rPr>
          <w:b w:val="0"/>
        </w:rPr>
        <w:t xml:space="preserve"> </w:t>
      </w:r>
      <w:r>
        <w:t xml:space="preserve">в 2023 </w:t>
      </w:r>
      <w:proofErr w:type="gramStart"/>
      <w:r>
        <w:t>году  по</w:t>
      </w:r>
      <w:proofErr w:type="gramEnd"/>
      <w:r>
        <w:t xml:space="preserve"> соблюдению законодательства Российской Федерации при определении  </w:t>
      </w:r>
    </w:p>
    <w:p w14:paraId="559C7289" w14:textId="77777777" w:rsidR="007B7E50" w:rsidRDefault="003A38BA">
      <w:pPr>
        <w:spacing w:after="12" w:line="306" w:lineRule="auto"/>
        <w:ind w:left="391" w:right="0" w:hanging="170"/>
        <w:jc w:val="left"/>
      </w:pPr>
      <w:r>
        <w:rPr>
          <w:b/>
        </w:rPr>
        <w:t xml:space="preserve">и изменении учебной нагрузки педагогических работников образовательных организаций, оговариваемой в трудовом договоре, а также при подготовке </w:t>
      </w:r>
    </w:p>
    <w:p w14:paraId="6DE2E5AE" w14:textId="77777777" w:rsidR="007B7E50" w:rsidRDefault="003A38BA">
      <w:pPr>
        <w:spacing w:after="12" w:line="306" w:lineRule="auto"/>
        <w:ind w:left="879" w:right="0" w:hanging="353"/>
        <w:jc w:val="left"/>
      </w:pPr>
      <w:r>
        <w:rPr>
          <w:b/>
        </w:rPr>
        <w:t xml:space="preserve">педагогическими работниками отчетной документации при </w:t>
      </w:r>
      <w:proofErr w:type="gramStart"/>
      <w:r>
        <w:rPr>
          <w:b/>
        </w:rPr>
        <w:t>реализации  основных</w:t>
      </w:r>
      <w:proofErr w:type="gramEnd"/>
      <w:r>
        <w:rPr>
          <w:b/>
        </w:rPr>
        <w:t xml:space="preserve"> общеобразовательных, основных профессиональных образовательных и дополнительных общеразвивающих программ </w:t>
      </w:r>
    </w:p>
    <w:p w14:paraId="34924457" w14:textId="77777777" w:rsidR="007B7E50" w:rsidRDefault="003A38BA">
      <w:pPr>
        <w:spacing w:after="21" w:line="259" w:lineRule="auto"/>
        <w:ind w:left="67" w:right="0" w:firstLine="0"/>
        <w:jc w:val="center"/>
      </w:pPr>
      <w:r>
        <w:rPr>
          <w:b/>
        </w:rPr>
        <w:t xml:space="preserve"> </w:t>
      </w:r>
    </w:p>
    <w:p w14:paraId="6A548875" w14:textId="77777777" w:rsidR="007B7E50" w:rsidRDefault="003A38BA">
      <w:pPr>
        <w:spacing w:after="71" w:line="259" w:lineRule="auto"/>
        <w:ind w:left="774" w:right="0" w:firstLine="0"/>
        <w:jc w:val="center"/>
      </w:pPr>
      <w:r>
        <w:rPr>
          <w:b/>
        </w:rPr>
        <w:t xml:space="preserve"> </w:t>
      </w:r>
    </w:p>
    <w:p w14:paraId="4803DBF3" w14:textId="77777777" w:rsidR="007B7E50" w:rsidRDefault="003A38BA">
      <w:pPr>
        <w:pStyle w:val="1"/>
        <w:ind w:left="133" w:right="128"/>
      </w:pPr>
      <w:r>
        <w:t xml:space="preserve">I. Общие положения </w:t>
      </w:r>
    </w:p>
    <w:p w14:paraId="5719E53F" w14:textId="77777777" w:rsidR="007B7E50" w:rsidRDefault="003A38BA">
      <w:pPr>
        <w:spacing w:after="175" w:line="259" w:lineRule="auto"/>
        <w:ind w:left="744" w:right="0" w:firstLine="0"/>
        <w:jc w:val="center"/>
      </w:pPr>
      <w:r>
        <w:rPr>
          <w:b/>
          <w:sz w:val="16"/>
        </w:rPr>
        <w:t xml:space="preserve"> </w:t>
      </w:r>
    </w:p>
    <w:p w14:paraId="177C9847" w14:textId="1D11FD30" w:rsidR="007B7E50" w:rsidRDefault="003A38BA">
      <w:pPr>
        <w:ind w:left="-15" w:right="0"/>
      </w:pPr>
      <w:r>
        <w:t xml:space="preserve">Настоящий Порядок проведения общепрофсоюзной тематической проверки  в 2023 году, связанной с соблюдением законодательства Российской Федерации  при определении и изменении учебной нагрузки педагогических работников образовательных организаций, оговариваемой в трудовом договоре, а также  при подготовке педагогическими работниками отчетной документации  при реализации основных общеобразовательных, основных профессиональных образовательных и дополнительных общеразвивающих программ (далее – Порядок проведения общепрофсоюзной тематической проверки) определяет </w:t>
      </w:r>
      <w:r w:rsidR="007454D5">
        <w:t>нормативно правовую</w:t>
      </w:r>
      <w:r>
        <w:t xml:space="preserve"> и методическую основу проведения проверки, сроки, количественные  и качественные показатели проведения общепрофсоюзной тематической проверки, требования по оформлению и подведению итогов ее проведения. </w:t>
      </w:r>
    </w:p>
    <w:p w14:paraId="21EA8EF9" w14:textId="77777777" w:rsidR="007B7E50" w:rsidRDefault="003A38BA">
      <w:pPr>
        <w:ind w:left="-15" w:right="0"/>
      </w:pPr>
      <w:r>
        <w:t xml:space="preserve">Основной целью проведения общепрофсоюзной тематической проверки является выявление, предупреждение и устранение нарушений законодательства Российской Федерации и иных нормативных правовых актов, содержащих нормы трудового права (далее – трудовое законодательство)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программ. </w:t>
      </w:r>
    </w:p>
    <w:p w14:paraId="3E7B9C42" w14:textId="77777777" w:rsidR="007B7E50" w:rsidRDefault="003A38BA">
      <w:pPr>
        <w:ind w:left="-15" w:right="0"/>
      </w:pPr>
      <w:r>
        <w:t xml:space="preserve">Общепрофсоюзная тематическая проверка может проводиться с участием представителей органов прокуратуры, а также с привлечением в качестве экспертного участия представителей Федеральной службы по труду и занятости, органов, </w:t>
      </w:r>
      <w:r>
        <w:lastRenderedPageBreak/>
        <w:t xml:space="preserve">осуществляющих управление в сфере образования в субъекте Российской Федерации, и органов, осуществляющих полномочия по контролю и надзору в сфере образования и науки в порядке, установленном федеральным законодательством. </w:t>
      </w:r>
    </w:p>
    <w:p w14:paraId="2726537D" w14:textId="77777777" w:rsidR="007B7E50" w:rsidRDefault="003A38BA">
      <w:pPr>
        <w:spacing w:after="78" w:line="259" w:lineRule="auto"/>
        <w:ind w:left="774" w:right="0" w:firstLine="0"/>
        <w:jc w:val="center"/>
      </w:pPr>
      <w:r>
        <w:rPr>
          <w:b/>
        </w:rPr>
        <w:t xml:space="preserve"> </w:t>
      </w:r>
    </w:p>
    <w:p w14:paraId="045DAF24" w14:textId="77777777" w:rsidR="007B7E50" w:rsidRDefault="003A38BA">
      <w:pPr>
        <w:pStyle w:val="1"/>
        <w:ind w:left="133" w:right="129"/>
      </w:pPr>
      <w:r>
        <w:t xml:space="preserve">II. Сроки проведения общепрофсоюзной тематической проверки </w:t>
      </w:r>
    </w:p>
    <w:p w14:paraId="1914AB8E" w14:textId="77777777" w:rsidR="007B7E50" w:rsidRDefault="003A38BA">
      <w:pPr>
        <w:spacing w:after="173" w:line="259" w:lineRule="auto"/>
        <w:ind w:left="744" w:right="0" w:firstLine="0"/>
        <w:jc w:val="center"/>
      </w:pPr>
      <w:r>
        <w:rPr>
          <w:b/>
          <w:sz w:val="16"/>
        </w:rPr>
        <w:t xml:space="preserve"> </w:t>
      </w:r>
    </w:p>
    <w:p w14:paraId="49063842" w14:textId="2CF8E97C" w:rsidR="007B7E50" w:rsidRDefault="003A38BA">
      <w:pPr>
        <w:ind w:left="-15" w:right="0"/>
      </w:pPr>
      <w:r>
        <w:t xml:space="preserve">Срок проведения общепрофсоюзной тематической проверки – </w:t>
      </w:r>
      <w:r>
        <w:rPr>
          <w:b/>
        </w:rPr>
        <w:t xml:space="preserve">с 02 октября 2023 года по </w:t>
      </w:r>
      <w:r w:rsidR="007454D5">
        <w:rPr>
          <w:b/>
        </w:rPr>
        <w:t>03</w:t>
      </w:r>
      <w:r>
        <w:rPr>
          <w:b/>
        </w:rPr>
        <w:t xml:space="preserve"> ноября 2023 года</w:t>
      </w:r>
      <w:r>
        <w:t xml:space="preserve">.  </w:t>
      </w:r>
    </w:p>
    <w:p w14:paraId="0EA9155F" w14:textId="77777777" w:rsidR="007B7E50" w:rsidRDefault="003A38BA">
      <w:pPr>
        <w:spacing w:after="0" w:line="259" w:lineRule="auto"/>
        <w:ind w:left="133" w:right="0" w:hanging="10"/>
        <w:jc w:val="center"/>
      </w:pPr>
      <w:r>
        <w:t xml:space="preserve">Проверяемый период – </w:t>
      </w:r>
      <w:r>
        <w:rPr>
          <w:b/>
        </w:rPr>
        <w:t>с 01 сентября 2022 года до 02 октября 2023 года</w:t>
      </w:r>
      <w:r>
        <w:t xml:space="preserve">. </w:t>
      </w:r>
    </w:p>
    <w:p w14:paraId="07A58561" w14:textId="77777777" w:rsidR="007B7E50" w:rsidRDefault="003A38BA">
      <w:pPr>
        <w:spacing w:after="74" w:line="259" w:lineRule="auto"/>
        <w:ind w:left="774" w:right="0" w:firstLine="0"/>
        <w:jc w:val="center"/>
      </w:pPr>
      <w:r>
        <w:rPr>
          <w:b/>
        </w:rPr>
        <w:t xml:space="preserve"> </w:t>
      </w:r>
    </w:p>
    <w:p w14:paraId="73FA7FA0" w14:textId="77777777" w:rsidR="007B7E50" w:rsidRDefault="003A38BA">
      <w:pPr>
        <w:spacing w:after="12" w:line="306" w:lineRule="auto"/>
        <w:ind w:left="2374" w:right="0" w:hanging="1210"/>
        <w:jc w:val="left"/>
      </w:pPr>
      <w:r>
        <w:rPr>
          <w:b/>
        </w:rPr>
        <w:t xml:space="preserve">III. Нормативно-правовая и методическая основа </w:t>
      </w:r>
      <w:proofErr w:type="gramStart"/>
      <w:r>
        <w:rPr>
          <w:b/>
        </w:rPr>
        <w:t>проведения  общепрофсоюзной</w:t>
      </w:r>
      <w:proofErr w:type="gramEnd"/>
      <w:r>
        <w:rPr>
          <w:b/>
        </w:rPr>
        <w:t xml:space="preserve"> тематической проверки </w:t>
      </w:r>
    </w:p>
    <w:p w14:paraId="6BFF0F77" w14:textId="77777777" w:rsidR="007B7E50" w:rsidRDefault="003A38BA">
      <w:pPr>
        <w:spacing w:after="175" w:line="259" w:lineRule="auto"/>
        <w:ind w:left="744" w:right="0" w:firstLine="0"/>
        <w:jc w:val="center"/>
      </w:pPr>
      <w:r>
        <w:rPr>
          <w:b/>
          <w:sz w:val="16"/>
        </w:rPr>
        <w:t xml:space="preserve"> </w:t>
      </w:r>
    </w:p>
    <w:p w14:paraId="33012944" w14:textId="77777777" w:rsidR="007B7E50" w:rsidRDefault="003A38BA">
      <w:pPr>
        <w:ind w:left="-15" w:right="0"/>
      </w:pPr>
      <w:r>
        <w:t xml:space="preserve">Нормативно-правовой основой проведения общепрофсоюзной тематической проверки являются: </w:t>
      </w:r>
    </w:p>
    <w:p w14:paraId="4E98D1DF" w14:textId="77777777" w:rsidR="007B7E50" w:rsidRDefault="003A38BA">
      <w:pPr>
        <w:numPr>
          <w:ilvl w:val="0"/>
          <w:numId w:val="1"/>
        </w:numPr>
        <w:ind w:right="0"/>
      </w:pPr>
      <w:r>
        <w:t xml:space="preserve">Трудовой кодекс Российской Федерации; </w:t>
      </w:r>
    </w:p>
    <w:p w14:paraId="57B82C61" w14:textId="77777777" w:rsidR="007B7E50" w:rsidRDefault="003A38BA">
      <w:pPr>
        <w:numPr>
          <w:ilvl w:val="0"/>
          <w:numId w:val="1"/>
        </w:numPr>
        <w:ind w:right="0"/>
      </w:pPr>
      <w:r>
        <w:t xml:space="preserve">Федеральный закон от 12.01.1996 № 10-ФЗ «О профессиональных </w:t>
      </w:r>
      <w:proofErr w:type="gramStart"/>
      <w:r>
        <w:t>союзах,  их</w:t>
      </w:r>
      <w:proofErr w:type="gramEnd"/>
      <w:r>
        <w:t xml:space="preserve"> правах и гарантиях деятельности»; </w:t>
      </w:r>
    </w:p>
    <w:p w14:paraId="4F8B734F" w14:textId="77777777" w:rsidR="007B7E50" w:rsidRDefault="003A38BA">
      <w:pPr>
        <w:numPr>
          <w:ilvl w:val="0"/>
          <w:numId w:val="1"/>
        </w:numPr>
        <w:spacing w:after="78" w:line="259" w:lineRule="auto"/>
        <w:ind w:right="0"/>
      </w:pPr>
      <w:r>
        <w:t xml:space="preserve">Федеральный закон от 29.12.2012 № 273-ФЗ «Об образовании в Российской </w:t>
      </w:r>
    </w:p>
    <w:p w14:paraId="33D37105" w14:textId="77777777" w:rsidR="007B7E50" w:rsidRDefault="003A38BA">
      <w:pPr>
        <w:ind w:left="-15" w:right="0" w:firstLine="0"/>
      </w:pPr>
      <w:r>
        <w:t xml:space="preserve">Федерации»; </w:t>
      </w:r>
    </w:p>
    <w:p w14:paraId="51A3A60E" w14:textId="77777777" w:rsidR="007B7E50" w:rsidRDefault="003A38BA">
      <w:pPr>
        <w:numPr>
          <w:ilvl w:val="0"/>
          <w:numId w:val="1"/>
        </w:numPr>
        <w:spacing w:after="62" w:line="259" w:lineRule="auto"/>
        <w:ind w:right="0"/>
      </w:pPr>
      <w:r>
        <w:t xml:space="preserve">Федеральный закон от 27.07.2006 № 152-ФЗ «О персональных данных»; </w:t>
      </w:r>
    </w:p>
    <w:p w14:paraId="0E264DBE" w14:textId="77777777" w:rsidR="007B7E50" w:rsidRDefault="003A38BA">
      <w:pPr>
        <w:numPr>
          <w:ilvl w:val="0"/>
          <w:numId w:val="1"/>
        </w:numPr>
        <w:ind w:right="0"/>
      </w:pPr>
      <w:r>
        <w:t xml:space="preserve">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  </w:t>
      </w:r>
    </w:p>
    <w:p w14:paraId="6E811FA7" w14:textId="77777777" w:rsidR="007B7E50" w:rsidRDefault="003A38BA">
      <w:pPr>
        <w:numPr>
          <w:ilvl w:val="0"/>
          <w:numId w:val="1"/>
        </w:numPr>
        <w:ind w:right="0"/>
      </w:pPr>
      <w:r>
        <w:t xml:space="preserve">приказ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14:paraId="6AA83B42" w14:textId="77777777" w:rsidR="007B7E50" w:rsidRDefault="003A38BA">
      <w:pPr>
        <w:numPr>
          <w:ilvl w:val="0"/>
          <w:numId w:val="1"/>
        </w:numPr>
        <w:ind w:right="0"/>
      </w:pPr>
      <w:r>
        <w:t xml:space="preserve">приказ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  </w:t>
      </w:r>
    </w:p>
    <w:p w14:paraId="52F63AE7" w14:textId="77777777" w:rsidR="007B7E50" w:rsidRDefault="003A38BA">
      <w:pPr>
        <w:numPr>
          <w:ilvl w:val="0"/>
          <w:numId w:val="1"/>
        </w:numPr>
        <w:ind w:right="0"/>
      </w:pPr>
      <w:r>
        <w:t xml:space="preserve">приказ Минздравсоцразвития России от 26.08.2010 № 761 н «Об утверждении Единого квалификационного справочника должностей руководителей, </w:t>
      </w:r>
      <w:r>
        <w:lastRenderedPageBreak/>
        <w:t xml:space="preserve">специалистов и служащих, раздел «Квалификационные характеристики должностей работников образования»; </w:t>
      </w:r>
    </w:p>
    <w:p w14:paraId="4B3E8749" w14:textId="77777777" w:rsidR="007B7E50" w:rsidRDefault="003A38BA">
      <w:pPr>
        <w:ind w:left="-15" w:right="0" w:firstLine="872"/>
      </w:pPr>
      <w:r>
        <w:t xml:space="preserve">постановление Минтруда России от 30.06.2003 № 41 «Об особенностях работы по совместительству педагогических, медицинских, фармацевтических работников и работников культуры»; </w:t>
      </w:r>
    </w:p>
    <w:p w14:paraId="38D8CD6B" w14:textId="77777777" w:rsidR="007B7E50" w:rsidRDefault="003A38BA">
      <w:pPr>
        <w:numPr>
          <w:ilvl w:val="0"/>
          <w:numId w:val="1"/>
        </w:numPr>
        <w:ind w:right="0"/>
      </w:pPr>
      <w:r>
        <w:t xml:space="preserve">приказ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 </w:t>
      </w:r>
    </w:p>
    <w:p w14:paraId="704D49CD" w14:textId="77777777" w:rsidR="007B7E50" w:rsidRDefault="003A38BA">
      <w:pPr>
        <w:numPr>
          <w:ilvl w:val="0"/>
          <w:numId w:val="1"/>
        </w:numPr>
        <w:ind w:right="0"/>
      </w:pPr>
      <w:r>
        <w:t xml:space="preserve">письмо Минпросвещения России № СК-773/03, </w:t>
      </w:r>
      <w:proofErr w:type="gramStart"/>
      <w:r>
        <w:t>Рособрнадзора  №</w:t>
      </w:r>
      <w:proofErr w:type="gramEnd"/>
      <w:r>
        <w:t xml:space="preserve"> 01-141/01-01 от 22.12.2022 «О снижении бюрократической нагрузки  </w:t>
      </w:r>
    </w:p>
    <w:p w14:paraId="601525B2" w14:textId="77777777" w:rsidR="007B7E50" w:rsidRDefault="003A38BA">
      <w:pPr>
        <w:ind w:left="-15" w:right="0" w:firstLine="0"/>
      </w:pPr>
      <w:r>
        <w:t xml:space="preserve">на образовательные организации»;  </w:t>
      </w:r>
    </w:p>
    <w:p w14:paraId="265410FB" w14:textId="77777777" w:rsidR="007B7E50" w:rsidRDefault="003A38BA">
      <w:pPr>
        <w:numPr>
          <w:ilvl w:val="0"/>
          <w:numId w:val="1"/>
        </w:numPr>
        <w:ind w:right="0"/>
      </w:pPr>
      <w:r>
        <w:t xml:space="preserve">письмо Минпросвещения России от 29.07.2022 № ТВ-1396/08 «О вступлении в силу Федерального закона № 298-ФЗ «О внесении изменений в Федеральный закон </w:t>
      </w:r>
    </w:p>
    <w:p w14:paraId="021C3592" w14:textId="77777777" w:rsidR="007B7E50" w:rsidRDefault="003A38BA">
      <w:pPr>
        <w:ind w:left="-15" w:right="0" w:firstLine="0"/>
      </w:pPr>
      <w:r>
        <w:t xml:space="preserve">«Об образовании в Российской Федерации»; </w:t>
      </w:r>
    </w:p>
    <w:p w14:paraId="0F3FC0FD" w14:textId="77777777" w:rsidR="007B7E50" w:rsidRDefault="003A38BA">
      <w:pPr>
        <w:numPr>
          <w:ilvl w:val="0"/>
          <w:numId w:val="1"/>
        </w:numPr>
        <w:ind w:right="0"/>
      </w:pPr>
      <w:r>
        <w:t>письмо Минпросвещения России от 12.05.2020 № ВБ-1011/</w:t>
      </w:r>
      <w:proofErr w:type="gramStart"/>
      <w:r>
        <w:t>08  «</w:t>
      </w:r>
      <w:proofErr w:type="gramEnd"/>
      <w:r>
        <w:t xml:space="preserve">О методических рекомендациях» (вместе с «Методическими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 </w:t>
      </w:r>
    </w:p>
    <w:p w14:paraId="1BDB5E11" w14:textId="77777777" w:rsidR="007B7E50" w:rsidRDefault="003A38BA">
      <w:pPr>
        <w:ind w:left="-15" w:right="0" w:firstLine="0"/>
      </w:pPr>
      <w:r>
        <w:t xml:space="preserve">в общеобразовательных организациях»); </w:t>
      </w:r>
    </w:p>
    <w:p w14:paraId="49B4667A" w14:textId="77777777" w:rsidR="007B7E50" w:rsidRDefault="003A38BA">
      <w:pPr>
        <w:numPr>
          <w:ilvl w:val="0"/>
          <w:numId w:val="1"/>
        </w:numPr>
        <w:ind w:right="0"/>
      </w:pPr>
      <w:r>
        <w:t xml:space="preserve">письмо Минпросвещения России от 07.09.2020 № ВБ-1700/08 «О направлении дополнительных разъяснений» (вместе с «Дополнительными </w:t>
      </w:r>
      <w:proofErr w:type="gramStart"/>
      <w:r>
        <w:t>разъяснениями  по</w:t>
      </w:r>
      <w:proofErr w:type="gramEnd"/>
      <w:r>
        <w:t xml:space="preserve">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организаций»); </w:t>
      </w:r>
    </w:p>
    <w:p w14:paraId="28CC27EB" w14:textId="77777777" w:rsidR="007B7E50" w:rsidRDefault="003A38BA">
      <w:pPr>
        <w:numPr>
          <w:ilvl w:val="0"/>
          <w:numId w:val="1"/>
        </w:numPr>
        <w:ind w:right="0"/>
      </w:pPr>
      <w:r>
        <w:t xml:space="preserve">письмо Минпросвещения России от 21.08.2020 № ВБ-1625/08  «Об обеспечении выплат» (вместе с «Рекомендациями о порядке начисления и выплаты ежемесячного денежного вознаграждения за классное руководство  (за счет средств федерального бюджета) педагогическим работникам государственных образовательных организаций субъектов Российской Федерации 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 в том числе адаптированные основные общеобразовательные программы»); </w:t>
      </w:r>
    </w:p>
    <w:p w14:paraId="3B2434CB" w14:textId="77777777" w:rsidR="007B7E50" w:rsidRDefault="003A38BA">
      <w:pPr>
        <w:numPr>
          <w:ilvl w:val="0"/>
          <w:numId w:val="1"/>
        </w:numPr>
        <w:ind w:right="0"/>
      </w:pPr>
      <w:r>
        <w:lastRenderedPageBreak/>
        <w:t xml:space="preserve">письмо Минпросвещения России от 30.08.2021 № АБ-1389/05 «О направлении информации» (вместе с «Разъяснениями об организации классного руководства (кураторства) в группах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обучения»); </w:t>
      </w:r>
    </w:p>
    <w:p w14:paraId="770A2217" w14:textId="77777777" w:rsidR="007B7E50" w:rsidRDefault="003A38BA">
      <w:pPr>
        <w:numPr>
          <w:ilvl w:val="0"/>
          <w:numId w:val="1"/>
        </w:numPr>
        <w:ind w:right="0"/>
      </w:pPr>
      <w:r>
        <w:t xml:space="preserve">письмо Минобрнауки России от 15.02.2012 № АП-147/07 «О методических рекомендациях по внедрению систем ведения журналов успеваемости в электронном виде»; </w:t>
      </w:r>
    </w:p>
    <w:p w14:paraId="2EEB94BB" w14:textId="77777777" w:rsidR="007B7E50" w:rsidRDefault="003A38BA">
      <w:pPr>
        <w:ind w:left="-15" w:right="0" w:firstLine="872"/>
      </w:pPr>
      <w:r>
        <w:t xml:space="preserve">письмо Минобрнауки России № НТ-664/08, Общероссийского Профсоюза образования № 269 от 16.05.2016 «Рекомендации по сокращению и устранению избыточной отчетности учителей»; </w:t>
      </w:r>
    </w:p>
    <w:p w14:paraId="1EB5A6FF" w14:textId="77777777" w:rsidR="007B7E50" w:rsidRDefault="003A38BA">
      <w:pPr>
        <w:numPr>
          <w:ilvl w:val="0"/>
          <w:numId w:val="1"/>
        </w:numPr>
        <w:ind w:right="0"/>
      </w:pPr>
      <w:r>
        <w:t xml:space="preserve">письмо Минобрнауки России, Профессионального союза работников народного образования и науки Российской Федерации от </w:t>
      </w:r>
      <w:proofErr w:type="gramStart"/>
      <w:r>
        <w:t>11.04.2018  №</w:t>
      </w:r>
      <w:proofErr w:type="gramEnd"/>
      <w:r>
        <w:t xml:space="preserve"> ИП-234/09/189 «О разъяснениях по устранению избыточной отчетности воспитателей и педагогов дополнительного образования детей»; </w:t>
      </w:r>
    </w:p>
    <w:p w14:paraId="39D44F0B" w14:textId="77777777" w:rsidR="007B7E50" w:rsidRDefault="003A38BA">
      <w:pPr>
        <w:numPr>
          <w:ilvl w:val="0"/>
          <w:numId w:val="1"/>
        </w:numPr>
        <w:ind w:right="0"/>
      </w:pPr>
      <w:r>
        <w:t xml:space="preserve">иные акты органов исполнительной власти, органов, осуществляющих управление в сфере образования в субъектах Российской Федерации, и органов, осуществляющих полномочия по контролю и надзору в сфере образования и науки; </w:t>
      </w:r>
    </w:p>
    <w:p w14:paraId="20E91AA3" w14:textId="77777777" w:rsidR="007B7E50" w:rsidRDefault="003A38BA">
      <w:pPr>
        <w:numPr>
          <w:ilvl w:val="0"/>
          <w:numId w:val="1"/>
        </w:numPr>
        <w:spacing w:after="78" w:line="259" w:lineRule="auto"/>
        <w:ind w:right="0"/>
      </w:pPr>
      <w:r>
        <w:t xml:space="preserve">Отраслевое </w:t>
      </w:r>
      <w:r>
        <w:tab/>
        <w:t xml:space="preserve">соглашение </w:t>
      </w:r>
      <w:r>
        <w:tab/>
        <w:t xml:space="preserve">по </w:t>
      </w:r>
      <w:r>
        <w:tab/>
        <w:t xml:space="preserve">организациям, </w:t>
      </w:r>
      <w:r>
        <w:tab/>
        <w:t xml:space="preserve">находящимся </w:t>
      </w:r>
      <w:r>
        <w:tab/>
        <w:t xml:space="preserve">в </w:t>
      </w:r>
      <w:r>
        <w:tab/>
        <w:t xml:space="preserve">ведении </w:t>
      </w:r>
    </w:p>
    <w:p w14:paraId="29AF9730" w14:textId="77777777" w:rsidR="007B7E50" w:rsidRDefault="003A38BA">
      <w:pPr>
        <w:ind w:left="-15" w:right="0" w:firstLine="0"/>
      </w:pPr>
      <w:r>
        <w:t xml:space="preserve">Министерства просвещения Российской Федерации, на 2021-2023 </w:t>
      </w:r>
      <w:proofErr w:type="gramStart"/>
      <w:r>
        <w:t>годы  (</w:t>
      </w:r>
      <w:proofErr w:type="gramEnd"/>
      <w:r>
        <w:t xml:space="preserve">утв. Минпросвещения России, Профессиональным союзом работников народного образования и науки Российской Федерации); </w:t>
      </w:r>
    </w:p>
    <w:p w14:paraId="5047DA36" w14:textId="77777777" w:rsidR="007B7E50" w:rsidRDefault="003A38BA">
      <w:pPr>
        <w:numPr>
          <w:ilvl w:val="0"/>
          <w:numId w:val="1"/>
        </w:numPr>
        <w:ind w:right="0"/>
      </w:pPr>
      <w:r>
        <w:t xml:space="preserve">иные соглашения, заключенные на уровне субъекта Российской Федерации; </w:t>
      </w:r>
    </w:p>
    <w:p w14:paraId="6F8B3849" w14:textId="77777777" w:rsidR="007B7E50" w:rsidRDefault="003A38BA">
      <w:pPr>
        <w:numPr>
          <w:ilvl w:val="0"/>
          <w:numId w:val="1"/>
        </w:numPr>
        <w:ind w:right="0"/>
      </w:pPr>
      <w:r>
        <w:t xml:space="preserve">Устав Профессионального союза работников народного образования и науки Российской Федерации; </w:t>
      </w:r>
    </w:p>
    <w:p w14:paraId="4AFB2D39" w14:textId="77777777" w:rsidR="007B7E50" w:rsidRDefault="003A38BA">
      <w:pPr>
        <w:numPr>
          <w:ilvl w:val="0"/>
          <w:numId w:val="1"/>
        </w:numPr>
        <w:ind w:right="0"/>
      </w:pPr>
      <w:r>
        <w:t xml:space="preserve">Положение о правовой инспекции труда Профсоюза (утв. постановлением Исполнительного комитета Профсоюза от 29.03.2023 № 15-10);  </w:t>
      </w:r>
    </w:p>
    <w:p w14:paraId="2102C258" w14:textId="77777777" w:rsidR="007B7E50" w:rsidRDefault="003A38BA">
      <w:pPr>
        <w:numPr>
          <w:ilvl w:val="0"/>
          <w:numId w:val="1"/>
        </w:numPr>
        <w:ind w:right="0"/>
      </w:pPr>
      <w:r>
        <w:t xml:space="preserve">Порядок проведения правовыми (главными правовыми) инспекторами труда Профсоюза региональных (межрегиональных) организаций Профсоюза проверок соблюдения работодателями в сфере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</w:t>
      </w:r>
      <w:r>
        <w:lastRenderedPageBreak/>
        <w:t xml:space="preserve">коллективных договоров, соглашений (утв. постановлением Исполнительного комитета Профсоюза  </w:t>
      </w:r>
    </w:p>
    <w:p w14:paraId="01E66D42" w14:textId="77777777" w:rsidR="007B7E50" w:rsidRDefault="003A38BA">
      <w:pPr>
        <w:ind w:left="-15" w:right="0" w:firstLine="0"/>
      </w:pPr>
      <w:r>
        <w:t xml:space="preserve">от 29.03.2023 № 15-11); </w:t>
      </w:r>
    </w:p>
    <w:p w14:paraId="7FFA34CB" w14:textId="77777777" w:rsidR="007B7E50" w:rsidRDefault="003A38BA">
      <w:pPr>
        <w:numPr>
          <w:ilvl w:val="0"/>
          <w:numId w:val="1"/>
        </w:numPr>
        <w:ind w:right="0"/>
      </w:pPr>
      <w:r>
        <w:t xml:space="preserve">настоящий Порядок проведения общепрофсоюзной тематической проверки. </w:t>
      </w:r>
    </w:p>
    <w:p w14:paraId="3CC85C50" w14:textId="77777777" w:rsidR="007B7E50" w:rsidRDefault="003A38BA">
      <w:pPr>
        <w:spacing w:after="74" w:line="259" w:lineRule="auto"/>
        <w:ind w:left="774" w:right="0" w:firstLine="0"/>
        <w:jc w:val="center"/>
      </w:pPr>
      <w:r>
        <w:t xml:space="preserve"> </w:t>
      </w:r>
    </w:p>
    <w:p w14:paraId="6D8A50B0" w14:textId="77777777" w:rsidR="007B7E50" w:rsidRDefault="003A38BA">
      <w:pPr>
        <w:spacing w:after="12" w:line="306" w:lineRule="auto"/>
        <w:ind w:left="2374" w:right="0" w:hanging="1140"/>
        <w:jc w:val="left"/>
      </w:pPr>
      <w:r>
        <w:rPr>
          <w:b/>
        </w:rPr>
        <w:t xml:space="preserve">IV. Количественные и качественные показатели </w:t>
      </w:r>
      <w:proofErr w:type="gramStart"/>
      <w:r>
        <w:rPr>
          <w:b/>
        </w:rPr>
        <w:t>проведения  общепрофсоюзной</w:t>
      </w:r>
      <w:proofErr w:type="gramEnd"/>
      <w:r>
        <w:rPr>
          <w:b/>
        </w:rPr>
        <w:t xml:space="preserve"> тематической проверки </w:t>
      </w:r>
    </w:p>
    <w:p w14:paraId="6E4651CB" w14:textId="77777777" w:rsidR="007B7E50" w:rsidRDefault="003A38BA">
      <w:pPr>
        <w:spacing w:after="176" w:line="259" w:lineRule="auto"/>
        <w:ind w:left="744" w:right="0" w:firstLine="0"/>
        <w:jc w:val="center"/>
      </w:pPr>
      <w:r>
        <w:rPr>
          <w:b/>
          <w:sz w:val="16"/>
        </w:rPr>
        <w:t xml:space="preserve"> </w:t>
      </w:r>
    </w:p>
    <w:p w14:paraId="1ABCBB48" w14:textId="693A48E4" w:rsidR="007B7E50" w:rsidRDefault="003A38BA">
      <w:pPr>
        <w:ind w:left="-15" w:right="0"/>
      </w:pPr>
      <w:r>
        <w:t xml:space="preserve">Общепрофсоюзная тематическая проверка проводится </w:t>
      </w:r>
      <w:r>
        <w:rPr>
          <w:b/>
        </w:rPr>
        <w:t xml:space="preserve">не менее чем в </w:t>
      </w:r>
      <w:r w:rsidR="007454D5">
        <w:rPr>
          <w:b/>
        </w:rPr>
        <w:t>3</w:t>
      </w:r>
      <w:r>
        <w:rPr>
          <w:b/>
        </w:rPr>
        <w:t xml:space="preserve"> образовательных организациях,</w:t>
      </w:r>
      <w:r>
        <w:t xml:space="preserve"> расположенных </w:t>
      </w:r>
      <w:r w:rsidR="007454D5">
        <w:t>на территории муниципального образования области</w:t>
      </w:r>
      <w:r>
        <w:t xml:space="preserve"> (проверкой необходимо охватить образовательные организации по типу муниципального образования (города, районы и сельские населенные пункты (поселки, села и другие сельские населенные пункты), где имеются первичные профсоюзные организации Общероссийского Профсоюза образования. </w:t>
      </w:r>
    </w:p>
    <w:p w14:paraId="5569673C" w14:textId="77777777" w:rsidR="007B7E50" w:rsidRDefault="003A38BA">
      <w:pPr>
        <w:ind w:left="-15" w:right="0"/>
      </w:pPr>
      <w:r>
        <w:t xml:space="preserve">В перечень образовательных организаций, подлежащих проверке, включаются (далее – проверяемые организации): </w:t>
      </w:r>
    </w:p>
    <w:p w14:paraId="47AA5DD6" w14:textId="77777777" w:rsidR="007B7E50" w:rsidRDefault="003A38BA">
      <w:pPr>
        <w:ind w:left="872" w:right="0" w:firstLine="0"/>
      </w:pPr>
      <w:r>
        <w:t xml:space="preserve">дошкольные образовательные организации; </w:t>
      </w:r>
    </w:p>
    <w:p w14:paraId="6DDEA9F0" w14:textId="77777777" w:rsidR="007B7E50" w:rsidRDefault="003A38BA">
      <w:pPr>
        <w:numPr>
          <w:ilvl w:val="0"/>
          <w:numId w:val="1"/>
        </w:numPr>
        <w:ind w:right="0"/>
      </w:pPr>
      <w:r>
        <w:t xml:space="preserve">общеобразовательные организации; </w:t>
      </w:r>
    </w:p>
    <w:p w14:paraId="122A5C2B" w14:textId="77777777" w:rsidR="007B7E50" w:rsidRDefault="003A38BA">
      <w:pPr>
        <w:numPr>
          <w:ilvl w:val="0"/>
          <w:numId w:val="1"/>
        </w:numPr>
        <w:ind w:right="0"/>
      </w:pPr>
      <w:r>
        <w:t xml:space="preserve">организации дополнительного образования детей; </w:t>
      </w:r>
    </w:p>
    <w:p w14:paraId="7E1E9A62" w14:textId="77777777" w:rsidR="007B7E50" w:rsidRDefault="003A38BA">
      <w:pPr>
        <w:numPr>
          <w:ilvl w:val="0"/>
          <w:numId w:val="1"/>
        </w:numPr>
        <w:ind w:right="0"/>
      </w:pPr>
      <w:r>
        <w:t>профессиональные образовательные организации</w:t>
      </w:r>
      <w:r>
        <w:rPr>
          <w:vertAlign w:val="superscript"/>
        </w:rPr>
        <w:footnoteReference w:id="1"/>
      </w:r>
      <w:r>
        <w:t xml:space="preserve">. </w:t>
      </w:r>
    </w:p>
    <w:p w14:paraId="7715ADB7" w14:textId="77777777" w:rsidR="007B7E50" w:rsidRDefault="003A38BA">
      <w:pPr>
        <w:ind w:left="-15" w:right="0"/>
      </w:pPr>
      <w:r>
        <w:t xml:space="preserve">Общепрофсоюзная тематическая проверка проводится посредством анализа (мониторинга): </w:t>
      </w:r>
    </w:p>
    <w:p w14:paraId="0AB9320D" w14:textId="18FE7E69" w:rsidR="007B7E50" w:rsidRDefault="003A38BA" w:rsidP="007454D5">
      <w:pPr>
        <w:numPr>
          <w:ilvl w:val="0"/>
          <w:numId w:val="1"/>
        </w:numPr>
        <w:ind w:right="0"/>
      </w:pPr>
      <w:r>
        <w:t xml:space="preserve">проверочных листов, заполненных внештатными правовыми инспекторами труда региональных организаций Профсоюза; </w:t>
      </w:r>
    </w:p>
    <w:p w14:paraId="7DC1D883" w14:textId="77777777" w:rsidR="007B7E50" w:rsidRDefault="003A38BA">
      <w:pPr>
        <w:numPr>
          <w:ilvl w:val="0"/>
          <w:numId w:val="1"/>
        </w:numPr>
        <w:ind w:right="0"/>
      </w:pPr>
      <w:r w:rsidRPr="007454D5">
        <w:rPr>
          <w:b/>
          <w:bCs/>
          <w:sz w:val="32"/>
          <w:szCs w:val="32"/>
        </w:rPr>
        <w:t>анкет, заполненных педагогическими работниками</w:t>
      </w:r>
      <w:r>
        <w:t xml:space="preserve"> проверяемых организаций.  </w:t>
      </w:r>
    </w:p>
    <w:p w14:paraId="109C17D9" w14:textId="40D11EFC" w:rsidR="007B7E50" w:rsidRDefault="003A38BA">
      <w:pPr>
        <w:ind w:left="-15" w:right="0"/>
      </w:pPr>
      <w:r>
        <w:t xml:space="preserve">Количественные показатели общепрофсоюзной тематической проверки обобщаются и отражаются </w:t>
      </w:r>
      <w:r w:rsidR="007454D5">
        <w:t>районными</w:t>
      </w:r>
      <w:r>
        <w:t xml:space="preserve"> </w:t>
      </w:r>
      <w:r w:rsidR="007454D5">
        <w:t xml:space="preserve">(городскими) </w:t>
      </w:r>
      <w:r>
        <w:t xml:space="preserve">организациями Профсоюза в статистической форме (ОТП-2023), которая является приложением к настоящему </w:t>
      </w:r>
      <w:r>
        <w:lastRenderedPageBreak/>
        <w:t xml:space="preserve">Порядку проведения общепрофсоюзной тематической </w:t>
      </w:r>
      <w:proofErr w:type="gramStart"/>
      <w:r>
        <w:t>проверки  и</w:t>
      </w:r>
      <w:proofErr w:type="gramEnd"/>
      <w:r>
        <w:t xml:space="preserve"> направляется в </w:t>
      </w:r>
      <w:r w:rsidR="007454D5">
        <w:t>областную организацию Профсоюза</w:t>
      </w:r>
      <w:r>
        <w:t xml:space="preserve">.  </w:t>
      </w:r>
    </w:p>
    <w:p w14:paraId="21C0CAFA" w14:textId="0D130D74" w:rsidR="007B7E50" w:rsidRDefault="003A38BA" w:rsidP="007454D5">
      <w:pPr>
        <w:ind w:left="-15" w:right="0"/>
      </w:pPr>
      <w:r>
        <w:t xml:space="preserve">Качественные показатели общепрофсоюзной тематической проверки обобщаются и </w:t>
      </w:r>
      <w:r w:rsidR="007454D5">
        <w:t>районными (городскими)</w:t>
      </w:r>
      <w:r>
        <w:t xml:space="preserve"> организациями Профсоюза в пояснительной записке, которая прилагается к статистической форме (ОТП-2023).  </w:t>
      </w:r>
    </w:p>
    <w:p w14:paraId="7C37992E" w14:textId="70A2280D" w:rsidR="007B7E50" w:rsidRDefault="003A38BA">
      <w:pPr>
        <w:ind w:left="-15" w:right="0"/>
      </w:pPr>
      <w:r>
        <w:t xml:space="preserve">При проведении анкетирования в целях выявления случаев необоснованных требований отчётности, не связанной с должностными обязанностями педагогических работников, в каждой из проверяемых организаций принимают участие </w:t>
      </w:r>
      <w:r w:rsidRPr="007454D5">
        <w:rPr>
          <w:b/>
          <w:sz w:val="32"/>
          <w:szCs w:val="32"/>
        </w:rPr>
        <w:t xml:space="preserve">не менее </w:t>
      </w:r>
      <w:r w:rsidR="000C047B">
        <w:rPr>
          <w:b/>
          <w:sz w:val="32"/>
          <w:szCs w:val="32"/>
        </w:rPr>
        <w:t>2</w:t>
      </w:r>
      <w:r w:rsidRPr="007454D5">
        <w:rPr>
          <w:b/>
          <w:sz w:val="32"/>
          <w:szCs w:val="32"/>
        </w:rPr>
        <w:t xml:space="preserve"> педагогических работников</w:t>
      </w:r>
      <w:r>
        <w:t xml:space="preserve"> по разным должностям (включая педагогических работников, осуществляющих функции классных руководителей). </w:t>
      </w:r>
    </w:p>
    <w:p w14:paraId="7BFC7B09" w14:textId="77777777" w:rsidR="007B7E50" w:rsidRDefault="003A38BA">
      <w:pPr>
        <w:spacing w:after="176" w:line="259" w:lineRule="auto"/>
        <w:ind w:left="708" w:right="0" w:firstLine="0"/>
        <w:jc w:val="left"/>
      </w:pPr>
      <w:r>
        <w:rPr>
          <w:sz w:val="16"/>
        </w:rPr>
        <w:t xml:space="preserve"> </w:t>
      </w:r>
    </w:p>
    <w:p w14:paraId="2008F5E4" w14:textId="77777777" w:rsidR="007B7E50" w:rsidRDefault="003A38BA">
      <w:pPr>
        <w:spacing w:after="12" w:line="306" w:lineRule="auto"/>
        <w:ind w:left="-15" w:right="0"/>
        <w:jc w:val="left"/>
      </w:pPr>
      <w:r>
        <w:rPr>
          <w:b/>
        </w:rPr>
        <w:t xml:space="preserve">Пояснительная записка к статистической форме (ОТП-2023) должна содержать: </w:t>
      </w:r>
    </w:p>
    <w:p w14:paraId="12CDFBC8" w14:textId="77777777" w:rsidR="007B7E50" w:rsidRDefault="003A38BA">
      <w:pPr>
        <w:numPr>
          <w:ilvl w:val="0"/>
          <w:numId w:val="2"/>
        </w:numPr>
        <w:ind w:right="0"/>
      </w:pPr>
      <w:r>
        <w:t xml:space="preserve">информацию о проведении проверки с указанием типов проверяемых организаций и конкретных примеров по каждому показателю проверки; </w:t>
      </w:r>
    </w:p>
    <w:p w14:paraId="690CA591" w14:textId="46CE0DE7" w:rsidR="007B7E50" w:rsidRDefault="003A38BA" w:rsidP="007454D5">
      <w:pPr>
        <w:numPr>
          <w:ilvl w:val="0"/>
          <w:numId w:val="2"/>
        </w:numPr>
        <w:ind w:right="0"/>
      </w:pPr>
      <w:r>
        <w:t xml:space="preserve">сведения о решениях выборных коллегиальных органов организаций Профсоюза о проведении общепрофсоюзной тематической проверки, о рассмотрении итогов проверки на заседаниях выборных коллегиальных органов </w:t>
      </w:r>
      <w:r w:rsidR="007454D5">
        <w:t xml:space="preserve">районных (городских) </w:t>
      </w:r>
      <w:r>
        <w:t xml:space="preserve">организаций Профсоюза; </w:t>
      </w:r>
    </w:p>
    <w:p w14:paraId="0632C0F7" w14:textId="6C563E04" w:rsidR="007B7E50" w:rsidRDefault="003A38BA" w:rsidP="007454D5">
      <w:pPr>
        <w:numPr>
          <w:ilvl w:val="0"/>
          <w:numId w:val="2"/>
        </w:numPr>
        <w:spacing w:after="0" w:line="259" w:lineRule="auto"/>
        <w:ind w:left="-15" w:right="0" w:firstLine="0"/>
        <w:jc w:val="left"/>
      </w:pPr>
      <w:r>
        <w:t>сведения об информировании соответствующих органов, осуществляющих управление в сфере образования, о результатах</w:t>
      </w:r>
      <w:r w:rsidR="007454D5">
        <w:t xml:space="preserve"> </w:t>
      </w:r>
      <w:r>
        <w:t xml:space="preserve">проведенных проверок и совместных мероприятиях по итогам проведенных проверок; </w:t>
      </w:r>
    </w:p>
    <w:p w14:paraId="64216DFD" w14:textId="77777777" w:rsidR="007B7E50" w:rsidRDefault="003A38BA">
      <w:pPr>
        <w:numPr>
          <w:ilvl w:val="0"/>
          <w:numId w:val="2"/>
        </w:numPr>
        <w:ind w:right="0"/>
      </w:pPr>
      <w:r>
        <w:t xml:space="preserve">сведения о мерах, принятых территориальными органами Федеральной службы по труду и занятости, органами прокуратуры по результатам проверок; </w:t>
      </w:r>
    </w:p>
    <w:p w14:paraId="71856DD5" w14:textId="77777777" w:rsidR="007B7E50" w:rsidRDefault="003A38BA">
      <w:pPr>
        <w:numPr>
          <w:ilvl w:val="0"/>
          <w:numId w:val="2"/>
        </w:numPr>
        <w:ind w:right="0"/>
      </w:pPr>
      <w:r>
        <w:t xml:space="preserve">другую дополнительную информацию в связи с проведением проверки, которую невозможно отразить в количественных показателях. </w:t>
      </w:r>
    </w:p>
    <w:p w14:paraId="26D365F0" w14:textId="77777777" w:rsidR="007B7E50" w:rsidRDefault="003A38BA">
      <w:pPr>
        <w:ind w:left="-15" w:right="0"/>
      </w:pPr>
      <w:r>
        <w:t xml:space="preserve">В расчет экономической эффективности от проведения общепрофсоюзной тематической проверки следует включать общую сумму дополнительных выплат и (или) сохраненных гарантий работникам в результате устранения работодателями нарушений трудового законодательства и иных актов, содержащих нормы трудового права, условий коллективных договоров, соглашений, выявленных в ходе проведения общепрофсоюзной тематической проверки. </w:t>
      </w:r>
    </w:p>
    <w:p w14:paraId="16FA6ED9" w14:textId="77777777" w:rsidR="007B7E50" w:rsidRDefault="003A38BA">
      <w:pPr>
        <w:spacing w:after="75" w:line="259" w:lineRule="auto"/>
        <w:ind w:left="774" w:right="0" w:firstLine="0"/>
        <w:jc w:val="center"/>
      </w:pPr>
      <w:r>
        <w:rPr>
          <w:b/>
        </w:rPr>
        <w:t xml:space="preserve"> </w:t>
      </w:r>
    </w:p>
    <w:p w14:paraId="207B3953" w14:textId="77777777" w:rsidR="007B7E50" w:rsidRDefault="003A38BA">
      <w:pPr>
        <w:pStyle w:val="1"/>
        <w:ind w:left="133" w:right="131"/>
      </w:pPr>
      <w:r>
        <w:lastRenderedPageBreak/>
        <w:t xml:space="preserve">V. Подведение итогов общепрофсоюзной тематической проверки </w:t>
      </w:r>
    </w:p>
    <w:p w14:paraId="3252EB5C" w14:textId="77777777" w:rsidR="007B7E50" w:rsidRDefault="003A38BA">
      <w:pPr>
        <w:spacing w:after="175" w:line="259" w:lineRule="auto"/>
        <w:ind w:left="744" w:right="0" w:firstLine="0"/>
        <w:jc w:val="center"/>
      </w:pPr>
      <w:r>
        <w:rPr>
          <w:b/>
          <w:sz w:val="16"/>
        </w:rPr>
        <w:t xml:space="preserve"> </w:t>
      </w:r>
    </w:p>
    <w:p w14:paraId="321C09D4" w14:textId="31376A26" w:rsidR="007B7E50" w:rsidRDefault="007454D5">
      <w:pPr>
        <w:ind w:left="-15" w:right="0"/>
      </w:pPr>
      <w:r>
        <w:t>Районные (городские)</w:t>
      </w:r>
      <w:r w:rsidR="003A38BA">
        <w:t xml:space="preserve"> организации Профсоюза по окончании проведения общепрофсоюзной тематической проверки в срок </w:t>
      </w:r>
      <w:r w:rsidR="003A38BA">
        <w:rPr>
          <w:b/>
        </w:rPr>
        <w:t xml:space="preserve">до 15 </w:t>
      </w:r>
      <w:r w:rsidR="00BA1BBC">
        <w:rPr>
          <w:b/>
        </w:rPr>
        <w:t>ноября</w:t>
      </w:r>
      <w:r w:rsidR="003A38BA">
        <w:rPr>
          <w:b/>
        </w:rPr>
        <w:t xml:space="preserve"> 2023 года</w:t>
      </w:r>
      <w:r w:rsidR="003A38BA">
        <w:t xml:space="preserve"> представляют в электронном виде в </w:t>
      </w:r>
      <w:r w:rsidR="00BA1BBC">
        <w:t>областную организацию Профсоюза</w:t>
      </w:r>
      <w:r w:rsidR="003A38BA">
        <w:t xml:space="preserve">.  </w:t>
      </w:r>
    </w:p>
    <w:p w14:paraId="78B1E8F2" w14:textId="77777777" w:rsidR="007B7E50" w:rsidRDefault="003A38BA">
      <w:pPr>
        <w:spacing w:after="12" w:line="306" w:lineRule="auto"/>
        <w:ind w:left="-15" w:right="0"/>
        <w:jc w:val="left"/>
      </w:pPr>
      <w:r>
        <w:rPr>
          <w:b/>
        </w:rPr>
        <w:t xml:space="preserve">Итоговые материалы общепрофсоюзной тематической проверки должны включать: </w:t>
      </w:r>
    </w:p>
    <w:p w14:paraId="5C42916F" w14:textId="77777777" w:rsidR="007B7E50" w:rsidRDefault="003A38BA">
      <w:pPr>
        <w:numPr>
          <w:ilvl w:val="0"/>
          <w:numId w:val="3"/>
        </w:numPr>
        <w:ind w:right="0"/>
      </w:pPr>
      <w:r>
        <w:t xml:space="preserve">статистическую форму (ОТП-2023) в формате «Excel» (приложение к Порядку проведения общепрофсоюзной тематической проверки); </w:t>
      </w:r>
    </w:p>
    <w:p w14:paraId="00D2438B" w14:textId="22D49C89" w:rsidR="007B7E50" w:rsidRDefault="003A38BA">
      <w:pPr>
        <w:numPr>
          <w:ilvl w:val="0"/>
          <w:numId w:val="3"/>
        </w:numPr>
        <w:ind w:right="0"/>
      </w:pPr>
      <w:r>
        <w:t xml:space="preserve">пояснительную записку (прилагается к статистической форме (ОТП-2023). </w:t>
      </w:r>
    </w:p>
    <w:p w14:paraId="5185E9DE" w14:textId="23F9E26C" w:rsidR="00610371" w:rsidRDefault="00610371">
      <w:pPr>
        <w:numPr>
          <w:ilvl w:val="0"/>
          <w:numId w:val="3"/>
        </w:numPr>
        <w:ind w:right="0"/>
      </w:pPr>
      <w:r>
        <w:t>сканы анкет,</w:t>
      </w:r>
      <w:r w:rsidRPr="00610371">
        <w:t xml:space="preserve"> заполненных педагогическими работниками</w:t>
      </w:r>
      <w:r>
        <w:t xml:space="preserve"> проверяемых организаций</w:t>
      </w:r>
    </w:p>
    <w:p w14:paraId="4C627A5D" w14:textId="22DFCA96" w:rsidR="007B7E50" w:rsidRDefault="003A38BA">
      <w:pPr>
        <w:ind w:left="-15" w:right="0"/>
      </w:pPr>
      <w:r>
        <w:t xml:space="preserve">Итоги общепрофсоюзной тематической проверки </w:t>
      </w:r>
      <w:proofErr w:type="gramStart"/>
      <w:r>
        <w:t>рассматриваются  на</w:t>
      </w:r>
      <w:proofErr w:type="gramEnd"/>
      <w:r>
        <w:t xml:space="preserve"> заседании </w:t>
      </w:r>
      <w:r w:rsidR="00BA1BBC">
        <w:t>президиума областной организации</w:t>
      </w:r>
      <w:r>
        <w:t xml:space="preserve"> Профсоюза. </w:t>
      </w:r>
    </w:p>
    <w:sectPr w:rsidR="007B7E50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244" w:right="564" w:bottom="1133" w:left="1133" w:header="7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1938A" w14:textId="77777777" w:rsidR="00144339" w:rsidRDefault="00144339">
      <w:pPr>
        <w:spacing w:after="0" w:line="240" w:lineRule="auto"/>
      </w:pPr>
      <w:r>
        <w:separator/>
      </w:r>
    </w:p>
  </w:endnote>
  <w:endnote w:type="continuationSeparator" w:id="0">
    <w:p w14:paraId="663D06F1" w14:textId="77777777" w:rsidR="00144339" w:rsidRDefault="001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A0120" w14:textId="77777777" w:rsidR="00144339" w:rsidRDefault="00144339">
      <w:pPr>
        <w:spacing w:after="0" w:line="268" w:lineRule="auto"/>
        <w:ind w:left="0" w:right="0" w:firstLine="0"/>
      </w:pPr>
      <w:r>
        <w:separator/>
      </w:r>
    </w:p>
  </w:footnote>
  <w:footnote w:type="continuationSeparator" w:id="0">
    <w:p w14:paraId="34517BBF" w14:textId="77777777" w:rsidR="00144339" w:rsidRDefault="00144339">
      <w:pPr>
        <w:spacing w:after="0" w:line="268" w:lineRule="auto"/>
        <w:ind w:left="0" w:right="0" w:firstLine="0"/>
      </w:pPr>
      <w:r>
        <w:continuationSeparator/>
      </w:r>
    </w:p>
  </w:footnote>
  <w:footnote w:id="1">
    <w:p w14:paraId="1563FA01" w14:textId="77777777" w:rsidR="007B7E50" w:rsidRDefault="003A38BA">
      <w:pPr>
        <w:pStyle w:val="footnotedescription"/>
      </w:pPr>
      <w:r>
        <w:rPr>
          <w:rStyle w:val="footnotemark"/>
        </w:rPr>
        <w:footnoteRef/>
      </w:r>
      <w:r>
        <w:t xml:space="preserve"> По возможности необходимо охватить все типы образовательных организаций, перечисленных в перечне организаций, подлежащих проверке.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3F2E" w14:textId="77777777" w:rsidR="007B7E50" w:rsidRDefault="003A38BA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9A3BC" w14:textId="77777777" w:rsidR="007B7E50" w:rsidRDefault="003A38BA">
    <w:pPr>
      <w:spacing w:after="232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44B5F4E" w14:textId="77777777" w:rsidR="007B7E50" w:rsidRDefault="003A38BA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6E25E" w14:textId="77777777" w:rsidR="007B7E50" w:rsidRDefault="003A38BA">
    <w:pPr>
      <w:spacing w:after="232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9770BA2" w14:textId="77777777" w:rsidR="007B7E50" w:rsidRDefault="003A38BA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951DA"/>
    <w:multiLevelType w:val="hybridMultilevel"/>
    <w:tmpl w:val="9F2277E0"/>
    <w:lvl w:ilvl="0" w:tplc="4CB8832E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8609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C08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6BD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D890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A36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4F1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82C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66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84DD3"/>
    <w:multiLevelType w:val="hybridMultilevel"/>
    <w:tmpl w:val="A4F01636"/>
    <w:lvl w:ilvl="0" w:tplc="6178BF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A12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CFC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EFE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A23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86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28EC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03A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813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037069"/>
    <w:multiLevelType w:val="hybridMultilevel"/>
    <w:tmpl w:val="5CA6C888"/>
    <w:lvl w:ilvl="0" w:tplc="8B7EEC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C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C55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DC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6E1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48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CE7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698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644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50"/>
    <w:rsid w:val="000C047B"/>
    <w:rsid w:val="00144339"/>
    <w:rsid w:val="00291E86"/>
    <w:rsid w:val="003A38BA"/>
    <w:rsid w:val="00527E11"/>
    <w:rsid w:val="00610371"/>
    <w:rsid w:val="007454D5"/>
    <w:rsid w:val="007B7E50"/>
    <w:rsid w:val="007C7CA5"/>
    <w:rsid w:val="00907499"/>
    <w:rsid w:val="00BA1BBC"/>
    <w:rsid w:val="00C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E921"/>
  <w15:docId w15:val="{5D82E1D5-BDCC-453D-AB39-3FBDCECE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03" w:lineRule="auto"/>
      <w:ind w:left="6381" w:right="176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T4CTUPCNHN5M-988817065-1244</_dlc_DocId>
    <_dlc_DocIdUrl xmlns="c71519f2-859d-46c1-a1b6-2941efed936d">
      <Url>http://www.eduportal44.ru/chuhloma/ddu/1/_layouts/15/DocIdRedir.aspx?ID=T4CTUPCNHN5M-988817065-1244</Url>
      <Description>T4CTUPCNHN5M-988817065-1244</Description>
    </_dlc_DocIdUrl>
  </documentManagement>
</p:properties>
</file>

<file path=customXml/itemProps1.xml><?xml version="1.0" encoding="utf-8"?>
<ds:datastoreItem xmlns:ds="http://schemas.openxmlformats.org/officeDocument/2006/customXml" ds:itemID="{2D03367A-3137-49AC-9E52-9C71BD3284C6}"/>
</file>

<file path=customXml/itemProps2.xml><?xml version="1.0" encoding="utf-8"?>
<ds:datastoreItem xmlns:ds="http://schemas.openxmlformats.org/officeDocument/2006/customXml" ds:itemID="{B80013BD-5B85-4E16-AAE4-811AA0D02340}"/>
</file>

<file path=customXml/itemProps3.xml><?xml version="1.0" encoding="utf-8"?>
<ds:datastoreItem xmlns:ds="http://schemas.openxmlformats.org/officeDocument/2006/customXml" ds:itemID="{D0F05006-6C5A-4FD7-A078-FA6A3065FC95}"/>
</file>

<file path=customXml/itemProps4.xml><?xml version="1.0" encoding="utf-8"?>
<ds:datastoreItem xmlns:ds="http://schemas.openxmlformats.org/officeDocument/2006/customXml" ds:itemID="{D5C31E8E-E27D-4D54-B51B-923B8E565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</dc:creator>
  <cp:keywords/>
  <cp:lastModifiedBy>Пользователь</cp:lastModifiedBy>
  <cp:revision>8</cp:revision>
  <dcterms:created xsi:type="dcterms:W3CDTF">2023-09-07T08:55:00Z</dcterms:created>
  <dcterms:modified xsi:type="dcterms:W3CDTF">2023-09-12T09:00:00Z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37d0bb30-cd4d-4842-899e-41f1cf6f494b</vt:lpwstr>
  </property>
</Properties>
</file>