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C" w:rsidRDefault="0037593C" w:rsidP="0037593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789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37593C" w:rsidRPr="0037593C" w:rsidTr="0000333F">
        <w:tc>
          <w:tcPr>
            <w:tcW w:w="4928" w:type="dxa"/>
          </w:tcPr>
          <w:p w:rsidR="0037593C" w:rsidRPr="0037593C" w:rsidRDefault="0037593C" w:rsidP="0037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>СОГЛАСОВАНО</w:t>
            </w:r>
          </w:p>
          <w:p w:rsidR="0037593C" w:rsidRPr="0037593C" w:rsidRDefault="0037593C" w:rsidP="0037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Председатель СТК </w:t>
            </w:r>
          </w:p>
          <w:p w:rsidR="0037593C" w:rsidRPr="0037593C" w:rsidRDefault="0037593C" w:rsidP="0037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>Бахирева С.М.</w:t>
            </w:r>
          </w:p>
          <w:p w:rsidR="0037593C" w:rsidRPr="0037593C" w:rsidRDefault="0037593C" w:rsidP="0037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>«___» _________ 20__ г.</w:t>
            </w:r>
          </w:p>
        </w:tc>
        <w:tc>
          <w:tcPr>
            <w:tcW w:w="4928" w:type="dxa"/>
          </w:tcPr>
          <w:p w:rsidR="0037593C" w:rsidRPr="0037593C" w:rsidRDefault="0037593C" w:rsidP="003759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>УТВЕРЖДАЮ</w:t>
            </w:r>
          </w:p>
          <w:p w:rsidR="0037593C" w:rsidRPr="0037593C" w:rsidRDefault="0037593C" w:rsidP="003759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Директор МОУ </w:t>
            </w:r>
            <w:proofErr w:type="spellStart"/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>Судиславской</w:t>
            </w:r>
            <w:proofErr w:type="spellEnd"/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ООШ</w:t>
            </w:r>
          </w:p>
          <w:p w:rsidR="0037593C" w:rsidRPr="0037593C" w:rsidRDefault="0037593C" w:rsidP="003759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_______ В.М. </w:t>
            </w:r>
            <w:proofErr w:type="spellStart"/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>Дейтер</w:t>
            </w:r>
            <w:proofErr w:type="spellEnd"/>
          </w:p>
          <w:p w:rsidR="0037593C" w:rsidRPr="0037593C" w:rsidRDefault="0037593C" w:rsidP="003759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593C">
              <w:rPr>
                <w:rFonts w:ascii="Times New Roman" w:eastAsia="Calibri" w:hAnsi="Times New Roman" w:cs="Times New Roman"/>
                <w:sz w:val="24"/>
                <w:szCs w:val="28"/>
              </w:rPr>
              <w:t>«___» _________ 20__ г.</w:t>
            </w:r>
          </w:p>
        </w:tc>
      </w:tr>
    </w:tbl>
    <w:p w:rsidR="0037593C" w:rsidRDefault="0037593C" w:rsidP="0037593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7593C" w:rsidRDefault="0037593C" w:rsidP="0037593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D2C9A" w:rsidRDefault="002D2C9A" w:rsidP="002D2C9A">
      <w:pPr>
        <w:pStyle w:val="a3"/>
        <w:jc w:val="center"/>
      </w:pPr>
      <w:r>
        <w:rPr>
          <w:b/>
          <w:bCs/>
          <w:color w:val="000000"/>
          <w:shd w:val="clear" w:color="auto" w:fill="FFFFFF"/>
        </w:rPr>
        <w:t>ИНСТРУКЦИЯ № 1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hd w:val="clear" w:color="auto" w:fill="FFFFFF"/>
        </w:rPr>
        <w:t>по правилам дорожного движения</w:t>
      </w:r>
    </w:p>
    <w:p w:rsidR="002D2C9A" w:rsidRDefault="002D2C9A" w:rsidP="002D2C9A">
      <w:pPr>
        <w:pStyle w:val="a3"/>
        <w:shd w:val="clear" w:color="auto" w:fill="FFFFFF"/>
        <w:spacing w:line="360" w:lineRule="auto"/>
      </w:pPr>
      <w:r>
        <w:rPr>
          <w:color w:val="000000"/>
        </w:rPr>
        <w:t>1. При движении по дороге будьте внимательны и осторожны, соблюдайте указания учителя</w:t>
      </w:r>
      <w:r>
        <w:rPr>
          <w:color w:val="000000"/>
        </w:rPr>
        <w:t xml:space="preserve"> (воспитателя)</w:t>
      </w:r>
      <w:r>
        <w:rPr>
          <w:color w:val="000000"/>
        </w:rPr>
        <w:t>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>
        <w:rPr>
          <w:color w:val="000000"/>
        </w:rPr>
        <w:br/>
        <w:t>2. Пешеходы должны двигаться по тротуарам или пешеходным дорожкам, а при их отсутствии по обочине. </w:t>
      </w:r>
      <w:r>
        <w:rPr>
          <w:color w:val="000000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>
        <w:rPr>
          <w:color w:val="000000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>
        <w:rPr>
          <w:color w:val="000000"/>
        </w:rPr>
        <w:br/>
        <w:t xml:space="preserve">5. </w:t>
      </w:r>
      <w:proofErr w:type="gramStart"/>
      <w:r>
        <w:rPr>
          <w:color w:val="000000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>
        <w:rPr>
          <w:color w:val="000000"/>
        </w:rPr>
        <w:br/>
        <w:t>6.</w:t>
      </w:r>
      <w:proofErr w:type="gramEnd"/>
      <w:r>
        <w:rPr>
          <w:color w:val="000000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>
        <w:rPr>
          <w:color w:val="000000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>
        <w:rPr>
          <w:color w:val="000000"/>
        </w:rPr>
        <w:br/>
        <w:t>Переходить проезжую часть можно только на зеленый сигнал светофора, при разрешающем жесте регулировщика. </w:t>
      </w:r>
      <w:r>
        <w:rPr>
          <w:color w:val="000000"/>
        </w:rPr>
        <w:br/>
        <w:t>При красном и желтом сигнале, а также при мигающих сигналах светофора переход запрещается. </w:t>
      </w:r>
      <w:r>
        <w:rPr>
          <w:color w:val="000000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>
        <w:rPr>
          <w:color w:val="000000"/>
        </w:rPr>
        <w:br/>
        <w:t xml:space="preserve">9. При пересечении проезжей части вне пешеходного перехода пешеходы не должны </w:t>
      </w:r>
      <w:r>
        <w:rPr>
          <w:color w:val="000000"/>
        </w:rPr>
        <w:lastRenderedPageBreak/>
        <w:t>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>
        <w:rPr>
          <w:color w:val="000000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>
        <w:rPr>
          <w:color w:val="000000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>
        <w:rPr>
          <w:color w:val="000000"/>
        </w:rPr>
        <w:br/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>
        <w:rPr>
          <w:color w:val="000000"/>
        </w:rPr>
        <w:t>переход можно лишь убедившись</w:t>
      </w:r>
      <w:proofErr w:type="gramEnd"/>
      <w:r>
        <w:rPr>
          <w:color w:val="000000"/>
        </w:rPr>
        <w:t xml:space="preserve"> в безопасности дальнейшего движения и с учетом сигнала светофора (регулировщика). </w:t>
      </w:r>
      <w:r>
        <w:rPr>
          <w:color w:val="000000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>
        <w:rPr>
          <w:color w:val="000000"/>
        </w:rPr>
        <w:br/>
        <w:t>12. При приближении транспортных сре</w:t>
      </w:r>
      <w:proofErr w:type="gramStart"/>
      <w:r>
        <w:rPr>
          <w:color w:val="000000"/>
        </w:rPr>
        <w:t>дств с вкл</w:t>
      </w:r>
      <w:proofErr w:type="gramEnd"/>
      <w:r>
        <w:rPr>
          <w:color w:val="000000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>
        <w:rPr>
          <w:color w:val="000000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>
        <w:rPr>
          <w:color w:val="000000"/>
        </w:rPr>
        <w:br/>
        <w:t xml:space="preserve">14. Во время ожидания транспортного средства не играйте, не катайтесь, </w:t>
      </w:r>
      <w:proofErr w:type="gramStart"/>
      <w:r>
        <w:rPr>
          <w:color w:val="000000"/>
        </w:rPr>
        <w:t>лыжах</w:t>
      </w:r>
      <w:proofErr w:type="gramEnd"/>
      <w:r>
        <w:rPr>
          <w:color w:val="000000"/>
        </w:rPr>
        <w:t xml:space="preserve"> и санках, не выбегайте на дорогу. </w:t>
      </w:r>
      <w:r>
        <w:rPr>
          <w:color w:val="000000"/>
        </w:rPr>
        <w:br/>
        <w:t>15. Периодичность проведения инструктажа. </w:t>
      </w:r>
      <w:r>
        <w:rPr>
          <w:color w:val="000000"/>
        </w:rPr>
        <w:br/>
        <w:t xml:space="preserve">Очередной инструктаж проводится в начале </w:t>
      </w:r>
      <w:r>
        <w:rPr>
          <w:color w:val="000000"/>
        </w:rPr>
        <w:t xml:space="preserve">и конце каждой учебной четверти, в </w:t>
      </w:r>
      <w:proofErr w:type="spellStart"/>
      <w:r>
        <w:rPr>
          <w:color w:val="000000"/>
        </w:rPr>
        <w:t>началек</w:t>
      </w:r>
      <w:proofErr w:type="spellEnd"/>
      <w:r>
        <w:rPr>
          <w:color w:val="000000"/>
        </w:rPr>
        <w:t xml:space="preserve"> и конце смены лагеря.</w:t>
      </w:r>
      <w:r>
        <w:rPr>
          <w:color w:val="000000"/>
        </w:rPr>
        <w:t xml:space="preserve"> Проведение инструктажа фиксируется в журнале. </w:t>
      </w:r>
      <w:r>
        <w:rPr>
          <w:color w:val="000000"/>
        </w:rPr>
        <w:br/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</w:r>
    </w:p>
    <w:p w:rsidR="002D2C9A" w:rsidRDefault="005560F1" w:rsidP="002D2C9A">
      <w:pPr>
        <w:pStyle w:val="a3"/>
        <w:spacing w:line="360" w:lineRule="auto"/>
      </w:pPr>
      <w:r>
        <w:t xml:space="preserve">С инструктажем </w:t>
      </w:r>
      <w:proofErr w:type="gramStart"/>
      <w:r>
        <w:t>ознакомлены</w:t>
      </w:r>
      <w:proofErr w:type="gramEnd"/>
      <w:r>
        <w:t>:</w:t>
      </w:r>
    </w:p>
    <w:p w:rsidR="0037593C" w:rsidRPr="0037593C" w:rsidRDefault="0037593C" w:rsidP="0037593C">
      <w:pPr>
        <w:tabs>
          <w:tab w:val="left" w:pos="6525"/>
          <w:tab w:val="right" w:leader="underscore" w:pos="879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</w:p>
    <w:p w:rsidR="00300252" w:rsidRDefault="00300252">
      <w:bookmarkStart w:id="0" w:name="_GoBack"/>
      <w:bookmarkEnd w:id="0"/>
    </w:p>
    <w:sectPr w:rsidR="0030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3C"/>
    <w:rsid w:val="002D2C9A"/>
    <w:rsid w:val="00300252"/>
    <w:rsid w:val="0037593C"/>
    <w:rsid w:val="005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7QTD6YHHN6JS-643-285</_dlc_DocId>
    <_dlc_DocIdUrl xmlns="2e528b9c-c03d-45d3-a08f-6e77188430e0">
      <Url>http://www.eduportal44.ru/Sudislavl/Oschool/1/_layouts/15/DocIdRedir.aspx?ID=7QTD6YHHN6JS-643-285</Url>
      <Description>7QTD6YHHN6JS-643-285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07F06-5B14-4EA7-B4A6-CE2F0C8F628C}"/>
</file>

<file path=customXml/itemProps2.xml><?xml version="1.0" encoding="utf-8"?>
<ds:datastoreItem xmlns:ds="http://schemas.openxmlformats.org/officeDocument/2006/customXml" ds:itemID="{50D7FCF4-77F3-4EFF-8FCA-E30FFF5166FA}"/>
</file>

<file path=customXml/itemProps3.xml><?xml version="1.0" encoding="utf-8"?>
<ds:datastoreItem xmlns:ds="http://schemas.openxmlformats.org/officeDocument/2006/customXml" ds:itemID="{999A7C3F-938D-48F5-942B-D7C4779C854D}"/>
</file>

<file path=customXml/itemProps4.xml><?xml version="1.0" encoding="utf-8"?>
<ds:datastoreItem xmlns:ds="http://schemas.openxmlformats.org/officeDocument/2006/customXml" ds:itemID="{B9EFED8B-DB88-4BB1-83A7-D76C48982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2016-06-21T13:03:00Z</cp:lastPrinted>
  <dcterms:created xsi:type="dcterms:W3CDTF">2016-06-21T12:29:00Z</dcterms:created>
  <dcterms:modified xsi:type="dcterms:W3CDTF">2016-06-21T13:05:00Z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70c4b2e9-86c3-4ceb-ab9f-0b5b10cb76e9</vt:lpwstr>
  </property>
</Properties>
</file>