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44" w:rsidRPr="00902644" w:rsidRDefault="00902644" w:rsidP="00902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2644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902644" w:rsidRPr="00902644" w:rsidRDefault="00902644" w:rsidP="00902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644">
        <w:rPr>
          <w:rFonts w:ascii="Times New Roman" w:hAnsi="Times New Roman" w:cs="Times New Roman"/>
          <w:b/>
          <w:sz w:val="24"/>
          <w:szCs w:val="24"/>
        </w:rPr>
        <w:t>по реализации образовательных программ начального общего,</w:t>
      </w:r>
    </w:p>
    <w:p w:rsidR="00902644" w:rsidRPr="00902644" w:rsidRDefault="00902644" w:rsidP="00902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644">
        <w:rPr>
          <w:rFonts w:ascii="Times New Roman" w:hAnsi="Times New Roman" w:cs="Times New Roman"/>
          <w:b/>
          <w:sz w:val="24"/>
          <w:szCs w:val="24"/>
        </w:rPr>
        <w:t>основного общего, среднего общего образования, образовательных программ</w:t>
      </w:r>
    </w:p>
    <w:p w:rsidR="00902644" w:rsidRPr="00902644" w:rsidRDefault="00902644" w:rsidP="00902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644">
        <w:rPr>
          <w:rFonts w:ascii="Times New Roman" w:hAnsi="Times New Roman" w:cs="Times New Roman"/>
          <w:b/>
          <w:sz w:val="24"/>
          <w:szCs w:val="24"/>
        </w:rPr>
        <w:t xml:space="preserve">среднего профессионального образования и </w:t>
      </w:r>
      <w:proofErr w:type="gramStart"/>
      <w:r w:rsidRPr="00902644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proofErr w:type="gramEnd"/>
    </w:p>
    <w:p w:rsidR="00902644" w:rsidRPr="00902644" w:rsidRDefault="00902644" w:rsidP="00902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644">
        <w:rPr>
          <w:rFonts w:ascii="Times New Roman" w:hAnsi="Times New Roman" w:cs="Times New Roman"/>
          <w:b/>
          <w:sz w:val="24"/>
          <w:szCs w:val="24"/>
        </w:rPr>
        <w:t>общеобразовательных программ с применением электронного обучения</w:t>
      </w:r>
    </w:p>
    <w:p w:rsidR="00902644" w:rsidRPr="00902644" w:rsidRDefault="00902644" w:rsidP="00902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644">
        <w:rPr>
          <w:rFonts w:ascii="Times New Roman" w:hAnsi="Times New Roman" w:cs="Times New Roman"/>
          <w:b/>
          <w:sz w:val="24"/>
          <w:szCs w:val="24"/>
        </w:rPr>
        <w:t>и дистанционных образовательных технологий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1. Настоящие Методические рекомендации разработаны в соответствии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с Федеральным законом от 29 декабря 2012 г. № 273-ФЗ «Об образовании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в Российской Федерации» (Собрание законодательства Российской Федерации,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2012, № 53, ст. 7598; 2020, № 9, ст. 1137), а также Порядком применения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деятельность,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электронного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обучения, дистанционных образовательных технологий при реализации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программ, утвержденным приказом Министерства образования 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науки Российской Федерации от 23 августа 2017 г. № 816 (зарегистрирован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Министерством юстиции Российской Федерации 18 сентября 2017 г.,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№ 48226), в целях оказания методической помощи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начального общего, основного общего,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среднего общего образования, образовательных программ среднего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программ с применением электронного обучения и дистанционных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2. В настоящих Методических рекомендациях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>: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примерная модель реализации образовательных программ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 с применением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рекомендации по реализации программ среднего профессионального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образования 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технологий;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>примерная модель реализации образовательных программ среднего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профессионального образования с применением электронного обучения 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особенности реализации учебной и производственной практик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при реализации программ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I. Примерная модель реализации образовательных программ 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2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Методические рекомендации - 04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а также дополнительных общеобразовательных программ с применением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3. Образовательная организация, осуществляющая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начального общего, основного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общего, среднего общего образования и (или) по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общеобразовательным программам с применением электронного обучения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дистанционных образовательных технологий: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3.1. разрабатывает и утверждает локальный акт (приказ, положение)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 организации дистанционного обучения, в котором определяет, в том числе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порядок оказания учебно-методической помощи обучающимся (индивидуальных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консультаций) и проведения текущего контроля и итогового контроля по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учебным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дисциплинам;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3.2. формирует расписание занятий на каждый учебный день в соответствии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с учебным планом по каждой дисциплине, предусматривая дифференциацию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по классам и сокращение времени проведения урока до 30 минут;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3.3. информирует обучающихся и их родителей о реализации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программ или их частей с применением электронного обучения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>и дистанционных образовательных технологий (далее – дистанционное обучение),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в том числе знакомит с расписанием занятий, графиком проведения текущего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контроля и итогового контроля по учебным дисциплинам, консультаций;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3.4. обеспечивает ведение учета результатов образовательного процесса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электронной форме.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4. Выбор родителями (законными представителями)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формы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образовательной программе начального общего,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основного общего либо среднего общего образования, а также по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общеобразовательным программам подтверждается документально (наличие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письменного заявления родител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>ей) (законного представителя).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5. При реализации образовательных программ начального общего, основного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общего, среднего общего образования, а также по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общеобразовательным программам с применением электронного обучения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дистанционных образовательных технологий образовательной организации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рекомендуется обеспечить внесение соответствующих корректировок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в рабочие программы и (или) учебные планы в части форм обучения (лекция,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онлайн консультация), технических средств обучения.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6. В соответствии с техническими возможностями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организация организовывает проведение учебных занятий, консультаций,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64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902644">
        <w:rPr>
          <w:rFonts w:ascii="Times New Roman" w:hAnsi="Times New Roman" w:cs="Times New Roman"/>
          <w:sz w:val="24"/>
          <w:szCs w:val="24"/>
        </w:rPr>
        <w:t xml:space="preserve"> на школьном портале или иной платформе с использованием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 xml:space="preserve">электронных образовательных ресурсов (в приложении к настоящим 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3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Методические рекомендации - 04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Методическим рекомендациям приводится пример организации урока в режиме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видеоконференцсвязи с использованием платформы Скайп).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7. Педагогическим работникам образовательной организации при реализации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общего образования, а также при реализации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программ с применением электронного обучения 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технологий: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рекомендуется планировать свою педагогическую деятельность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учетом системы дистанционного обучения, создавать простейшие, нужные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>, ресурсы и задания;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выражать свое отношение к работам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в виде текстовых или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аудио рецензий, устных онлайн консультаций.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8. При реализации образовательных программ начального общего, основного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общего, среднего общего образования, а также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общеобразовательных программ с применением электронного обучения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дистанционных образовательных технологий руководителю либо иному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уполномоченному должностному лицу образовательной организации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рекомендуется взять на себя организацию ежедневного мониторинга фактически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присутствующих в организации обучающихся, обучающихся с применением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электронного обучения, дистанционных образовательных технологий и тех, кто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по болезни временно не участвует в образовательном процессе (заболевшие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обучающиеся).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При необходимости допускается интеграция форм обучения, например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очного и электронного обучения с использованием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II. Рекомендации по реализации программ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с применением электронного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обучения и дистанционных образовательных технологий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9. При реализации программ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 допускается использование специально оборудованных помещений,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их виртуальных аналогов, позволяющих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осваивать общие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профессиональные компетенции.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>При обучении инвалидов и лиц с ограниченными возможностями здоровья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электронное обучение и дистанционные образовательные технологии должны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предусматривать возможность приема-передачи информации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доступных для них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>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Методические рекомендации - 04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10. При реализации программ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 допускается работа обучающихся в «виртуальных группах», которая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происходит при удаленности друг от друга практически всех субъектов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образования, в том числе с помощью использования систем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видео-конференцсвязи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>, через информационно-телекоммуникационную сеть «Интернет».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11. При реализации программ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 педагогическим работникам рекомендуется своевременно отвечать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на вопросы обучающихся и регулярно оценивать их работу с использованием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различных возможностей для взаимодействия друг с другом.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12. Образовательная организация самостоятельно определяет набор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электронных ресурсов и приложений, которые допускаются в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>, а также корректирует расписание занятий с учетом ресурсов,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необходимых для реализации программ с применением электронного обучения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дистанционных образовательных технологий.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13. В случае временного перевода всех обучающихся на обучение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с применением электронных учебных изданий по дисциплинам (модулям)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образовательным организациям рекомендуется обеспечить возможность доступа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к ресурсам электронно-библиотечной системы (электронной библиотеке)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для каждого обучающегося.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В период временного перевода на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среднего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профессионального образования с применением электронного обучения 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 xml:space="preserve">дистанционных образовательных технологий могут быть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реализованы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групповые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работы (практикумы, проекты).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14. Образовательная организация самостоятельно определяет требования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к процедуре проведения промежуточной и государственной итоговой аттестации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учетом особенностей ее проведения, в том числе для лиц с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возможностями здоровья и инвалидностью, и может проводиться с использованием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15. Для поддержки технологии дистанционного и смешанного обучения,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в частности для управления образовательным процессом и учебными группами,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предоставления обучающимся доступа к цифровым учебным материалам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реализации программ среднего профессионального образования с применением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 могут быть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использованы цифровые платформы центров опережающей профессиональной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подготовки.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Перечень центров опережающей профессиональной подготовки расположен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по ссылке: http://profedutop50.ru/copp.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5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Методические рекомендации - 04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16. В случае невозможности применения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 и электронного обучения, образовательным организациям,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реализующим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программы среднего профессионального образования,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рекомендуется рассмотреть возможность предоставления каникул – плановых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перерывов при получении образования для отдыха и иных социальных целей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с законодательством об образовании и календарным учебным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графиком образовательной организации, с учетом положений статьи 157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кодекса Российской Федерации о времени простоя по причинам, не зависящим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от работодателя и работника, либо перевода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на обучение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по индивидуальным учебным планам.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>III. Примерная модель реализации образовательных программ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с применением электронного обучения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дистанционных образовательных технологий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17. Образовательная организация, осуществляющая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программам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технологий: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издает организационный приказ о временном переходе на реализацию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программ с применением электронного обучения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и дистанционных образовательных технологий в связи с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особыми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обстоятельствами;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назначаем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за консультирование педагогических работников 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по использованию электронного обучения и дистанционных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технологий;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актуализирует имеющиеся в электронном виде методические материалы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по использованию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 для обучающихся, педагогических и административных работников,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за организацию учебной деятельности, а также инструкции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по размещению учебных материалов,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обеспечивает создание тестовых заданий, публикацию объявлений, сбор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письменных работ обучающихся, а также организацию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текущей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промежуточной аттестации и фиксацию хода образовательного процесса.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18. Образовательная организация, осуществляющая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программам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технологий размещает на своем официальном сайте в </w:t>
      </w:r>
      <w:proofErr w:type="spellStart"/>
      <w:r w:rsidRPr="00902644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902644">
        <w:rPr>
          <w:rFonts w:ascii="Times New Roman" w:hAnsi="Times New Roman" w:cs="Times New Roman"/>
          <w:sz w:val="24"/>
          <w:szCs w:val="24"/>
        </w:rPr>
        <w:t xml:space="preserve"> сети «Интернет» инструкцию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и педагогических работников о том, как получить или восстановить логин 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6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- 04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и пароль (в случае использования личных кабинетов), а также инструкции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организации работы в «виртуальных» и «совместных» группах.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19. Образовательная организация, осуществляющая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программам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технологий самостоятельно отбирает и рекомендует для проведения </w:t>
      </w:r>
      <w:proofErr w:type="spellStart"/>
      <w:r w:rsidRPr="0090264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902644">
        <w:rPr>
          <w:rFonts w:ascii="Times New Roman" w:hAnsi="Times New Roman" w:cs="Times New Roman"/>
          <w:sz w:val="24"/>
          <w:szCs w:val="24"/>
        </w:rPr>
        <w:t>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онлайн консультирования, коллективного обсуждения и коллективного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проектирования список инструментов виртуальной коммуникации.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20. Образовательная организация, осуществляющая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программам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технологий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какие учебные дисциплины и междисциплинарные курсы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могут быть реализованы с помощью онлайн курсов, а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какие учебные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дисциплины и междисциплинарные курсы требуют присутствия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строго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определенное время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перед компьютером, а какие могут осваиваться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в свободном режиме.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21. Образовательная организация, осуществляющая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программам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технологий размещает на своем официальном сайте в </w:t>
      </w:r>
      <w:proofErr w:type="spellStart"/>
      <w:r w:rsidRPr="00902644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902644">
        <w:rPr>
          <w:rFonts w:ascii="Times New Roman" w:hAnsi="Times New Roman" w:cs="Times New Roman"/>
          <w:sz w:val="24"/>
          <w:szCs w:val="24"/>
        </w:rPr>
        <w:t xml:space="preserve"> сети «Интернет» расписание онлайн-занятий, требующих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присутствия в строго определенное время.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22. Образовательная организация, осуществляющая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программам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 вправе перенести на другой период времени занятия, которые требуют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работы с лабораторным и иным оборудованием.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 xml:space="preserve">23. Образовательной организации,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осуществляющая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программам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технологий вправе локальным актом определить, какие элементы учебного плана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не смогут быть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реализованы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в текущем учебном году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технологий и внести соответствующие изменения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основные профессиональные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образовательные программы, перенеся эти элементы на будущий учебный год.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24. Образовательной организации,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осуществляющая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деятельность по программам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необходимо обеспечивать постоянную дистанционную связь с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7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Методические рекомендации - 04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а также проводить мониторинг фактического взаимодействия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работников и обучающихся, включая элементы текущего контроля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промежуточной аттестации.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IV. Особенности реализации учебной и производственной практик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при реализации программ среднего профессионального образования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технологий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25. Практика может быть проведена непосредственно в организации,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902644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программам среднего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профессионального образования с применением электронного обучения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 дистанционных образовательных технологий.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В указанном случае образовательной организации,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осуществляющая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образовательную деятельность по программам среднего профессионального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образования 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>образовательных технологий рекомендуется обеспечить возможность прохождения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учебной и производственной практик с применением дистанционных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технологий и электронного обучения, в том числе скорректировав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график учебного процесса образовательной организации.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26. В случае необходимости образовательная организация вправе внести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изменение в календарный график учебного процесса в части определения сроков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прохождения учебной и производственной практик без ущерба по общему объему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часов, установленных учебным планом образовательной организации.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Изменения, вносимые в график учебного процесса, утверждаются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локальным актом образовательной организации, осуществляющей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образовательную деятельность по программам среднего профессионального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образования с применением электронного обучения и </w:t>
      </w:r>
      <w:proofErr w:type="gramStart"/>
      <w:r w:rsidRPr="00902644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Методические рекомендации - 04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644">
        <w:rPr>
          <w:rFonts w:ascii="Times New Roman" w:hAnsi="Times New Roman" w:cs="Times New Roman"/>
          <w:b/>
          <w:sz w:val="24"/>
          <w:szCs w:val="24"/>
        </w:rPr>
        <w:t xml:space="preserve">Приложение к Методическим рекомендациям по реализации образовательных программ начального </w:t>
      </w:r>
      <w:proofErr w:type="spellStart"/>
      <w:r w:rsidRPr="00902644">
        <w:rPr>
          <w:rFonts w:ascii="Times New Roman" w:hAnsi="Times New Roman" w:cs="Times New Roman"/>
          <w:b/>
          <w:sz w:val="24"/>
          <w:szCs w:val="24"/>
        </w:rPr>
        <w:t>общего</w:t>
      </w:r>
      <w:proofErr w:type="gramStart"/>
      <w:r w:rsidRPr="00902644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902644">
        <w:rPr>
          <w:rFonts w:ascii="Times New Roman" w:hAnsi="Times New Roman" w:cs="Times New Roman"/>
          <w:b/>
          <w:sz w:val="24"/>
          <w:szCs w:val="24"/>
        </w:rPr>
        <w:t>сновного</w:t>
      </w:r>
      <w:proofErr w:type="spellEnd"/>
      <w:r w:rsidRPr="00902644">
        <w:rPr>
          <w:rFonts w:ascii="Times New Roman" w:hAnsi="Times New Roman" w:cs="Times New Roman"/>
          <w:b/>
          <w:sz w:val="24"/>
          <w:szCs w:val="24"/>
        </w:rPr>
        <w:t xml:space="preserve"> общего, среднего общего </w:t>
      </w:r>
      <w:proofErr w:type="spellStart"/>
      <w:r w:rsidRPr="00902644">
        <w:rPr>
          <w:rFonts w:ascii="Times New Roman" w:hAnsi="Times New Roman" w:cs="Times New Roman"/>
          <w:b/>
          <w:sz w:val="24"/>
          <w:szCs w:val="24"/>
        </w:rPr>
        <w:t>образования,образовательных</w:t>
      </w:r>
      <w:proofErr w:type="spellEnd"/>
      <w:r w:rsidRPr="00902644">
        <w:rPr>
          <w:rFonts w:ascii="Times New Roman" w:hAnsi="Times New Roman" w:cs="Times New Roman"/>
          <w:b/>
          <w:sz w:val="24"/>
          <w:szCs w:val="24"/>
        </w:rPr>
        <w:t xml:space="preserve">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644">
        <w:rPr>
          <w:rFonts w:ascii="Times New Roman" w:hAnsi="Times New Roman" w:cs="Times New Roman"/>
          <w:b/>
          <w:sz w:val="24"/>
          <w:szCs w:val="24"/>
        </w:rPr>
        <w:t>Пример организации урока в режиме видеоконференцсвязи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644">
        <w:rPr>
          <w:rFonts w:ascii="Times New Roman" w:hAnsi="Times New Roman" w:cs="Times New Roman"/>
          <w:b/>
          <w:sz w:val="24"/>
          <w:szCs w:val="24"/>
        </w:rPr>
        <w:t>с использованием платформы Скайп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Шаг 1. Зайти по ссылке https://www.skype.com/ru/free-conference-call/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Шаг 2. Создать бесплатную уникальную ссылку нажимаем на кнопку «Создать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бесплатное собрание» (рисунок 1):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Рисунок 1.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Шаг 3. Скопировать ссылку на собрание и отправьте ее участникам. Затем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нажмите на кнопку «Позвонить» (рисунок 2):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 xml:space="preserve">Рисунок 2. 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2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Методические рекомендации - 04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lastRenderedPageBreak/>
        <w:t>Шаг 4. Нажмите кнопку «Присоединиться как гость» (рисунок 3):</w:t>
      </w:r>
    </w:p>
    <w:p w:rsidR="00902644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Рисунок 3.</w:t>
      </w:r>
    </w:p>
    <w:p w:rsidR="00E33565" w:rsidRPr="00902644" w:rsidRDefault="00902644" w:rsidP="00902644">
      <w:pPr>
        <w:jc w:val="both"/>
        <w:rPr>
          <w:rFonts w:ascii="Times New Roman" w:hAnsi="Times New Roman" w:cs="Times New Roman"/>
          <w:sz w:val="24"/>
          <w:szCs w:val="24"/>
        </w:rPr>
      </w:pPr>
      <w:r w:rsidRPr="00902644">
        <w:rPr>
          <w:rFonts w:ascii="Times New Roman" w:hAnsi="Times New Roman" w:cs="Times New Roman"/>
          <w:sz w:val="24"/>
          <w:szCs w:val="24"/>
        </w:rPr>
        <w:t>Шаг 5. Ввести свое имя и нажать на кнопку «Присоединиться» (рисунок 4):</w:t>
      </w:r>
    </w:p>
    <w:sectPr w:rsidR="00E33565" w:rsidRPr="0090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44"/>
    <w:rsid w:val="002C5469"/>
    <w:rsid w:val="00902644"/>
    <w:rsid w:val="00E3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7QTD6YHHN6JS-498-63</_dlc_DocId>
    <_dlc_DocIdUrl xmlns="2e528b9c-c03d-45d3-a08f-6e77188430e0">
      <Url>http://www.eduportal44.ru/Sudislavl/Fad/_layouts/15/DocIdRedir.aspx?ID=7QTD6YHHN6JS-498-63</Url>
      <Description>7QTD6YHHN6JS-498-63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42D17-2E5B-4C9C-8AD0-578DEE93CFEB}"/>
</file>

<file path=customXml/itemProps2.xml><?xml version="1.0" encoding="utf-8"?>
<ds:datastoreItem xmlns:ds="http://schemas.openxmlformats.org/officeDocument/2006/customXml" ds:itemID="{31C7C426-9946-47D9-ADC7-C0BBC105831A}"/>
</file>

<file path=customXml/itemProps3.xml><?xml version="1.0" encoding="utf-8"?>
<ds:datastoreItem xmlns:ds="http://schemas.openxmlformats.org/officeDocument/2006/customXml" ds:itemID="{5A2053CD-AB14-46FD-9B53-AE04E7BFC6AC}"/>
</file>

<file path=customXml/itemProps4.xml><?xml version="1.0" encoding="utf-8"?>
<ds:datastoreItem xmlns:ds="http://schemas.openxmlformats.org/officeDocument/2006/customXml" ds:itemID="{3C338962-2598-460E-9B45-9C49BEA67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Simple</cp:lastModifiedBy>
  <cp:revision>2</cp:revision>
  <dcterms:created xsi:type="dcterms:W3CDTF">2020-04-13T17:37:00Z</dcterms:created>
  <dcterms:modified xsi:type="dcterms:W3CDTF">2020-04-13T17:37:00Z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165efdca-c1b5-45e3-918b-8052829481f4</vt:lpwstr>
  </property>
</Properties>
</file>