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23" w:rsidRDefault="00776896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C7486B" wp14:editId="0B31F6A2">
                <wp:simplePos x="0" y="0"/>
                <wp:positionH relativeFrom="column">
                  <wp:posOffset>-770255</wp:posOffset>
                </wp:positionH>
                <wp:positionV relativeFrom="paragraph">
                  <wp:posOffset>-306070</wp:posOffset>
                </wp:positionV>
                <wp:extent cx="7440930" cy="1008443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0930" cy="1008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Т</w:t>
                            </w: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ревожные дети – это обычно очень неуверенные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</w:t>
                            </w:r>
                          </w:p>
                          <w:p w:rsid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Будучи послушными, они предпочитают </w:t>
                            </w:r>
                            <w:proofErr w:type="gramStart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не обращать на себя внимание</w:t>
                            </w:r>
                            <w:proofErr w:type="gramEnd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окружающих, ведут себя примерно и дома, и в детском саду, стараются точно выполнять требования родителей и воспитателей - не нарушают дисциплину, убирают за собой игрушки. Таких детей иногда считают скромными или застенчивыми. Однако их примерность, аккуратность, дисциплинированность носят защитный характер - ребенок делает все, чтобы избежать неудачи.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Для каждого возрастного периода существуют определенные области, объекты действительности, которые вызывают повышенную тревогу большинства детей вне зависимости от наличия реальной угрозы или тревожности</w:t>
                            </w:r>
                            <w:r w:rsidR="00902C0E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как устойчивого образования. Уровень тревожности у мальчиков и девочек различны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В дошкольном возрасте мальчики более тревожны, чем девочки. Девочки чаще связывают свою тревогу с другими людьми, они боятся так называемых «опасных людей» - </w:t>
                            </w:r>
                            <w:proofErr w:type="gramStart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пьяниц</w:t>
                            </w:r>
                            <w:proofErr w:type="gramEnd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, хулиганов, «странных» людей, незнакомых и т.д.</w:t>
                            </w:r>
                          </w:p>
                          <w:p w:rsid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Мальчики боятся физических травм, несчастных случаев, а также наказаний, которые можно ожидать от родителей или вне семьи.</w:t>
                            </w:r>
                          </w:p>
                          <w:p w:rsidR="006D6CBB" w:rsidRPr="00776896" w:rsidRDefault="006D6CBB" w:rsidP="006D6CBB">
                            <w:pPr>
                              <w:jc w:val="center"/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76896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  <w:t>Правила общения с тревожным ребенком</w:t>
                            </w:r>
                            <w:r w:rsidR="00776896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B0F0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Избегать публичных порицаний и замечаний!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Обязательно отмечать успехи индивидуально и перед группой.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Не замечать ошибки, неудачи. В самой плохо сделанной работе можно найти что-то достойное похвалы.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Приободрять во всех начинаниях и хвалить даже за незначительные самостоятельные поступки.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Использовать наказание лишь в крайних случаях.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Эмоциональная поддержка (Ничего страшного</w:t>
                            </w:r>
                            <w:proofErr w:type="gramStart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… Б</w:t>
                            </w:r>
                            <w:proofErr w:type="gramEnd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ывает люди ошибаются, боятся... </w:t>
                            </w:r>
                            <w:proofErr w:type="gramStart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Ну</w:t>
                            </w:r>
                            <w:proofErr w:type="gramEnd"/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 xml:space="preserve"> ничего, в следующий раз получится…) - уменьшение состояния страха, тревожности, напряженности.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При необходимости повторить и уточнить инструкцию.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Чаще используйте телесный контакт.</w:t>
                            </w: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6CBB"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Упражнения на релаксацию.</w:t>
                            </w:r>
                          </w:p>
                          <w:p w:rsid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D6CBB" w:rsidRPr="006D6CBB" w:rsidRDefault="006D6CBB" w:rsidP="006D6CBB">
                            <w:pPr>
                              <w:rPr>
                                <w:rStyle w:val="a9"/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60.65pt;margin-top:-24.1pt;width:585.9pt;height:79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" filled="f" stroked="f" strokeweight="2pt">
                <v:textbox>
                  <w:txbxContent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Т</w:t>
                      </w: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ревожные дети – это обычно очень неуверенные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</w:t>
                      </w:r>
                    </w:p>
                    <w:p w:rsid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Будучи послушными, они предпочитают </w:t>
                      </w:r>
                      <w:proofErr w:type="gramStart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не обращать на себя внимание</w:t>
                      </w:r>
                      <w:proofErr w:type="gramEnd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окружающих, ведут себя примерно и дома, и в детском саду, стараются точно выполнять требования родителей и воспитателей - не нарушают дисциплину, убирают за собой игрушки. Таких детей иногда считают скромными или застенчивыми. Однако их примерность, аккуратность, дисциплинированность носят защитный характер - ребенок делает все, чтобы избежать неудачи.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Для каждого возрастного периода существуют определенные области, объекты действительности, которые вызывают повышенную тревогу большинства детей вне зависимости от наличия реальной угрозы или тревожности</w:t>
                      </w:r>
                      <w:r w:rsidR="00902C0E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,</w:t>
                      </w:r>
                      <w:bookmarkStart w:id="1" w:name="_GoBack"/>
                      <w:bookmarkEnd w:id="1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как устойчивого образования. Уровень тревожности у мальчиков и девочек различны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В дошкольном возрасте мальчики более тревожны, чем девочки. Девочки чаще связывают свою тревогу с другими людьми, они боятся так называемых «опасных людей» - </w:t>
                      </w:r>
                      <w:proofErr w:type="gramStart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пьяниц</w:t>
                      </w:r>
                      <w:proofErr w:type="gramEnd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, хулиганов, «странных» людей, незнакомых и т.д.</w:t>
                      </w:r>
                    </w:p>
                    <w:p w:rsid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Мальчики боятся физических травм, несчастных случаев, а также наказаний, которые можно ожидать от родителей или вне семьи.</w:t>
                      </w:r>
                    </w:p>
                    <w:p w:rsidR="006D6CBB" w:rsidRPr="00776896" w:rsidRDefault="006D6CBB" w:rsidP="006D6CBB">
                      <w:pPr>
                        <w:jc w:val="center"/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B0F0"/>
                          <w:sz w:val="28"/>
                          <w:szCs w:val="28"/>
                          <w:lang w:val="ru-RU"/>
                        </w:rPr>
                      </w:pPr>
                      <w:r w:rsidRPr="00776896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B0F0"/>
                          <w:sz w:val="28"/>
                          <w:szCs w:val="28"/>
                          <w:lang w:val="ru-RU"/>
                        </w:rPr>
                        <w:t>Правила общения с тревожным ребенком</w:t>
                      </w:r>
                      <w:r w:rsidR="00776896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B0F0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Избегать публичных порицаний и замечаний!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Обязательно отмечать успехи индивидуально и перед группой.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Не замечать ошибки, неудачи. В самой плохо сделанной работе можно найти что-то достойное похвалы.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Приободрять во всех начинаниях и хвалить даже за незначительные самостоятельные поступки.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Использовать наказание лишь в крайних случаях.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Эмоциональная поддержка (Ничего страшного</w:t>
                      </w:r>
                      <w:proofErr w:type="gramStart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… Б</w:t>
                      </w:r>
                      <w:proofErr w:type="gramEnd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ывает люди ошибаются, боятся... </w:t>
                      </w:r>
                      <w:proofErr w:type="gramStart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Ну</w:t>
                      </w:r>
                      <w:proofErr w:type="gramEnd"/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 xml:space="preserve"> ничего, в следующий раз получится…) - уменьшение состояния страха, тревожности, напряженности.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При необходимости повторить и уточнить инструкцию.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Чаще используйте телесный контакт.</w:t>
                      </w: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6D6CBB"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Упражнения на релаксацию.</w:t>
                      </w:r>
                    </w:p>
                    <w:p w:rsid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</w:p>
                    <w:p w:rsid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</w:p>
                    <w:p w:rsid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</w:p>
                    <w:p w:rsid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</w:p>
                    <w:p w:rsidR="006D6CBB" w:rsidRPr="006D6CBB" w:rsidRDefault="006D6CBB" w:rsidP="006D6CBB">
                      <w:pPr>
                        <w:rPr>
                          <w:rStyle w:val="a9"/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FC12" wp14:editId="0032F564">
                <wp:simplePos x="0" y="0"/>
                <wp:positionH relativeFrom="column">
                  <wp:posOffset>-770255</wp:posOffset>
                </wp:positionH>
                <wp:positionV relativeFrom="paragraph">
                  <wp:posOffset>-1068070</wp:posOffset>
                </wp:positionV>
                <wp:extent cx="4472940" cy="10134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C3" w:rsidRPr="00776896" w:rsidRDefault="006D6CBB" w:rsidP="00686AF2">
                            <w:pPr>
                              <w:spacing w:after="0" w:line="240" w:lineRule="auto"/>
                              <w:jc w:val="center"/>
                              <w:rPr>
                                <w:rFonts w:eastAsia="Kozuka Gothic Pro B" w:cstheme="minorHAnsi"/>
                                <w:b/>
                                <w:caps/>
                                <w:color w:val="4F6228" w:themeColor="accent3" w:themeShade="80"/>
                                <w:sz w:val="56"/>
                                <w:szCs w:val="56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6896">
                              <w:rPr>
                                <w:rFonts w:eastAsia="Kozuka Gothic Pro B" w:cstheme="minorHAnsi"/>
                                <w:b/>
                                <w:caps/>
                                <w:color w:val="4F6228" w:themeColor="accent3" w:themeShade="80"/>
                                <w:sz w:val="56"/>
                                <w:szCs w:val="56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Тревожные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0FC12" id="Прямоугольник 7" o:spid="_x0000_s1027" style="position:absolute;margin-left:-60.65pt;margin-top:-84.1pt;width:352.2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" filled="f" stroked="f" strokeweight="2pt">
                <v:textbox>
                  <w:txbxContent>
                    <w:p w:rsidR="00D94AC3" w:rsidRPr="00776896" w:rsidRDefault="006D6CBB" w:rsidP="00686AF2">
                      <w:pPr>
                        <w:spacing w:after="0" w:line="240" w:lineRule="auto"/>
                        <w:jc w:val="center"/>
                        <w:rPr>
                          <w:rFonts w:eastAsia="Kozuka Gothic Pro B" w:cstheme="minorHAnsi"/>
                          <w:b/>
                          <w:caps/>
                          <w:color w:val="4F6228" w:themeColor="accent3" w:themeShade="80"/>
                          <w:sz w:val="56"/>
                          <w:szCs w:val="56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76896">
                        <w:rPr>
                          <w:rFonts w:eastAsia="Kozuka Gothic Pro B" w:cstheme="minorHAnsi"/>
                          <w:b/>
                          <w:caps/>
                          <w:color w:val="4F6228" w:themeColor="accent3" w:themeShade="80"/>
                          <w:sz w:val="56"/>
                          <w:szCs w:val="56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Тревожные дети</w:t>
                      </w:r>
                    </w:p>
                  </w:txbxContent>
                </v:textbox>
              </v:rect>
            </w:pict>
          </mc:Fallback>
        </mc:AlternateContent>
      </w:r>
      <w:r w:rsidR="00BB24B1">
        <w:rPr>
          <w:noProof/>
          <w:lang w:val="ru-RU" w:eastAsia="ru-RU"/>
        </w:rPr>
        <w:drawing>
          <wp:anchor distT="0" distB="0" distL="114300" distR="114300" simplePos="0" relativeHeight="251643904" behindDoc="1" locked="0" layoutInCell="1" allowOverlap="1" wp14:anchorId="44E7B923" wp14:editId="08B649A9">
            <wp:simplePos x="0" y="0"/>
            <wp:positionH relativeFrom="column">
              <wp:posOffset>-899795</wp:posOffset>
            </wp:positionH>
            <wp:positionV relativeFrom="paragraph">
              <wp:posOffset>-928565</wp:posOffset>
            </wp:positionV>
            <wp:extent cx="7570981" cy="10709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981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535BE5" w:rsidRDefault="00535BE5" w:rsidP="00535BE5">
      <w:pPr>
        <w:jc w:val="both"/>
        <w:rPr>
          <w:lang w:val="ru-RU"/>
        </w:rPr>
      </w:pPr>
      <w:r w:rsidRPr="00535BE5">
        <w:rPr>
          <w:lang w:val="ru-RU"/>
        </w:rPr>
        <w:t xml:space="preserve"> </w:t>
      </w:r>
    </w:p>
    <w:sectPr w:rsidR="00535BE5" w:rsidSect="00535BE5">
      <w:headerReference w:type="default" r:id="rId8"/>
      <w:pgSz w:w="11906" w:h="16838"/>
      <w:pgMar w:top="1418" w:right="850" w:bottom="850" w:left="1417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2D" w:rsidRDefault="00E61C2D" w:rsidP="00D94AC3">
      <w:pPr>
        <w:spacing w:after="0" w:line="240" w:lineRule="auto"/>
      </w:pPr>
      <w:r>
        <w:separator/>
      </w:r>
    </w:p>
  </w:endnote>
  <w:endnote w:type="continuationSeparator" w:id="0">
    <w:p w:rsidR="00E61C2D" w:rsidRDefault="00E61C2D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2D" w:rsidRDefault="00E61C2D" w:rsidP="00D94AC3">
      <w:pPr>
        <w:spacing w:after="0" w:line="240" w:lineRule="auto"/>
      </w:pPr>
      <w:r>
        <w:separator/>
      </w:r>
    </w:p>
  </w:footnote>
  <w:footnote w:type="continuationSeparator" w:id="0">
    <w:p w:rsidR="00E61C2D" w:rsidRDefault="00E61C2D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C3" w:rsidRPr="00D94AC3" w:rsidRDefault="00D94AC3" w:rsidP="00D94AC3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B27FC0D" wp14:editId="27FD5DB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17924" cy="10775676"/>
          <wp:effectExtent l="0" t="0" r="2540" b="698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24" cy="10775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C3"/>
    <w:rsid w:val="00000023"/>
    <w:rsid w:val="000C501F"/>
    <w:rsid w:val="000F0B6A"/>
    <w:rsid w:val="00137AA6"/>
    <w:rsid w:val="001C12A7"/>
    <w:rsid w:val="002E4CAF"/>
    <w:rsid w:val="002F3EB2"/>
    <w:rsid w:val="00444EF9"/>
    <w:rsid w:val="00492A1D"/>
    <w:rsid w:val="00535BE5"/>
    <w:rsid w:val="00540495"/>
    <w:rsid w:val="00541AE7"/>
    <w:rsid w:val="00576FDD"/>
    <w:rsid w:val="00686AF2"/>
    <w:rsid w:val="006D6CBB"/>
    <w:rsid w:val="0076266F"/>
    <w:rsid w:val="00776896"/>
    <w:rsid w:val="00902C0E"/>
    <w:rsid w:val="00AF416E"/>
    <w:rsid w:val="00BB24B1"/>
    <w:rsid w:val="00BC5918"/>
    <w:rsid w:val="00BE68F4"/>
    <w:rsid w:val="00BF33EC"/>
    <w:rsid w:val="00CC50B6"/>
    <w:rsid w:val="00CF44EB"/>
    <w:rsid w:val="00D94AC3"/>
    <w:rsid w:val="00E61C2D"/>
    <w:rsid w:val="00EB39BF"/>
    <w:rsid w:val="00EF3F47"/>
    <w:rsid w:val="00F14058"/>
    <w:rsid w:val="00F62FF6"/>
    <w:rsid w:val="00F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character" w:customStyle="1" w:styleId="c10">
    <w:name w:val="c10"/>
    <w:basedOn w:val="a0"/>
    <w:rsid w:val="006D6CBB"/>
  </w:style>
  <w:style w:type="character" w:customStyle="1" w:styleId="c22">
    <w:name w:val="c22"/>
    <w:basedOn w:val="a0"/>
    <w:rsid w:val="006D6CBB"/>
  </w:style>
  <w:style w:type="character" w:customStyle="1" w:styleId="c0">
    <w:name w:val="c0"/>
    <w:basedOn w:val="a0"/>
    <w:rsid w:val="006D6CBB"/>
  </w:style>
  <w:style w:type="character" w:styleId="a9">
    <w:name w:val="Subtle Emphasis"/>
    <w:basedOn w:val="a0"/>
    <w:uiPriority w:val="19"/>
    <w:qFormat/>
    <w:rsid w:val="006D6CB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character" w:customStyle="1" w:styleId="c10">
    <w:name w:val="c10"/>
    <w:basedOn w:val="a0"/>
    <w:rsid w:val="006D6CBB"/>
  </w:style>
  <w:style w:type="character" w:customStyle="1" w:styleId="c22">
    <w:name w:val="c22"/>
    <w:basedOn w:val="a0"/>
    <w:rsid w:val="006D6CBB"/>
  </w:style>
  <w:style w:type="character" w:customStyle="1" w:styleId="c0">
    <w:name w:val="c0"/>
    <w:basedOn w:val="a0"/>
    <w:rsid w:val="006D6CBB"/>
  </w:style>
  <w:style w:type="character" w:styleId="a9">
    <w:name w:val="Subtle Emphasis"/>
    <w:basedOn w:val="a0"/>
    <w:uiPriority w:val="19"/>
    <w:qFormat/>
    <w:rsid w:val="006D6C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7QTD6YHHN6JS-31-445</_dlc_DocId>
    <_dlc_DocIdUrl xmlns="2e528b9c-c03d-45d3-a08f-6e77188430e0">
      <Url>http://www.eduportal44.ru/Sudislavl/Bereska/_layouts/15/DocIdRedir.aspx?ID=7QTD6YHHN6JS-31-445</Url>
      <Description>7QTD6YHHN6JS-31-445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31F49-3F39-4268-A090-158B8801846D}"/>
</file>

<file path=customXml/itemProps2.xml><?xml version="1.0" encoding="utf-8"?>
<ds:datastoreItem xmlns:ds="http://schemas.openxmlformats.org/officeDocument/2006/customXml" ds:itemID="{FD0D0041-6586-4D08-8DA1-FB8B73D0B5A3}"/>
</file>

<file path=customXml/itemProps3.xml><?xml version="1.0" encoding="utf-8"?>
<ds:datastoreItem xmlns:ds="http://schemas.openxmlformats.org/officeDocument/2006/customXml" ds:itemID="{DF500FFB-50A0-408C-8B5D-2C1B6615133D}"/>
</file>

<file path=customXml/itemProps4.xml><?xml version="1.0" encoding="utf-8"?>
<ds:datastoreItem xmlns:ds="http://schemas.openxmlformats.org/officeDocument/2006/customXml" ds:itemID="{426870FD-D884-4006-8ABF-7165B0590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</cp:lastModifiedBy>
  <cp:revision>3</cp:revision>
  <cp:lastPrinted>2012-01-09T18:40:00Z</cp:lastPrinted>
  <dcterms:created xsi:type="dcterms:W3CDTF">2021-12-16T10:18:00Z</dcterms:created>
  <dcterms:modified xsi:type="dcterms:W3CDTF">2022-04-25T07:14:00Z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c7b2eb38-9c52-4f54-a724-27e1a9554731</vt:lpwstr>
  </property>
</Properties>
</file>