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F46665" w:rsidRPr="00F46665" w:rsidRDefault="00F46665" w:rsidP="00F46665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46665">
        <w:rPr>
          <w:rFonts w:ascii="Times New Roman" w:hAnsi="Times New Roman"/>
          <w:b/>
          <w:color w:val="000000"/>
          <w:sz w:val="32"/>
          <w:szCs w:val="32"/>
        </w:rPr>
        <w:t>Право на помощь</w:t>
      </w:r>
    </w:p>
    <w:p w:rsidR="00F46665" w:rsidRDefault="00F46665" w:rsidP="00F46665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inline distT="0" distB="0" distL="0" distR="0" wp14:anchorId="7D1CAE1F" wp14:editId="40C693B3">
            <wp:extent cx="3304540" cy="2905106"/>
            <wp:effectExtent l="0" t="0" r="0" b="0"/>
            <wp:docPr id="1" name="Рисунок 1" descr="https://irorb.ru/wp-content/uploads/2022/11/karti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orb.ru/wp-content/uploads/2022/11/kartink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75" cy="29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B00" w:rsidRDefault="009B1089" w:rsidP="008C0D58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 xml:space="preserve">2022 год </w:t>
      </w:r>
      <w:r>
        <w:rPr>
          <w:rFonts w:ascii="Times New Roman" w:hAnsi="Times New Roman"/>
          <w:color w:val="000000"/>
          <w:sz w:val="24"/>
        </w:rPr>
        <w:t xml:space="preserve">был </w:t>
      </w:r>
      <w:r>
        <w:rPr>
          <w:rFonts w:ascii="Times New Roman" w:hAnsi="Times New Roman"/>
          <w:color w:val="000000"/>
          <w:sz w:val="24"/>
        </w:rPr>
        <w:t xml:space="preserve">объявлен Годом информирования о ранней помощи детям с нарушениями </w:t>
      </w:r>
      <w:r>
        <w:rPr>
          <w:rFonts w:ascii="Times New Roman" w:hAnsi="Times New Roman"/>
          <w:color w:val="000000"/>
          <w:sz w:val="24"/>
        </w:rPr>
        <w:t>развития и</w:t>
      </w:r>
      <w:r>
        <w:rPr>
          <w:rFonts w:ascii="Times New Roman" w:hAnsi="Times New Roman"/>
          <w:color w:val="000000"/>
          <w:sz w:val="24"/>
        </w:rPr>
        <w:t xml:space="preserve"> их семьям.</w:t>
      </w:r>
      <w:r w:rsidRPr="009B108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Поставлена задача д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онести до широкой общественности, родителей, НКО, представителей органов власти, что такое ранняя помощь, кому она показана и кому государство гарантирует ее оказание.</w:t>
      </w:r>
    </w:p>
    <w:p w:rsidR="009B1089" w:rsidRDefault="009B1089" w:rsidP="009B1089">
      <w:pPr>
        <w:spacing w:before="100"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Представители органов государственной власти, сфер здравоохранения, образования, социальной защиты и </w:t>
      </w:r>
      <w:r>
        <w:rPr>
          <w:rFonts w:ascii="Times New Roman" w:hAnsi="Times New Roman"/>
          <w:color w:val="000000"/>
          <w:sz w:val="24"/>
        </w:rPr>
        <w:t>НКО стремятся к объединению</w:t>
      </w:r>
      <w:r>
        <w:rPr>
          <w:rFonts w:ascii="Times New Roman" w:hAnsi="Times New Roman"/>
          <w:color w:val="000000"/>
          <w:sz w:val="24"/>
        </w:rPr>
        <w:t xml:space="preserve"> усилий всех ведомств и родит</w:t>
      </w:r>
      <w:r>
        <w:rPr>
          <w:rFonts w:ascii="Times New Roman" w:hAnsi="Times New Roman"/>
          <w:color w:val="000000"/>
          <w:sz w:val="24"/>
        </w:rPr>
        <w:t>ельского сообщества, закреплению</w:t>
      </w:r>
      <w:r>
        <w:rPr>
          <w:rFonts w:ascii="Times New Roman" w:hAnsi="Times New Roman"/>
          <w:color w:val="000000"/>
          <w:sz w:val="24"/>
        </w:rPr>
        <w:t xml:space="preserve"> ранней помощи на законодательном уровне, развити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 служб ранней помощи во всех рег</w:t>
      </w:r>
      <w:r>
        <w:rPr>
          <w:rFonts w:ascii="Times New Roman" w:hAnsi="Times New Roman"/>
          <w:color w:val="000000"/>
          <w:sz w:val="24"/>
        </w:rPr>
        <w:t>ионах и главное – информированию</w:t>
      </w:r>
      <w:r>
        <w:rPr>
          <w:rFonts w:ascii="Times New Roman" w:hAnsi="Times New Roman"/>
          <w:color w:val="000000"/>
          <w:sz w:val="24"/>
        </w:rPr>
        <w:t xml:space="preserve"> специалистов и родителей о возможностях ранней помощи.</w:t>
      </w:r>
    </w:p>
    <w:p w:rsidR="009B1089" w:rsidRDefault="009B1089" w:rsidP="009B1089">
      <w:pPr>
        <w:spacing w:before="100"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Директор Центра лечебной педагогики «Особое детство»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Анна </w:t>
      </w:r>
      <w:proofErr w:type="spellStart"/>
      <w:r>
        <w:rPr>
          <w:rFonts w:ascii="Times New Roman" w:hAnsi="Times New Roman"/>
          <w:color w:val="000000"/>
          <w:sz w:val="24"/>
        </w:rPr>
        <w:t>Битова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отмечает</w:t>
      </w:r>
      <w:r>
        <w:rPr>
          <w:rFonts w:ascii="Times New Roman" w:hAnsi="Times New Roman"/>
          <w:color w:val="000000"/>
          <w:sz w:val="24"/>
        </w:rPr>
        <w:t>, что ранняя помощь в современном мире – это самый эффективный способ помощи детям с нарушениями развития. «Важно, чтобы ранняя помощь детям и их семьям стала доступной и качественной. Она должна оказываться близко к месту проживания семьи или дома ребенка; должна помогать семье учиться взаимодействовать и развивать ребенка в обычных повседневных делах. В идеале нужно создать пополняемую базу данных со всеми службами ранней помощи, работающими в каждом регионе. Ранняя помощь должна быть длительной и непрерывной».</w:t>
      </w:r>
    </w:p>
    <w:p w:rsidR="009B1089" w:rsidRDefault="009B1089" w:rsidP="009B1089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ближайшее время ранняя помощь детям с нарушениями развития и </w:t>
      </w:r>
      <w:r>
        <w:rPr>
          <w:rFonts w:ascii="Times New Roman" w:hAnsi="Times New Roman"/>
          <w:color w:val="000000"/>
          <w:sz w:val="24"/>
        </w:rPr>
        <w:t>детям с риском возникновения нарушений,</w:t>
      </w:r>
      <w:r>
        <w:rPr>
          <w:rFonts w:ascii="Times New Roman" w:hAnsi="Times New Roman"/>
          <w:color w:val="000000"/>
          <w:sz w:val="24"/>
        </w:rPr>
        <w:t xml:space="preserve"> и их семьям будет закреплена</w:t>
      </w:r>
      <w:r>
        <w:rPr>
          <w:rFonts w:ascii="Times New Roman" w:hAnsi="Times New Roman"/>
          <w:color w:val="000000"/>
          <w:sz w:val="24"/>
        </w:rPr>
        <w:t xml:space="preserve"> законодательно. Об этом сообщает</w:t>
      </w:r>
      <w:r>
        <w:rPr>
          <w:rFonts w:ascii="Times New Roman" w:hAnsi="Times New Roman"/>
          <w:color w:val="000000"/>
          <w:sz w:val="24"/>
        </w:rPr>
        <w:t xml:space="preserve"> заместитель министра труда и социальной защиты РФ Алексей Вовченко. «Ежегодно почти 190 тысяч детей в стране нуждаются в ранней помощи. Мы сейчас работаем над законом, где уточняем понятие реабилитация, в которую должна войти и ранняя помощь», – пояснил он.</w:t>
      </w:r>
    </w:p>
    <w:p w:rsidR="009B1089" w:rsidRDefault="009B1089" w:rsidP="009B1089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Специалисты ЦППМСП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нашего города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единодушно относят раннюю помощь к делу защиты права ребенка на развитие.</w:t>
      </w:r>
      <w:r>
        <w:rPr>
          <w:rFonts w:ascii="Times New Roman" w:hAnsi="Times New Roman"/>
          <w:color w:val="000000"/>
          <w:sz w:val="24"/>
        </w:rPr>
        <w:t xml:space="preserve"> На сегодня 80% детей, нуждающихся в ранней помощи, выявляет система здравоохранения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.Но б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ывает, что нарушения в развитии ребенка может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заметить не врач, а, например, логопед, дефектолог, социальный работник.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К сожалению, в настоящее время ранняя помощь, если и оказывается, то «стихийно».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Со временем в каждом регионе должна быть создана своя региональная программа ранней помощи и единый координационный центр, куда попадают сведения о детях, которым она требуется.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Ранняя помощь, это, прежде всего, интегрированный набор услуг, направленный на развитие навыков, необходимых ребенку в повседневной жизни. Например, если ребенок испытывает трудности с кормлением, то логопед должен учить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его брать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еду в рот, жевать и глотать, а физический терапевт – сидеть и использовать руки для еды. Реабилитационная работа должна разворачиваться вокруг активности самого ребенка, а выбор специалистов, помогающих семье, должен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определяться потребностями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ее членов.</w:t>
      </w: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Повседневная жизнь ребенка должна быть устроена так, чтобы навыки, которые необходимо освоить, естественным образом в нее включались. Ребенок осваивает новые навыки, а родители осваивают, как эти навыки закреплять в повседневной жизни. Не факт, что ребенок с тяжелыми нарушениями достигнет заметных результатов, но результаты, которых достигнет семья, могут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быть значительными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Семья преодолеет первоначальный стресс и научится создавать условия для развития такого ребенка.</w:t>
      </w: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Наталия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Почтоева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врач-педиатр ЦППМСП:</w:t>
      </w:r>
    </w:p>
    <w:p w:rsidR="009B1089" w:rsidRDefault="009B1089" w:rsidP="009B1089">
      <w:pPr>
        <w:spacing w:after="405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Хотелось бы отметить, что такой подход, подразумевающий объединение всех заинтересованных сторон в деле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ранней помощи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детям с нарушениями развития, предпочтителен. Сегодня нет полной согласованности между врачами, коррекционными специалистами, социальными службами, нет ответственного координатора, который бы помог ребенку и семье составить приемлемый маршрут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абилитации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или реабилитации с учетом всех нюансов. Нужна единая концепция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подхода, где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были бы точно описаны шаги в этом направлении.</w:t>
      </w:r>
    </w:p>
    <w:p w:rsidR="009B1089" w:rsidRDefault="009B1089" w:rsidP="009B1089">
      <w:pPr>
        <w:spacing w:after="40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здоровье ребенка влияет множество факторов. В том числе, здоровье родителей, протекание беременности, сами роды. Этому следует уделять больше внимания, учитывать эти моменты при медико-социальном патронаже, проводить разъяснительные профилактические беседы с детьми и взрослыми.</w:t>
      </w:r>
    </w:p>
    <w:p w:rsidR="009B1089" w:rsidRDefault="009B1089" w:rsidP="009B1089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Диана </w:t>
      </w:r>
      <w:proofErr w:type="spellStart"/>
      <w:r>
        <w:rPr>
          <w:rFonts w:ascii="Times New Roman" w:hAnsi="Times New Roman"/>
          <w:color w:val="000000"/>
          <w:sz w:val="24"/>
        </w:rPr>
        <w:t>Лукачева</w:t>
      </w:r>
      <w:proofErr w:type="spellEnd"/>
      <w:r>
        <w:rPr>
          <w:rFonts w:ascii="Times New Roman" w:hAnsi="Times New Roman"/>
          <w:color w:val="000000"/>
          <w:sz w:val="24"/>
        </w:rPr>
        <w:t>, учитель-дефектолог ЦППМСП:</w:t>
      </w:r>
    </w:p>
    <w:p w:rsidR="009B1089" w:rsidRDefault="009B1089" w:rsidP="009B1089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Мы понимаем, что первые несколько лет жизни ребенка играют решающую роль в его развитии. </w:t>
      </w:r>
      <w:r>
        <w:rPr>
          <w:rFonts w:ascii="Times New Roman" w:hAnsi="Times New Roman"/>
          <w:color w:val="000000"/>
          <w:sz w:val="24"/>
        </w:rPr>
        <w:t>Именно в</w:t>
      </w:r>
      <w:r>
        <w:rPr>
          <w:rFonts w:ascii="Times New Roman" w:hAnsi="Times New Roman"/>
          <w:color w:val="000000"/>
          <w:sz w:val="24"/>
        </w:rPr>
        <w:t xml:space="preserve"> первые три года наиболее активно развивается не только тело, но и мозг. Ребенок учится не только познавать и исследовать мир вокруг, осваивает навыки общения при помощи вербальных или невербальных способов, но и привыкает доверять семье, близким, учится самостоятельности. А значит крайне </w:t>
      </w:r>
      <w:r>
        <w:rPr>
          <w:rFonts w:ascii="Times New Roman" w:hAnsi="Times New Roman"/>
          <w:color w:val="000000"/>
          <w:sz w:val="24"/>
        </w:rPr>
        <w:t>важно,</w:t>
      </w:r>
      <w:r>
        <w:rPr>
          <w:rFonts w:ascii="Times New Roman" w:hAnsi="Times New Roman"/>
          <w:color w:val="000000"/>
          <w:sz w:val="24"/>
        </w:rPr>
        <w:t xml:space="preserve"> как можно раньше определить нарушения в психофизическом развитии ребенка, если есть какие-то подозрения.</w:t>
      </w:r>
    </w:p>
    <w:p w:rsidR="009B1089" w:rsidRDefault="009B1089" w:rsidP="009B1089">
      <w:pPr>
        <w:spacing w:after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Именно ранняя коррекция позволяет снизить риск серьезной </w:t>
      </w:r>
      <w:proofErr w:type="spellStart"/>
      <w:r>
        <w:rPr>
          <w:rFonts w:ascii="Times New Roman" w:hAnsi="Times New Roman"/>
          <w:color w:val="000000"/>
          <w:sz w:val="24"/>
        </w:rPr>
        <w:t>инвалидизации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даже при обнаружении проблемы. И, главное, помогает как ребенку, так и его семье, спокойнее адаптироваться в обществе. Важно помнить, что только одной медицинской поддержки недостаточно. Существует множество исследований, доказывающих, что вложения </w:t>
      </w:r>
      <w:r>
        <w:rPr>
          <w:rFonts w:ascii="Times New Roman" w:hAnsi="Times New Roman"/>
          <w:color w:val="000000"/>
          <w:sz w:val="24"/>
        </w:rPr>
        <w:t>в так</w:t>
      </w:r>
      <w:r>
        <w:rPr>
          <w:rFonts w:ascii="Times New Roman" w:hAnsi="Times New Roman"/>
          <w:color w:val="000000"/>
          <w:sz w:val="24"/>
        </w:rPr>
        <w:t xml:space="preserve"> называемые "тысячу золотых дней" или первые три года жизни ребенка, нам воздаются </w:t>
      </w:r>
      <w:r>
        <w:rPr>
          <w:rFonts w:ascii="Times New Roman" w:hAnsi="Times New Roman"/>
          <w:color w:val="000000"/>
          <w:sz w:val="24"/>
        </w:rPr>
        <w:lastRenderedPageBreak/>
        <w:t>сторицей. Именно вкупе с психологической помощью родителям</w:t>
      </w:r>
      <w:r>
        <w:rPr>
          <w:rFonts w:ascii="Times New Roman" w:hAnsi="Times New Roman"/>
          <w:sz w:val="24"/>
        </w:rPr>
        <w:t>, медицинская поддержка способна повлиять на нормализацию жизни и ребенка, и семьи.</w:t>
      </w:r>
    </w:p>
    <w:p w:rsidR="009B1089" w:rsidRDefault="009B1089" w:rsidP="009B1089">
      <w:pPr>
        <w:spacing w:after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И, что важно, если мы не сможем помочь до трех лет, то впоследствии вложим гораздо больше сил и средств в коррекцию и лечение. То есть, ранняя помощь - это, прежде всего, вклад во весь человеческий капитал.</w:t>
      </w:r>
    </w:p>
    <w:p w:rsidR="009B1089" w:rsidRDefault="009B1089" w:rsidP="009B1089">
      <w:pPr>
        <w:spacing w:after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отметить, что в некоторых регионах нашей страны концепция ранней помощи уже отработана и опробована в действии. Костромская область пока делает первые шаги в этом направлении. Поэтому, чем активнее мы станем изучать этот вопрос, чем быстрее найдем взаимопонимание, тем эффективнее и плодотворнее сможем соответствовать задачам, которые перед нами ставит время.</w:t>
      </w:r>
    </w:p>
    <w:p w:rsidR="009B1089" w:rsidRDefault="009B1089" w:rsidP="009B1089">
      <w:pPr>
        <w:spacing w:after="2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Публикацию подготовила </w:t>
      </w:r>
      <w:proofErr w:type="spellStart"/>
      <w:r>
        <w:rPr>
          <w:rFonts w:ascii="Times New Roman" w:hAnsi="Times New Roman"/>
          <w:sz w:val="24"/>
        </w:rPr>
        <w:t>Лукачева</w:t>
      </w:r>
      <w:proofErr w:type="spellEnd"/>
      <w:r>
        <w:rPr>
          <w:rFonts w:ascii="Times New Roman" w:hAnsi="Times New Roman"/>
          <w:sz w:val="24"/>
        </w:rPr>
        <w:t xml:space="preserve"> Диана</w:t>
      </w:r>
    </w:p>
    <w:p w:rsidR="009B1089" w:rsidRDefault="009B1089" w:rsidP="009B1089"/>
    <w:sectPr w:rsidR="009B1089" w:rsidSect="00F46665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9"/>
    <w:rsid w:val="002B5BB0"/>
    <w:rsid w:val="008C0D58"/>
    <w:rsid w:val="00997D40"/>
    <w:rsid w:val="009B1089"/>
    <w:rsid w:val="00F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044"/>
  <w15:chartTrackingRefBased/>
  <w15:docId w15:val="{75BF896C-81E1-4D19-B1AA-CBB1B36B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1089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7FEF4-94D7-4B5B-8635-A76844B5AA40}"/>
</file>

<file path=customXml/itemProps2.xml><?xml version="1.0" encoding="utf-8"?>
<ds:datastoreItem xmlns:ds="http://schemas.openxmlformats.org/officeDocument/2006/customXml" ds:itemID="{E449AF16-FA91-4A53-AC31-CA4A568788A7}"/>
</file>

<file path=customXml/itemProps3.xml><?xml version="1.0" encoding="utf-8"?>
<ds:datastoreItem xmlns:ds="http://schemas.openxmlformats.org/officeDocument/2006/customXml" ds:itemID="{88ED39E9-CAE8-4A8F-B925-9A74F021CA3C}"/>
</file>

<file path=customXml/itemProps4.xml><?xml version="1.0" encoding="utf-8"?>
<ds:datastoreItem xmlns:ds="http://schemas.openxmlformats.org/officeDocument/2006/customXml" ds:itemID="{7E459763-D63D-4A19-8806-029B4A2B8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2023-02-21T10:38:00Z</dcterms:created>
  <dcterms:modified xsi:type="dcterms:W3CDTF">2023-02-21T10:48:00Z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</Properties>
</file>