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00654FA7"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Times New Roman" w:hAnsi="Times New Roman"/>
          <w:sz w:val="24"/>
        </w:rPr>
      </w:pPr>
      <w:r>
        <w:rPr>
          <w:rFonts w:ascii="Times New Roman" w:hAnsi="Times New Roman"/>
          <w:sz w:val="24"/>
        </w:rPr>
        <w:t>Ребенок-непоседа. Когда нужна помощь?</w:t>
      </w:r>
    </w:p>
    <w:p>
      <w:pPr>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"Мой ребенок гиперактивный"- эту характеристику родители часто дают своим детям, не особо задумываясь, так ли это на самом деле. Любит бегать, прыгать, </w:t>
      </w:r>
      <w:r>
        <w:rPr>
          <w:rFonts w:ascii="Times New Roman" w:hAnsi="Times New Roman"/>
          <w:sz w:val="24"/>
        </w:rPr>
        <w:t xml:space="preserve">играть, </w:t>
      </w:r>
      <w:r>
        <w:rPr>
          <w:rFonts w:ascii="Times New Roman" w:hAnsi="Times New Roman"/>
          <w:sz w:val="24"/>
        </w:rPr>
        <w:t xml:space="preserve">качаться на качелях, </w:t>
      </w:r>
      <w:r>
        <w:rPr>
          <w:rFonts w:ascii="Times New Roman" w:hAnsi="Times New Roman"/>
          <w:sz w:val="24"/>
        </w:rPr>
        <w:t xml:space="preserve">кататься на </w:t>
      </w:r>
      <w:r>
        <w:rPr>
          <w:rFonts w:ascii="Times New Roman" w:hAnsi="Times New Roman"/>
          <w:sz w:val="24"/>
        </w:rPr>
        <w:t xml:space="preserve">самокате, велосипеде - гиперактивный. Постоянно задает вопросы, всем интересуется, все вокруг хочет увидеть, потрогать - гиперактивный. Не может долго заниматься скучными делами, не охотно ждет своей очереди, перебивает взрослых, увлекшихся разговором - гиперактивный.  </w:t>
      </w:r>
    </w:p>
    <w:p>
      <w:pPr>
        <w:jc w:val="both"/>
        <w:rPr>
          <w:rFonts w:ascii="Times New Roman" w:hAnsi="Times New Roman"/>
          <w:sz w:val="24"/>
        </w:rPr>
      </w:pPr>
      <w:r>
        <w:rPr>
          <w:rFonts w:ascii="Times New Roman" w:hAnsi="Times New Roman"/>
          <w:sz w:val="24"/>
        </w:rPr>
        <w:t xml:space="preserve">Однако,  опыт показывает, что не все проявления естественных в детском возрасте подвижности, любопытства, непоседливости</w:t>
      </w:r>
      <w:r>
        <w:rPr>
          <w:rFonts w:ascii="Times New Roman" w:hAnsi="Times New Roman"/>
          <w:sz w:val="24"/>
        </w:rPr>
        <w:t xml:space="preserve"> и просто недостатков в воспитании со стороны взрослых</w:t>
      </w:r>
      <w:r>
        <w:rPr>
          <w:rFonts w:ascii="Times New Roman" w:hAnsi="Times New Roman"/>
          <w:sz w:val="24"/>
        </w:rPr>
        <w:t xml:space="preserve"> являются проявлением новомодной в последнее время аббревиатуры СДВГ или синдрома дефицита внимания с гиперактивностью. </w:t>
      </w:r>
    </w:p>
    <w:p>
      <w:pPr>
        <w:jc w:val="both"/>
        <w:rPr>
          <w:rFonts w:ascii="Times New Roman" w:hAnsi="Times New Roman"/>
          <w:sz w:val="24"/>
        </w:rPr>
      </w:pPr>
      <w:r>
        <w:rPr>
          <w:rFonts w:ascii="Times New Roman" w:hAnsi="Times New Roman"/>
          <w:sz w:val="24"/>
        </w:rPr>
        <w:t xml:space="preserve">Нередко за нарушение внимание принимается элементарное неумение ребенка трудиться. Трудолюбие нужно воспитывать, ему нужно учить, спросите вы? </w:t>
      </w:r>
      <w:r>
        <w:rPr>
          <w:rFonts w:ascii="Times New Roman" w:hAnsi="Times New Roman"/>
          <w:sz w:val="24"/>
        </w:rPr>
        <w:t>Безусловно</w:t>
      </w:r>
      <w:r>
        <w:rPr>
          <w:rFonts w:ascii="Times New Roman" w:hAnsi="Times New Roman"/>
          <w:sz w:val="24"/>
        </w:rPr>
        <w:t xml:space="preserve">. В раннем возрасте дети охотно подражают взрослому. С энтузиазмом откликаются на просьбу помочь вымыть посуду или подмести пол. Важно не отбить охоту, отмахиваясь от помощи под предлогом "неумения". Сначала неумелая, а затем привычная и уже такая полезная помощь по дому помогает воспитать у детей и самостоятельность, и ответственность, и понимание, что не все и не всегда бывает увлекательным и волнующе интересным. Иногда какие-то дела следует выполнять по одной простой причине - потому что надо. И, тогда, после нескольких скучных повторений, возникает и умение, и вкус к познанию, и успех, как в </w:t>
      </w:r>
      <w:r>
        <w:rPr>
          <w:rFonts w:ascii="Times New Roman" w:hAnsi="Times New Roman"/>
          <w:sz w:val="24"/>
        </w:rPr>
        <w:t xml:space="preserve">обычной жизни, так и в </w:t>
      </w:r>
      <w:r>
        <w:rPr>
          <w:rFonts w:ascii="Times New Roman" w:hAnsi="Times New Roman"/>
          <w:sz w:val="24"/>
        </w:rPr>
        <w:t xml:space="preserve">науке, </w:t>
      </w:r>
      <w:r>
        <w:rPr>
          <w:rFonts w:ascii="Times New Roman" w:hAnsi="Times New Roman"/>
          <w:sz w:val="24"/>
        </w:rPr>
        <w:t>искусстве или спорте.</w:t>
      </w:r>
    </w:p>
    <w:p>
      <w:pPr>
        <w:jc w:val="both"/>
        <w:rPr>
          <w:rFonts w:ascii="Times New Roman" w:hAnsi="Times New Roman"/>
          <w:sz w:val="24"/>
        </w:rPr>
      </w:pPr>
      <w:r>
        <w:rPr>
          <w:rFonts w:ascii="Times New Roman" w:hAnsi="Times New Roman"/>
          <w:sz w:val="24"/>
        </w:rPr>
        <w:t xml:space="preserve">Какое-то время назад детские истерики и капризы строго пресекались вплоть до физического воздействия. И, как это часто бывает, сегодня маятник качнулся в обратном направлении. Родители чувствуют себя чуть ли не обязанными детей постоянно развлекать, радовать, потакать их самым разнообразным желаниям. Защищать ребенка от беды - безусловная обязанность любого родителя. Однако необходимо помнить, что также важно научить ребенка справляться со стрессом самостоятельно. Выдерживать психическое напряжение от неудачи, проигрыша, ошибки. Чем выше у человека возможность выдерживать фрустрацию, тем успешнее, счастливее и благополучнее будет его жизнь. Избаловать любовью </w:t>
      </w:r>
      <w:r>
        <w:rPr>
          <w:rFonts w:ascii="Times New Roman" w:hAnsi="Times New Roman"/>
          <w:sz w:val="24"/>
        </w:rPr>
        <w:t>невозможно</w:t>
      </w:r>
      <w:r>
        <w:rPr>
          <w:rFonts w:ascii="Times New Roman" w:hAnsi="Times New Roman"/>
          <w:sz w:val="24"/>
        </w:rPr>
        <w:t>. Избалованность - это прежде всего результат непоследовательности в воспитании. Когда вообще-то нельзя, но, когда очень хочется, то можно. Когда размываются границы между "хорошо" и "</w:t>
      </w:r>
      <w:r>
        <w:rPr>
          <w:rFonts w:ascii="Times New Roman" w:hAnsi="Times New Roman"/>
          <w:sz w:val="24"/>
        </w:rPr>
        <w:t>плохо</w:t>
      </w:r>
      <w:r>
        <w:rPr>
          <w:rFonts w:ascii="Times New Roman" w:hAnsi="Times New Roman"/>
          <w:sz w:val="24"/>
        </w:rPr>
        <w:t>", когда ребенок вынужден предугадывать настроение родителя.</w:t>
      </w:r>
    </w:p>
    <w:p>
      <w:pPr>
        <w:jc w:val="both"/>
        <w:rPr>
          <w:rFonts w:ascii="Times New Roman" w:hAnsi="Times New Roman"/>
          <w:sz w:val="24"/>
        </w:rPr>
      </w:pPr>
      <w:r>
        <w:rPr>
          <w:rFonts w:ascii="Times New Roman" w:hAnsi="Times New Roman"/>
          <w:sz w:val="24"/>
        </w:rPr>
        <w:t xml:space="preserve">Таким образом, очень важно отличать недостатки воспитания, </w:t>
      </w:r>
      <w:r>
        <w:rPr>
          <w:rFonts w:ascii="Times New Roman" w:hAnsi="Times New Roman"/>
          <w:sz w:val="24"/>
        </w:rPr>
        <w:t xml:space="preserve">ребенка живого, подвижного, </w:t>
      </w:r>
      <w:r>
        <w:rPr>
          <w:rFonts w:ascii="Times New Roman" w:hAnsi="Times New Roman"/>
          <w:sz w:val="24"/>
        </w:rPr>
        <w:t>ребенка "не послушного" от ребенка с СДВГ. Детскую потребность в движении, физической активности от "гиперактивности".</w:t>
      </w:r>
    </w:p>
    <w:p>
      <w:pPr>
        <w:jc w:val="both"/>
        <w:rPr>
          <w:rFonts w:ascii="Times New Roman" w:hAnsi="Times New Roman"/>
          <w:sz w:val="24"/>
        </w:rPr>
      </w:pPr>
      <w:r>
        <w:rPr>
          <w:rFonts w:ascii="Times New Roman" w:hAnsi="Times New Roman"/>
          <w:sz w:val="24"/>
        </w:rPr>
        <w:t>Прежде всего</w:t>
      </w:r>
      <w:r>
        <w:rPr>
          <w:rFonts w:ascii="Times New Roman" w:hAnsi="Times New Roman"/>
          <w:sz w:val="24"/>
        </w:rPr>
        <w:t>,</w:t>
      </w:r>
      <w:r>
        <w:rPr>
          <w:rFonts w:ascii="Times New Roman" w:hAnsi="Times New Roman"/>
          <w:sz w:val="24"/>
        </w:rPr>
        <w:t xml:space="preserve"> следует отметить, что СДВГ - это не болезнь в привычном виде. Это, скорее, набор симптомов, влияющих на развитие ребенка. В первую очередь, это дефицит внимания, то есть невозможность сосредоточиться нужное количество времени на чем-то одном. Именно эта особенность - неспособность концентрировать внимание, является общей для всех детей с СДВ. Рука об руку с нарушением внимания следуют импульсивность, отвлекаемость, быстрая смена настроения, негативизм. Именно на эти проявления синдрома  чаще жалуются родители и учителя. Что и понятно. Когда ребенок </w:t>
      </w:r>
      <w:r>
        <w:rPr>
          <w:rFonts w:ascii="Times New Roman" w:hAnsi="Times New Roman"/>
          <w:sz w:val="24"/>
        </w:rPr>
        <w:t>расторможен</w:t>
      </w:r>
      <w:r>
        <w:rPr>
          <w:rFonts w:ascii="Times New Roman" w:hAnsi="Times New Roman"/>
          <w:sz w:val="24"/>
        </w:rPr>
        <w:t>, шумен, непоседлив, его руки и ноги постоянном двигаются, он ерзает на стуле, без умолку болтает, не успокаивается ни на минуту, не может погрузиться в задание сам и мешает это делать другим, очень сложно взрослому сохранять терпение и спокойствие.</w:t>
      </w:r>
    </w:p>
    <w:p>
      <w:pPr>
        <w:jc w:val="both"/>
        <w:rPr>
          <w:rFonts w:ascii="Times New Roman" w:hAnsi="Times New Roman"/>
          <w:sz w:val="24"/>
        </w:rPr>
      </w:pPr>
      <w:r>
        <w:rPr>
          <w:rFonts w:ascii="Times New Roman" w:hAnsi="Times New Roman"/>
          <w:sz w:val="24"/>
        </w:rPr>
        <w:t>Точную причину возникновения СДВГ определить пока не удается, но медицина сходится во мнении - общее условие для синдрома гиперактивности, это присутствие в той или иной мере органического синдрома у ребенка. Вызвать его могут разные факторы. Пожалуй, в первую очередь, осложнения во время вынашивания и родов.</w:t>
      </w:r>
    </w:p>
    <w:p>
      <w:pPr>
        <w:jc w:val="both"/>
        <w:rPr>
          <w:rFonts w:ascii="Times New Roman" w:hAnsi="Times New Roman"/>
          <w:sz w:val="24"/>
        </w:rPr>
      </w:pPr>
      <w:r>
        <w:rPr>
          <w:rFonts w:ascii="Times New Roman" w:hAnsi="Times New Roman"/>
          <w:sz w:val="24"/>
        </w:rPr>
        <w:t xml:space="preserve"> Среди характерных особенностей детей с СДВГ можно выделить следующие:</w:t>
      </w:r>
    </w:p>
    <w:p>
      <w:pPr>
        <w:keepNext w:val="0"/>
        <w:widowControl w:val="1"/>
        <w:numPr>
          <w:ilvl w:val="0"/>
          <w:numId w:val="1"/>
        </w:numPr>
        <w:shd w:val="clear" w:fill="auto"/>
        <w:spacing w:after="0" w:beforeAutospacing="0" w:afterAutospacing="0"/>
        <w:ind w:hanging="357" w:left="714"/>
        <w:jc w:val="both"/>
        <w:rPr>
          <w:rFonts w:ascii="Times New Roman" w:hAnsi="Times New Roman"/>
          <w:sz w:val="24"/>
        </w:rPr>
      </w:pPr>
      <w:r>
        <w:rPr>
          <w:rFonts w:ascii="Times New Roman" w:hAnsi="Times New Roman"/>
          <w:sz w:val="24"/>
        </w:rPr>
        <w:t>истощаемость, утомляемость ( наступают очень быстро от начала занятий, дети могут начать качаться на стуле, вертеть ручку в руках, зевать)</w:t>
      </w:r>
    </w:p>
    <w:p>
      <w:pPr>
        <w:keepNext w:val="0"/>
        <w:widowControl w:val="1"/>
        <w:numPr>
          <w:ilvl w:val="0"/>
          <w:numId w:val="1"/>
        </w:numPr>
        <w:shd w:val="clear" w:fill="auto"/>
        <w:spacing w:after="0" w:beforeAutospacing="0" w:afterAutospacing="0"/>
        <w:ind w:hanging="357" w:left="714"/>
        <w:jc w:val="both"/>
        <w:rPr>
          <w:rFonts w:ascii="Times New Roman" w:hAnsi="Times New Roman"/>
          <w:sz w:val="24"/>
        </w:rPr>
      </w:pPr>
      <w:r>
        <w:rPr>
          <w:rFonts w:ascii="Times New Roman" w:hAnsi="Times New Roman"/>
          <w:sz w:val="24"/>
        </w:rPr>
        <w:t>метеозависимость</w:t>
      </w:r>
    </w:p>
    <w:p>
      <w:pPr>
        <w:keepNext w:val="0"/>
        <w:widowControl w:val="1"/>
        <w:numPr>
          <w:ilvl w:val="0"/>
          <w:numId w:val="1"/>
        </w:numPr>
        <w:shd w:val="clear" w:fill="auto"/>
        <w:spacing w:after="0" w:beforeAutospacing="0" w:afterAutospacing="0"/>
        <w:ind w:hanging="357" w:left="714"/>
        <w:jc w:val="both"/>
        <w:rPr>
          <w:rFonts w:ascii="Times New Roman" w:hAnsi="Times New Roman"/>
          <w:sz w:val="24"/>
        </w:rPr>
      </w:pPr>
      <w:r>
        <w:rPr>
          <w:rFonts w:ascii="Times New Roman" w:hAnsi="Times New Roman"/>
          <w:sz w:val="24"/>
        </w:rPr>
        <w:t>колебания работоспособности</w:t>
      </w:r>
    </w:p>
    <w:p>
      <w:pPr>
        <w:keepNext w:val="0"/>
        <w:widowControl w:val="1"/>
        <w:numPr>
          <w:ilvl w:val="0"/>
          <w:numId w:val="1"/>
        </w:numPr>
        <w:shd w:val="clear" w:fill="auto"/>
        <w:spacing w:after="0" w:beforeAutospacing="0" w:afterAutospacing="0"/>
        <w:ind w:hanging="357" w:left="714"/>
        <w:jc w:val="both"/>
        <w:rPr>
          <w:rFonts w:ascii="Times New Roman" w:hAnsi="Times New Roman"/>
          <w:sz w:val="24"/>
        </w:rPr>
      </w:pPr>
      <w:r>
        <w:rPr>
          <w:rFonts w:ascii="Times New Roman" w:hAnsi="Times New Roman"/>
          <w:sz w:val="24"/>
        </w:rPr>
        <w:t>неустойчивость к стрессам</w:t>
      </w:r>
    </w:p>
    <w:p>
      <w:pPr>
        <w:keepNext w:val="0"/>
        <w:widowControl w:val="1"/>
        <w:numPr>
          <w:ilvl w:val="0"/>
          <w:numId w:val="1"/>
        </w:numPr>
        <w:shd w:val="clear" w:fill="auto"/>
        <w:spacing w:after="0" w:beforeAutospacing="0" w:afterAutospacing="0"/>
        <w:ind w:hanging="357" w:left="714"/>
        <w:jc w:val="both"/>
        <w:rPr>
          <w:rFonts w:ascii="Times New Roman" w:hAnsi="Times New Roman"/>
          <w:sz w:val="24"/>
        </w:rPr>
      </w:pPr>
      <w:r>
        <w:rPr>
          <w:rFonts w:ascii="Times New Roman" w:hAnsi="Times New Roman"/>
          <w:sz w:val="24"/>
        </w:rPr>
        <w:t>не могут выслушать, когда к ним обращаются</w:t>
      </w:r>
    </w:p>
    <w:p>
      <w:pPr>
        <w:keepNext w:val="0"/>
        <w:widowControl w:val="1"/>
        <w:numPr>
          <w:ilvl w:val="0"/>
          <w:numId w:val="1"/>
        </w:numPr>
        <w:shd w:val="clear" w:fill="auto"/>
        <w:spacing w:after="0" w:beforeAutospacing="0" w:afterAutospacing="0"/>
        <w:ind w:hanging="357" w:left="714"/>
        <w:jc w:val="both"/>
        <w:rPr>
          <w:rFonts w:ascii="Times New Roman" w:hAnsi="Times New Roman"/>
          <w:sz w:val="24"/>
        </w:rPr>
      </w:pPr>
      <w:r>
        <w:rPr>
          <w:rFonts w:ascii="Times New Roman" w:hAnsi="Times New Roman"/>
          <w:sz w:val="24"/>
        </w:rPr>
        <w:t>избегают или отказываются выполнять задания, требующие повышенного внимания и умственного напряжения</w:t>
      </w:r>
    </w:p>
    <w:p>
      <w:pPr>
        <w:keepNext w:val="0"/>
        <w:widowControl w:val="1"/>
        <w:numPr>
          <w:ilvl w:val="0"/>
          <w:numId w:val="1"/>
        </w:numPr>
        <w:shd w:val="clear" w:fill="auto"/>
        <w:spacing w:after="0" w:beforeAutospacing="0" w:afterAutospacing="0"/>
        <w:ind w:hanging="357" w:left="714"/>
        <w:jc w:val="both"/>
        <w:rPr>
          <w:rFonts w:ascii="Times New Roman" w:hAnsi="Times New Roman"/>
          <w:sz w:val="24"/>
        </w:rPr>
      </w:pPr>
      <w:r>
        <w:rPr>
          <w:rFonts w:ascii="Times New Roman" w:hAnsi="Times New Roman"/>
          <w:sz w:val="24"/>
        </w:rPr>
        <w:t>легко отвлекаются, на все реагируют</w:t>
      </w:r>
    </w:p>
    <w:p>
      <w:pPr>
        <w:keepNext w:val="0"/>
        <w:widowControl w:val="1"/>
        <w:numPr>
          <w:ilvl w:val="0"/>
          <w:numId w:val="1"/>
        </w:numPr>
        <w:shd w:val="clear" w:fill="auto"/>
        <w:spacing w:after="0" w:beforeAutospacing="0" w:afterAutospacing="0"/>
        <w:ind w:hanging="357" w:left="714"/>
        <w:jc w:val="both"/>
        <w:rPr>
          <w:rFonts w:ascii="Times New Roman" w:hAnsi="Times New Roman"/>
          <w:sz w:val="24"/>
        </w:rPr>
      </w:pPr>
      <w:r>
        <w:rPr>
          <w:rFonts w:ascii="Times New Roman" w:hAnsi="Times New Roman"/>
          <w:sz w:val="24"/>
        </w:rPr>
        <w:t>не собраны, не организованы, забывают тетради, теряют вещи</w:t>
      </w:r>
    </w:p>
    <w:p>
      <w:pPr>
        <w:keepNext w:val="0"/>
        <w:widowControl w:val="1"/>
        <w:numPr>
          <w:ilvl w:val="0"/>
          <w:numId w:val="1"/>
        </w:numPr>
        <w:shd w:val="clear" w:fill="auto"/>
        <w:spacing w:after="0" w:beforeAutospacing="0" w:afterAutospacing="0"/>
        <w:ind w:hanging="357" w:left="714"/>
        <w:jc w:val="both"/>
        <w:rPr>
          <w:rFonts w:ascii="Times New Roman" w:hAnsi="Times New Roman"/>
          <w:sz w:val="24"/>
        </w:rPr>
      </w:pPr>
      <w:r>
        <w:rPr>
          <w:rFonts w:ascii="Times New Roman" w:hAnsi="Times New Roman"/>
          <w:sz w:val="24"/>
        </w:rPr>
        <w:t>не способны высидеть на месте нужное количество времени, все время двигают руками, ногами, ерзают, что-то грызут</w:t>
      </w:r>
    </w:p>
    <w:p>
      <w:pPr>
        <w:keepNext w:val="0"/>
        <w:widowControl w:val="1"/>
        <w:numPr>
          <w:ilvl w:val="0"/>
          <w:numId w:val="1"/>
        </w:numPr>
        <w:shd w:val="clear" w:fill="auto"/>
        <w:spacing w:after="0" w:beforeAutospacing="0" w:afterAutospacing="0"/>
        <w:ind w:hanging="357" w:left="714"/>
        <w:jc w:val="both"/>
        <w:rPr>
          <w:rFonts w:ascii="Times New Roman" w:hAnsi="Times New Roman"/>
          <w:sz w:val="24"/>
        </w:rPr>
      </w:pPr>
      <w:r>
        <w:rPr>
          <w:rFonts w:ascii="Times New Roman" w:hAnsi="Times New Roman"/>
          <w:sz w:val="24"/>
        </w:rPr>
        <w:t>болтливы без учета социальных ограничений, отвечают, не дождавшись окончания вопроса</w:t>
      </w:r>
    </w:p>
    <w:p>
      <w:pPr>
        <w:keepNext w:val="0"/>
        <w:widowControl w:val="1"/>
        <w:numPr>
          <w:ilvl w:val="0"/>
          <w:numId w:val="1"/>
        </w:numPr>
        <w:shd w:val="clear" w:fill="auto"/>
        <w:spacing w:after="0" w:beforeAutospacing="0" w:afterAutospacing="0"/>
        <w:ind w:hanging="357" w:left="714"/>
        <w:jc w:val="both"/>
        <w:rPr>
          <w:rFonts w:ascii="Times New Roman" w:hAnsi="Times New Roman"/>
          <w:sz w:val="24"/>
        </w:rPr>
      </w:pPr>
      <w:r>
        <w:rPr>
          <w:rFonts w:ascii="Times New Roman" w:hAnsi="Times New Roman"/>
          <w:sz w:val="24"/>
        </w:rPr>
        <w:t>не способны ждать своей очереди</w:t>
      </w:r>
    </w:p>
    <w:p>
      <w:pPr>
        <w:keepNext w:val="0"/>
        <w:widowControl w:val="1"/>
        <w:numPr>
          <w:ilvl w:val="0"/>
          <w:numId w:val="1"/>
        </w:numPr>
        <w:shd w:val="clear" w:fill="auto"/>
        <w:spacing w:after="0" w:beforeAutospacing="0" w:afterAutospacing="0"/>
        <w:ind w:hanging="357" w:left="714"/>
        <w:jc w:val="both"/>
        <w:rPr>
          <w:rFonts w:ascii="Times New Roman" w:hAnsi="Times New Roman"/>
          <w:sz w:val="24"/>
        </w:rPr>
      </w:pPr>
      <w:r>
        <w:rPr>
          <w:rFonts w:ascii="Times New Roman" w:hAnsi="Times New Roman"/>
          <w:sz w:val="24"/>
        </w:rPr>
        <w:t>вторгаются в разговоры взрослых или игру других детей без приглашения</w:t>
      </w:r>
    </w:p>
    <w:p>
      <w:pPr>
        <w:jc w:val="both"/>
        <w:rPr>
          <w:rFonts w:ascii="Times New Roman" w:hAnsi="Times New Roman"/>
          <w:sz w:val="24"/>
        </w:rPr>
      </w:pPr>
      <w:r>
        <w:rPr>
          <w:rFonts w:ascii="Times New Roman" w:hAnsi="Times New Roman"/>
          <w:sz w:val="24"/>
        </w:rPr>
        <w:t>Но важно понимать, что все перечисленное следует принимать как особенности ребенка, у которого есть определенные трудности и который нуждается в помощи и поддержке. Не стыдить, не критиковать за них, не навешивать ярлыки.</w:t>
      </w:r>
    </w:p>
    <w:p>
      <w:pPr>
        <w:jc w:val="both"/>
        <w:rPr>
          <w:rFonts w:ascii="Times New Roman" w:hAnsi="Times New Roman"/>
          <w:sz w:val="24"/>
        </w:rPr>
      </w:pPr>
      <w:r>
        <w:rPr>
          <w:rFonts w:ascii="Times New Roman" w:hAnsi="Times New Roman"/>
          <w:sz w:val="24"/>
        </w:rPr>
        <w:t>Синдром дефицита внимания не всегда сопровождается гиперактивностью. Про это часто забывают, как родители, так и педагоги. Еще бы. Такой ребенок в раннем детстве - просто подарок. Где посадишь, там и сидит. Не доставляет хлопот. Только с возрастом, когда требования к ребенку повышаются и от него хотят и социальной успешности, и академических достижений, а ребенок их не выдает в силу своих особенностей, часто бывает упущено драгоценное время для коррекции этого состояния. Синдрому дефицита внимания без гиперактивности также присущи трудности с овладением последовательными действиями и организационными навыками.</w:t>
      </w:r>
    </w:p>
    <w:p>
      <w:pPr>
        <w:jc w:val="both"/>
        <w:rPr>
          <w:rFonts w:ascii="Times New Roman" w:hAnsi="Times New Roman"/>
          <w:sz w:val="24"/>
        </w:rPr>
      </w:pPr>
      <w:r>
        <w:rPr>
          <w:rFonts w:ascii="Times New Roman" w:hAnsi="Times New Roman"/>
          <w:sz w:val="24"/>
        </w:rPr>
        <w:t>Поскольку</w:t>
      </w:r>
      <w:r>
        <w:rPr>
          <w:rFonts w:ascii="Times New Roman" w:hAnsi="Times New Roman"/>
          <w:sz w:val="24"/>
        </w:rPr>
        <w:t xml:space="preserve"> СДВГ не болезнь</w:t>
      </w:r>
      <w:r>
        <w:rPr>
          <w:rFonts w:ascii="Times New Roman" w:hAnsi="Times New Roman"/>
          <w:sz w:val="24"/>
        </w:rPr>
        <w:t xml:space="preserve"> в привычном понимании</w:t>
      </w:r>
      <w:r>
        <w:rPr>
          <w:rFonts w:ascii="Times New Roman" w:hAnsi="Times New Roman"/>
          <w:sz w:val="24"/>
        </w:rPr>
        <w:t>, то и волшебной пилюли от него нет. Однако, существует комплексный подход, доказавший свою эффективность. Он объединяет методы прикладного анализа поведения, нейропсихологической и педагогической коррекции, а также медикаментозной поддержки. Ребенку с СДВГ, у которого есть проблемы с самоконтролем, важно помогать организовать себя через контроль внешний, организацию пространства, всей жизни в целом. Только система четких внешних правил посредством руководства взрослого способна помочь ребенку преодолевать трудности. Режим дня, расписание занятий, обязательно наглядные, последовательность требований, наказания без унижения, использование таймера (предварительное оповещение об окончании игры, просмотра мультфильма за 5 мин), поощрения за достижения. Все эти меры помогают сохранить психическое равновесие не только ребенку, но взрослому рядом с ним.</w:t>
      </w:r>
      <w:r>
        <w:rPr>
          <w:rFonts w:ascii="Times New Roman" w:hAnsi="Times New Roman"/>
          <w:sz w:val="24"/>
        </w:rPr>
        <w:t xml:space="preserve"> </w:t>
      </w:r>
    </w:p>
    <w:p>
      <w:pPr>
        <w:jc w:val="both"/>
        <w:rPr>
          <w:rFonts w:ascii="Times New Roman" w:hAnsi="Times New Roman"/>
          <w:sz w:val="24"/>
        </w:rPr>
      </w:pPr>
      <w:r>
        <w:rPr>
          <w:rFonts w:ascii="Times New Roman" w:hAnsi="Times New Roman"/>
          <w:sz w:val="24"/>
        </w:rPr>
        <w:t>О</w:t>
      </w:r>
      <w:r>
        <w:rPr>
          <w:rFonts w:ascii="Times New Roman" w:hAnsi="Times New Roman"/>
          <w:sz w:val="24"/>
        </w:rPr>
        <w:t xml:space="preserve">становимся чуть подробнее </w:t>
      </w:r>
      <w:r>
        <w:rPr>
          <w:rFonts w:ascii="Times New Roman" w:hAnsi="Times New Roman"/>
          <w:sz w:val="24"/>
        </w:rPr>
        <w:t>на нейропсихологической и педагогической коррекции.</w:t>
      </w:r>
      <w:r>
        <w:rPr>
          <w:rFonts w:ascii="Times New Roman" w:hAnsi="Times New Roman"/>
          <w:sz w:val="24"/>
        </w:rPr>
        <w:t xml:space="preserve"> </w:t>
      </w:r>
      <w:r>
        <w:rPr>
          <w:rFonts w:ascii="Times New Roman" w:hAnsi="Times New Roman"/>
          <w:sz w:val="24"/>
        </w:rPr>
        <w:t>Основными структурами мозга, в которых при поражении в родах возникает синдром гиперактивности с дефицитом внимания, считают мозжечок, ствол мозга и лимбическую систему с последующими (проявляющимися в процессе развития ребенка) нарушениями в коре головного мозга и, прежде всего, в лобной доле.</w:t>
      </w:r>
      <w:r>
        <w:rPr>
          <w:rFonts w:ascii="Times New Roman" w:hAnsi="Times New Roman"/>
          <w:sz w:val="24"/>
        </w:rPr>
        <w:t xml:space="preserve"> А </w:t>
      </w:r>
      <w:r>
        <w:rPr>
          <w:rFonts w:ascii="Times New Roman" w:hAnsi="Times New Roman"/>
          <w:sz w:val="24"/>
        </w:rPr>
        <w:t>и</w:t>
      </w:r>
      <w:r>
        <w:rPr>
          <w:rFonts w:ascii="Times New Roman" w:hAnsi="Times New Roman"/>
          <w:sz w:val="24"/>
        </w:rPr>
        <w:t>менно лобные доли</w:t>
      </w:r>
      <w:r>
        <w:rPr>
          <w:rFonts w:ascii="Times New Roman" w:hAnsi="Times New Roman"/>
          <w:sz w:val="24"/>
        </w:rPr>
        <w:t xml:space="preserve"> </w:t>
      </w:r>
      <w:bookmarkStart w:id="0" w:name="_dx_frag_StartFragment"/>
      <w:bookmarkEnd w:id="0"/>
      <w:r>
        <w:rPr>
          <w:rFonts w:ascii="Times New Roman" w:hAnsi="Times New Roman"/>
          <w:sz w:val="24"/>
        </w:rPr>
        <w:t xml:space="preserve">отвечают </w:t>
      </w:r>
      <w:r>
        <w:rPr>
          <w:rFonts w:ascii="Times New Roman" w:hAnsi="Times New Roman"/>
          <w:b w:val="0"/>
          <w:i w:val="0"/>
          <w:color w:val="202124"/>
          <w:sz w:val="24"/>
          <w:shd w:val="clear" w:fill="FFFFFF"/>
        </w:rPr>
        <w:t>за произвольные действия, за их организацию и планирование, а также освоение навыков. Именно благодаря им постепенно работа, которая изначально казалась сложной и трудно выполнимой, становится автоматической и не требует особых усилий.</w:t>
      </w:r>
      <w:r>
        <w:rPr>
          <w:rFonts w:ascii="Times New Roman" w:hAnsi="Times New Roman"/>
          <w:sz w:val="24"/>
        </w:rPr>
        <w:t xml:space="preserve"> </w:t>
      </w:r>
      <w:r>
        <w:rPr>
          <w:rFonts w:ascii="Times New Roman" w:hAnsi="Times New Roman"/>
          <w:sz w:val="24"/>
        </w:rPr>
        <w:t>Вы задумывались когда-нибудь</w:t>
      </w:r>
      <w:r>
        <w:rPr>
          <w:rFonts w:ascii="Times New Roman" w:hAnsi="Times New Roman"/>
          <w:sz w:val="24"/>
        </w:rPr>
        <w:t>,</w:t>
      </w:r>
      <w:r>
        <w:rPr>
          <w:rFonts w:ascii="Times New Roman" w:hAnsi="Times New Roman"/>
          <w:sz w:val="24"/>
        </w:rPr>
        <w:t xml:space="preserve">  почему подростки так любят ритмичные танцы и громкую ритмичную музыку? И почему многие дети, воспитывающиеся в домах ребенка и детских домах, перенесшие родовые травмы, часами раскачиваются или даже ритмично бьются головкой о спинки кроватки или стены? Почему наши бабушки так любили качать грудных детей, вопреки тогдашним требованиям медицины? И почему эти дети так быстро успокаивались, когда их качали в люльке? И маленькие дети, и наши бабушки интуитивно находили метод стимуляции мозжечка.</w:t>
      </w:r>
      <w:r>
        <w:rPr>
          <w:rFonts w:ascii="Times New Roman" w:hAnsi="Times New Roman"/>
          <w:sz w:val="24"/>
        </w:rPr>
        <w:t xml:space="preserve"> Согласно современным научным данным мозжечок координирует работу всего мозга и определяет скорость его работы. Одна из главных функций мозжечка, регулирующих поведение, — генерация ритма, общего для всей нервной системы. Он отвечает за автоматизацию всех процессов, будь то ходьба, речь, мыслительная деятельность. В появлении многих «школьных проблем», таких как нарушение обучения чтению (дислексия), письма (дисграфия) и особенно синдрома нарушения внимания с гиперактивностью</w:t>
      </w:r>
      <w:r>
        <w:rPr>
          <w:rFonts w:ascii="Times New Roman" w:hAnsi="Times New Roman"/>
          <w:sz w:val="24"/>
        </w:rPr>
        <w:t xml:space="preserve"> решающую роль играет мозжечковая недостаточность. </w:t>
      </w:r>
      <w:r>
        <w:rPr>
          <w:rFonts w:ascii="Times New Roman" w:hAnsi="Times New Roman"/>
          <w:sz w:val="24"/>
        </w:rPr>
        <w:t xml:space="preserve">Поэтому, </w:t>
      </w:r>
      <w:r>
        <w:rPr>
          <w:rFonts w:ascii="Times New Roman" w:hAnsi="Times New Roman"/>
          <w:sz w:val="24"/>
        </w:rPr>
        <w:t xml:space="preserve"> для </w:t>
      </w:r>
      <w:r>
        <w:rPr>
          <w:rFonts w:ascii="Times New Roman" w:hAnsi="Times New Roman"/>
          <w:sz w:val="24"/>
        </w:rPr>
        <w:t>коррекции</w:t>
      </w:r>
      <w:r>
        <w:rPr>
          <w:rFonts w:ascii="Times New Roman" w:hAnsi="Times New Roman"/>
          <w:sz w:val="24"/>
        </w:rPr>
        <w:t xml:space="preserve"> СДВГ крайне действенны методики мозжечковой стимуляции. </w:t>
      </w:r>
    </w:p>
    <w:p>
      <w:pPr>
        <w:jc w:val="both"/>
        <w:rPr>
          <w:rFonts w:ascii="Times New Roman" w:hAnsi="Times New Roman"/>
          <w:sz w:val="24"/>
        </w:rPr>
      </w:pPr>
      <w:r>
        <w:rPr>
          <w:rFonts w:ascii="Times New Roman" w:hAnsi="Times New Roman"/>
          <w:sz w:val="24"/>
        </w:rPr>
        <w:t xml:space="preserve">В США одной из наиболее известных является программа </w:t>
      </w:r>
      <w:r>
        <w:rPr>
          <w:rFonts w:ascii="Times New Roman" w:hAnsi="Times New Roman"/>
          <w:sz w:val="24"/>
        </w:rPr>
        <w:t>Интерактивный Метроном</w:t>
      </w:r>
      <w:r>
        <w:rPr>
          <w:rFonts w:ascii="Times New Roman" w:hAnsi="Times New Roman"/>
          <w:sz w:val="24"/>
        </w:rPr>
        <w:t xml:space="preserve">, разработанная в 1993 году для улучшения спортивных результатов. Пациенты проводят примерно час в день, хлопая в ладоши, стараясь следовать ритму, задаваемому несложной компьютерной программой. Суть лечения в ритмичном действии. </w:t>
      </w:r>
      <w:r>
        <w:rPr>
          <w:rFonts w:ascii="Times New Roman" w:hAnsi="Times New Roman"/>
          <w:sz w:val="24"/>
        </w:rPr>
        <w:t>"Лечебный ритм"</w:t>
      </w:r>
      <w:r>
        <w:rPr>
          <w:rFonts w:ascii="Times New Roman" w:hAnsi="Times New Roman"/>
          <w:sz w:val="24"/>
        </w:rPr>
        <w:t>, задаваемый</w:t>
      </w:r>
      <w:r>
        <w:rPr>
          <w:rFonts w:ascii="Times New Roman" w:hAnsi="Times New Roman"/>
          <w:sz w:val="24"/>
        </w:rPr>
        <w:t xml:space="preserve">, например, </w:t>
      </w:r>
      <w:r>
        <w:rPr>
          <w:rFonts w:ascii="Times New Roman" w:hAnsi="Times New Roman"/>
          <w:sz w:val="24"/>
        </w:rPr>
        <w:t xml:space="preserve"> при отхлопывании</w:t>
      </w:r>
      <w:r>
        <w:rPr>
          <w:rFonts w:ascii="Times New Roman" w:hAnsi="Times New Roman"/>
          <w:sz w:val="24"/>
        </w:rPr>
        <w:t xml:space="preserve"> или работающем метрономе </w:t>
      </w:r>
      <w:r>
        <w:rPr>
          <w:rFonts w:ascii="Times New Roman" w:hAnsi="Times New Roman"/>
          <w:sz w:val="24"/>
        </w:rPr>
        <w:t xml:space="preserve">помогают задать нужный «мозговой» ритм, нормализующий поведение и внимание ребенка. </w:t>
      </w:r>
      <w:r>
        <w:rPr>
          <w:rFonts w:ascii="Times New Roman" w:hAnsi="Times New Roman"/>
          <w:sz w:val="24"/>
        </w:rPr>
        <w:t>М</w:t>
      </w:r>
      <w:r>
        <w:rPr>
          <w:rFonts w:ascii="Times New Roman" w:hAnsi="Times New Roman"/>
          <w:sz w:val="24"/>
        </w:rPr>
        <w:t>ы часто испол</w:t>
      </w:r>
      <w:r>
        <w:rPr>
          <w:rFonts w:ascii="Times New Roman" w:hAnsi="Times New Roman"/>
          <w:sz w:val="24"/>
        </w:rPr>
        <w:t xml:space="preserve">ьзуем </w:t>
      </w:r>
      <w:r>
        <w:rPr>
          <w:rFonts w:ascii="Times New Roman" w:hAnsi="Times New Roman"/>
          <w:sz w:val="24"/>
        </w:rPr>
        <w:t xml:space="preserve">подобные </w:t>
      </w:r>
      <w:r>
        <w:rPr>
          <w:rFonts w:ascii="Times New Roman" w:hAnsi="Times New Roman"/>
          <w:sz w:val="24"/>
        </w:rPr>
        <w:t>упражнения н</w:t>
      </w:r>
      <w:r>
        <w:rPr>
          <w:rFonts w:ascii="Times New Roman" w:hAnsi="Times New Roman"/>
          <w:sz w:val="24"/>
        </w:rPr>
        <w:t xml:space="preserve">а занятиях в </w:t>
      </w:r>
      <w:r>
        <w:rPr>
          <w:rFonts w:ascii="Times New Roman" w:hAnsi="Times New Roman"/>
          <w:sz w:val="24"/>
        </w:rPr>
        <w:t>Ш</w:t>
      </w:r>
      <w:r>
        <w:rPr>
          <w:rFonts w:ascii="Times New Roman" w:hAnsi="Times New Roman"/>
          <w:sz w:val="24"/>
        </w:rPr>
        <w:t xml:space="preserve">коле </w:t>
      </w:r>
      <w:r>
        <w:rPr>
          <w:rFonts w:ascii="Times New Roman" w:hAnsi="Times New Roman"/>
          <w:sz w:val="24"/>
        </w:rPr>
        <w:t>Л</w:t>
      </w:r>
      <w:r>
        <w:rPr>
          <w:rFonts w:ascii="Times New Roman" w:hAnsi="Times New Roman"/>
          <w:sz w:val="24"/>
        </w:rPr>
        <w:t>ечебно</w:t>
      </w:r>
      <w:r>
        <w:rPr>
          <w:rFonts w:ascii="Times New Roman" w:hAnsi="Times New Roman"/>
          <w:sz w:val="24"/>
        </w:rPr>
        <w:t>й Педагогики.</w:t>
      </w:r>
    </w:p>
    <w:p>
      <w:pPr>
        <w:jc w:val="both"/>
        <w:rPr>
          <w:rFonts w:ascii="Times New Roman" w:hAnsi="Times New Roman"/>
          <w:sz w:val="24"/>
        </w:rPr>
      </w:pPr>
      <w:r>
        <w:rPr>
          <w:rFonts w:ascii="Times New Roman" w:hAnsi="Times New Roman"/>
          <w:sz w:val="24"/>
        </w:rPr>
        <w:t xml:space="preserve"> </w:t>
      </w:r>
      <w:r>
        <w:rPr>
          <w:rFonts w:ascii="Times New Roman" w:hAnsi="Times New Roman"/>
          <w:sz w:val="24"/>
        </w:rPr>
        <w:t>В последн</w:t>
      </w:r>
      <w:r>
        <w:rPr>
          <w:rFonts w:ascii="Times New Roman" w:hAnsi="Times New Roman"/>
          <w:sz w:val="24"/>
        </w:rPr>
        <w:t>и</w:t>
      </w:r>
      <w:r>
        <w:rPr>
          <w:rFonts w:ascii="Times New Roman" w:hAnsi="Times New Roman"/>
          <w:sz w:val="24"/>
        </w:rPr>
        <w:t>е десятилети</w:t>
      </w:r>
      <w:r>
        <w:rPr>
          <w:rFonts w:ascii="Times New Roman" w:hAnsi="Times New Roman"/>
          <w:sz w:val="24"/>
        </w:rPr>
        <w:t>я</w:t>
      </w:r>
      <w:r>
        <w:rPr>
          <w:rFonts w:ascii="Times New Roman" w:hAnsi="Times New Roman"/>
          <w:sz w:val="24"/>
        </w:rPr>
        <w:t xml:space="preserve"> новые исследования выявили более широкие функции мозжечка: эта часть мозга вносит свой вклад и в формирование двигательных навыков и развитие умственной сферы. </w:t>
      </w:r>
    </w:p>
    <w:p>
      <w:pPr>
        <w:jc w:val="both"/>
        <w:rPr>
          <w:rFonts w:ascii="Times New Roman" w:hAnsi="Times New Roman"/>
          <w:sz w:val="24"/>
        </w:rPr>
      </w:pPr>
      <w:r>
        <w:rPr>
          <w:rFonts w:ascii="Times New Roman" w:hAnsi="Times New Roman"/>
          <w:sz w:val="24"/>
        </w:rPr>
        <w:t>Мозжечок человека содержит больше нервных клеток — нейронов, чем все остальные отделы мозга (более 50%). Это самый быстродействуюший в мозге механизм: он может быстро перерабатывать любую информацию, поступающую из других частей мозга.</w:t>
      </w:r>
      <w:r>
        <w:rPr>
          <w:rFonts w:ascii="Times New Roman" w:hAnsi="Times New Roman"/>
          <w:sz w:val="24"/>
        </w:rPr>
        <w:t xml:space="preserve"> </w:t>
      </w:r>
      <w:r>
        <w:rPr>
          <w:rFonts w:ascii="Times New Roman" w:hAnsi="Times New Roman"/>
          <w:sz w:val="24"/>
        </w:rPr>
        <w:t>Для воздействия на мозжечок в начале 60-</w:t>
      </w:r>
      <w:r>
        <w:rPr>
          <w:rFonts w:ascii="Times New Roman" w:hAnsi="Times New Roman"/>
          <w:sz w:val="24"/>
        </w:rPr>
        <w:t xml:space="preserve">х годов американским учителем Френком </w:t>
      </w:r>
      <w:r>
        <w:rPr>
          <w:rFonts w:ascii="Times New Roman" w:hAnsi="Times New Roman"/>
          <w:sz w:val="24"/>
        </w:rPr>
        <w:t>Б</w:t>
      </w:r>
      <w:r>
        <w:rPr>
          <w:rFonts w:ascii="Times New Roman" w:hAnsi="Times New Roman"/>
          <w:sz w:val="24"/>
        </w:rPr>
        <w:t>ильго</w:t>
      </w:r>
      <w:r>
        <w:rPr>
          <w:rFonts w:ascii="Times New Roman" w:hAnsi="Times New Roman"/>
          <w:sz w:val="24"/>
        </w:rPr>
        <w:t>у</w:t>
      </w:r>
      <w:r>
        <w:rPr>
          <w:rFonts w:ascii="Times New Roman" w:hAnsi="Times New Roman"/>
          <w:sz w:val="24"/>
        </w:rPr>
        <w:t xml:space="preserve"> </w:t>
      </w:r>
      <w:r>
        <w:rPr>
          <w:rFonts w:ascii="Times New Roman" w:hAnsi="Times New Roman"/>
          <w:sz w:val="24"/>
        </w:rPr>
        <w:t>была разработана система упражнений</w:t>
      </w:r>
      <w:r>
        <w:rPr>
          <w:rFonts w:ascii="Times New Roman" w:hAnsi="Times New Roman"/>
          <w:sz w:val="24"/>
        </w:rPr>
        <w:t xml:space="preserve"> для </w:t>
      </w:r>
      <w:r>
        <w:rPr>
          <w:rFonts w:ascii="Times New Roman" w:hAnsi="Times New Roman"/>
          <w:sz w:val="24"/>
        </w:rPr>
        <w:t>тренировк</w:t>
      </w:r>
      <w:r>
        <w:rPr>
          <w:rFonts w:ascii="Times New Roman" w:hAnsi="Times New Roman"/>
          <w:sz w:val="24"/>
        </w:rPr>
        <w:t>и</w:t>
      </w:r>
      <w:r>
        <w:rPr>
          <w:rFonts w:ascii="Times New Roman" w:hAnsi="Times New Roman"/>
          <w:sz w:val="24"/>
        </w:rPr>
        <w:t xml:space="preserve"> равновесия и координации движений</w:t>
      </w:r>
      <w:r>
        <w:rPr>
          <w:rFonts w:ascii="Times New Roman" w:hAnsi="Times New Roman"/>
          <w:sz w:val="24"/>
        </w:rPr>
        <w:t xml:space="preserve">, </w:t>
      </w:r>
      <w:r>
        <w:rPr>
          <w:rFonts w:ascii="Times New Roman" w:hAnsi="Times New Roman"/>
          <w:sz w:val="24"/>
        </w:rPr>
        <w:t>выполняемая на "доске Бильго</w:t>
      </w:r>
      <w:r>
        <w:rPr>
          <w:rFonts w:ascii="Times New Roman" w:hAnsi="Times New Roman"/>
          <w:sz w:val="24"/>
        </w:rPr>
        <w:t>у</w:t>
      </w:r>
      <w:r>
        <w:rPr>
          <w:rFonts w:ascii="Times New Roman" w:hAnsi="Times New Roman"/>
          <w:sz w:val="24"/>
        </w:rPr>
        <w:t>" или балансире.</w:t>
      </w:r>
      <w:r>
        <w:rPr>
          <w:rFonts w:ascii="Times New Roman" w:hAnsi="Times New Roman"/>
          <w:sz w:val="24"/>
        </w:rPr>
        <w:t xml:space="preserve"> </w:t>
      </w:r>
      <w:r>
        <w:rPr>
          <w:rFonts w:ascii="Times New Roman" w:hAnsi="Times New Roman"/>
          <w:sz w:val="24"/>
        </w:rPr>
        <w:t>Коррекционные п</w:t>
      </w:r>
      <w:r>
        <w:rPr>
          <w:rFonts w:ascii="Times New Roman" w:hAnsi="Times New Roman"/>
          <w:sz w:val="24"/>
        </w:rPr>
        <w:t>рограммы по мозжечковой стимуляции</w:t>
      </w:r>
      <w:r>
        <w:rPr>
          <w:rFonts w:ascii="Times New Roman" w:hAnsi="Times New Roman"/>
          <w:sz w:val="24"/>
        </w:rPr>
        <w:t xml:space="preserve"> </w:t>
      </w:r>
      <w:r>
        <w:rPr>
          <w:rFonts w:ascii="Times New Roman" w:hAnsi="Times New Roman"/>
          <w:sz w:val="24"/>
        </w:rPr>
        <w:t>показали высокую эффективность в лечении речевых нарушений, проблем обучения и поведения, включая синдром гиперактивности и дефицита внимания, а также умеренный аутистический синдром.</w:t>
      </w:r>
      <w:r>
        <w:rPr>
          <w:rFonts w:ascii="Times New Roman" w:hAnsi="Times New Roman"/>
          <w:sz w:val="24"/>
        </w:rPr>
        <w:t xml:space="preserve"> </w:t>
      </w:r>
    </w:p>
    <w:p>
      <w:pPr>
        <w:jc w:val="both"/>
        <w:rPr>
          <w:rFonts w:ascii="Times New Roman" w:hAnsi="Times New Roman"/>
          <w:sz w:val="24"/>
        </w:rPr>
      </w:pPr>
      <w:r>
        <w:rPr>
          <w:rFonts w:ascii="Times New Roman" w:hAnsi="Times New Roman"/>
          <w:sz w:val="24"/>
        </w:rPr>
        <w:t>Переходя от нейропсихологической ко</w:t>
      </w:r>
      <w:r>
        <w:rPr>
          <w:rFonts w:ascii="Times New Roman" w:hAnsi="Times New Roman"/>
          <w:sz w:val="24"/>
        </w:rPr>
        <w:t>ррекции к педагогической</w:t>
      </w:r>
      <w:r>
        <w:rPr>
          <w:rFonts w:ascii="Times New Roman" w:hAnsi="Times New Roman"/>
          <w:sz w:val="24"/>
        </w:rPr>
        <w:t xml:space="preserve">, нельзя не остановиться на Прикладном Анализе Поведения </w:t>
      </w:r>
      <w:r>
        <w:rPr>
          <w:rFonts w:ascii="Times New Roman" w:hAnsi="Times New Roman"/>
          <w:sz w:val="24"/>
        </w:rPr>
        <w:t>(</w:t>
      </w:r>
      <w:r>
        <w:rPr>
          <w:rFonts w:ascii="Times New Roman" w:hAnsi="Times New Roman"/>
          <w:sz w:val="24"/>
        </w:rPr>
        <w:t>или</w:t>
      </w:r>
      <w:r>
        <w:rPr>
          <w:rFonts w:ascii="Times New Roman" w:hAnsi="Times New Roman"/>
          <w:sz w:val="24"/>
        </w:rPr>
        <w:t xml:space="preserve"> АВ</w:t>
      </w:r>
      <w:r>
        <w:rPr>
          <w:rFonts w:ascii="Times New Roman" w:hAnsi="Times New Roman"/>
          <w:sz w:val="24"/>
        </w:rPr>
        <w:t xml:space="preserve">А-терапии). </w:t>
      </w:r>
      <w:r>
        <w:rPr>
          <w:rFonts w:ascii="Times New Roman" w:hAnsi="Times New Roman"/>
          <w:sz w:val="24"/>
        </w:rPr>
        <w:t xml:space="preserve"> </w:t>
      </w:r>
      <w:bookmarkStart w:id="1" w:name="_dx_frag_StartFragment"/>
      <w:bookmarkEnd w:id="1"/>
      <w:r>
        <w:rPr>
          <w:rFonts w:ascii="Times New Roman" w:hAnsi="Times New Roman"/>
          <w:sz w:val="24"/>
        </w:rPr>
        <w:t>При</w:t>
      </w:r>
      <w:r>
        <w:rPr>
          <w:rFonts w:ascii="Times New Roman" w:hAnsi="Times New Roman"/>
          <w:sz w:val="24"/>
        </w:rPr>
        <w:t xml:space="preserve">кладной Анализ </w:t>
      </w:r>
      <w:r>
        <w:rPr>
          <w:rFonts w:ascii="Times New Roman" w:hAnsi="Times New Roman"/>
          <w:sz w:val="24"/>
        </w:rPr>
        <w:t>П</w:t>
      </w:r>
      <w:r>
        <w:rPr>
          <w:rFonts w:ascii="Times New Roman" w:hAnsi="Times New Roman"/>
          <w:sz w:val="24"/>
        </w:rPr>
        <w:t xml:space="preserve">оведения </w:t>
      </w:r>
      <w:r>
        <w:rPr>
          <w:rFonts w:ascii="Times New Roman" w:hAnsi="Times New Roman"/>
          <w:sz w:val="24"/>
        </w:rPr>
        <w:t xml:space="preserve">улучшает способ взаимодействия </w:t>
      </w:r>
      <w:r>
        <w:rPr>
          <w:rFonts w:ascii="Times New Roman" w:hAnsi="Times New Roman"/>
          <w:sz w:val="24"/>
        </w:rPr>
        <w:t>с ребенком</w:t>
      </w:r>
      <w:r>
        <w:rPr>
          <w:rFonts w:ascii="Times New Roman" w:hAnsi="Times New Roman"/>
          <w:sz w:val="24"/>
        </w:rPr>
        <w:t xml:space="preserve"> </w:t>
      </w:r>
      <w:r>
        <w:rPr>
          <w:rFonts w:ascii="Times New Roman" w:hAnsi="Times New Roman"/>
          <w:sz w:val="24"/>
        </w:rPr>
        <w:t>и</w:t>
      </w:r>
      <w:r>
        <w:rPr>
          <w:rFonts w:ascii="Times New Roman" w:hAnsi="Times New Roman"/>
          <w:sz w:val="24"/>
        </w:rPr>
        <w:t xml:space="preserve"> </w:t>
      </w:r>
      <w:r>
        <w:rPr>
          <w:rFonts w:ascii="Times New Roman" w:hAnsi="Times New Roman"/>
          <w:sz w:val="24"/>
        </w:rPr>
        <w:t>ребенка с миром</w:t>
      </w:r>
      <w:r>
        <w:rPr>
          <w:rFonts w:ascii="Times New Roman" w:hAnsi="Times New Roman"/>
          <w:sz w:val="24"/>
        </w:rPr>
        <w:t xml:space="preserve">. </w:t>
      </w:r>
      <w:r>
        <w:rPr>
          <w:rFonts w:ascii="Times New Roman" w:hAnsi="Times New Roman"/>
          <w:sz w:val="24"/>
        </w:rPr>
        <w:t>Е</w:t>
      </w:r>
      <w:r>
        <w:rPr>
          <w:rFonts w:ascii="Times New Roman" w:hAnsi="Times New Roman"/>
          <w:sz w:val="24"/>
        </w:rPr>
        <w:t>сли совсем просто</w:t>
      </w:r>
      <w:r>
        <w:rPr>
          <w:rFonts w:ascii="Times New Roman" w:hAnsi="Times New Roman"/>
          <w:sz w:val="24"/>
        </w:rPr>
        <w:t xml:space="preserve">, суть этого метода  в игнорировании неж</w:t>
      </w:r>
      <w:r>
        <w:rPr>
          <w:rFonts w:ascii="Times New Roman" w:hAnsi="Times New Roman"/>
          <w:sz w:val="24"/>
        </w:rPr>
        <w:t>е</w:t>
      </w:r>
      <w:r>
        <w:rPr>
          <w:rFonts w:ascii="Times New Roman" w:hAnsi="Times New Roman"/>
          <w:sz w:val="24"/>
        </w:rPr>
        <w:t>лательного поведения ребенка</w:t>
      </w:r>
      <w:r>
        <w:rPr>
          <w:rFonts w:ascii="Times New Roman" w:hAnsi="Times New Roman"/>
          <w:sz w:val="24"/>
        </w:rPr>
        <w:t xml:space="preserve"> (истерик, криков, срывов и пр.) и вознаграждение за желательное поведение. Но, конечно, </w:t>
      </w:r>
      <w:r>
        <w:rPr>
          <w:rFonts w:ascii="Times New Roman" w:hAnsi="Times New Roman"/>
          <w:sz w:val="24"/>
        </w:rPr>
        <w:t>это целая наука и применять ее можно в сотрудничестве со специалистом. Что</w:t>
      </w:r>
      <w:r>
        <w:rPr>
          <w:rFonts w:ascii="Times New Roman" w:hAnsi="Times New Roman"/>
          <w:sz w:val="24"/>
        </w:rPr>
        <w:t xml:space="preserve"> не исключает</w:t>
      </w:r>
      <w:r>
        <w:rPr>
          <w:rFonts w:ascii="Times New Roman" w:hAnsi="Times New Roman"/>
          <w:sz w:val="24"/>
        </w:rPr>
        <w:t xml:space="preserve"> разумное </w:t>
      </w:r>
      <w:r>
        <w:rPr>
          <w:rFonts w:ascii="Times New Roman" w:hAnsi="Times New Roman"/>
          <w:sz w:val="24"/>
        </w:rPr>
        <w:t>включение</w:t>
      </w:r>
      <w:r>
        <w:rPr>
          <w:rFonts w:ascii="Times New Roman" w:hAnsi="Times New Roman"/>
          <w:sz w:val="24"/>
        </w:rPr>
        <w:t xml:space="preserve"> ее элементов самостоятельно</w:t>
      </w:r>
      <w:r>
        <w:rPr>
          <w:rFonts w:ascii="Times New Roman" w:hAnsi="Times New Roman"/>
          <w:sz w:val="24"/>
        </w:rPr>
        <w:t>. К примеру, наглядные расписания, режим дня. Если ребенку не хватает внутренних ресурсов, если слабо работает "внутренний будильник" и ему сложно ориентироваться во времени,</w:t>
      </w:r>
      <w:r>
        <w:rPr>
          <w:rFonts w:ascii="Times New Roman" w:hAnsi="Times New Roman"/>
          <w:sz w:val="24"/>
        </w:rPr>
        <w:t xml:space="preserve"> </w:t>
      </w:r>
      <w:r>
        <w:rPr>
          <w:rFonts w:ascii="Times New Roman" w:hAnsi="Times New Roman"/>
          <w:sz w:val="24"/>
        </w:rPr>
        <w:t xml:space="preserve">соотносить с ним свою деятельность, что, как не наглядные расписания </w:t>
      </w:r>
      <w:r>
        <w:rPr>
          <w:rFonts w:ascii="Times New Roman" w:hAnsi="Times New Roman"/>
          <w:sz w:val="24"/>
        </w:rPr>
        <w:t>"</w:t>
      </w:r>
      <w:r>
        <w:rPr>
          <w:rFonts w:ascii="Times New Roman" w:hAnsi="Times New Roman"/>
          <w:sz w:val="24"/>
        </w:rPr>
        <w:t>что за чем" помогают решать эти задачи</w:t>
      </w:r>
      <w:r>
        <w:rPr>
          <w:rFonts w:ascii="Times New Roman" w:hAnsi="Times New Roman"/>
          <w:sz w:val="24"/>
        </w:rPr>
        <w:t>.</w:t>
      </w:r>
    </w:p>
    <w:p>
      <w:pPr>
        <w:jc w:val="both"/>
        <w:rPr>
          <w:rFonts w:ascii="Times New Roman" w:hAnsi="Times New Roman"/>
          <w:sz w:val="24"/>
        </w:rPr>
      </w:pPr>
      <w:r>
        <w:rPr>
          <w:rFonts w:ascii="Times New Roman" w:hAnsi="Times New Roman"/>
          <w:sz w:val="24"/>
        </w:rPr>
        <w:t xml:space="preserve"> Ну и, наконец, давайте не будем забывать про развивающие игры, игры по правилам, в том числе, старые добрые дворовые игры. Этот метод коррекции самых разных проблем в развитии ребенка дает свой результат всегда.</w:t>
      </w:r>
      <w:r>
        <w:rPr>
          <w:rFonts w:ascii="Times New Roman" w:hAnsi="Times New Roman"/>
          <w:sz w:val="24"/>
        </w:rPr>
        <w:t xml:space="preserve">  </w:t>
      </w:r>
    </w:p>
    <w:p>
      <w:pPr>
        <w:jc w:val="both"/>
        <w:rPr>
          <w:rFonts w:ascii="Times New Roman" w:hAnsi="Times New Roman"/>
          <w:sz w:val="24"/>
        </w:rPr>
      </w:pPr>
      <w:r>
        <w:rPr>
          <w:rFonts w:ascii="Times New Roman" w:hAnsi="Times New Roman"/>
          <w:sz w:val="24"/>
        </w:rPr>
        <w:t xml:space="preserve">Да, </w:t>
      </w:r>
      <w:r>
        <w:rPr>
          <w:rFonts w:ascii="Times New Roman" w:hAnsi="Times New Roman"/>
          <w:sz w:val="24"/>
        </w:rPr>
        <w:t>детям с СДВГ крайне необходим руководящий и направляющий контроль взрослого. Но это совсем не означает</w:t>
      </w:r>
      <w:r>
        <w:rPr>
          <w:rFonts w:ascii="Times New Roman" w:hAnsi="Times New Roman"/>
          <w:sz w:val="24"/>
        </w:rPr>
        <w:t xml:space="preserve">, что надо быть излишне строгим или даже жестоким. Последовательным, да. Выдержанным, уверенным, да. Понимающим и принимающим </w:t>
      </w:r>
      <w:r>
        <w:rPr>
          <w:rFonts w:ascii="Times New Roman" w:hAnsi="Times New Roman"/>
          <w:sz w:val="24"/>
        </w:rPr>
        <w:t xml:space="preserve">родителем </w:t>
      </w:r>
      <w:r>
        <w:rPr>
          <w:rFonts w:ascii="Times New Roman" w:hAnsi="Times New Roman"/>
          <w:sz w:val="24"/>
        </w:rPr>
        <w:t>- обязательно</w:t>
      </w:r>
      <w:r>
        <w:rPr>
          <w:rFonts w:ascii="Times New Roman" w:hAnsi="Times New Roman"/>
          <w:sz w:val="24"/>
        </w:rPr>
        <w:t>.</w:t>
      </w:r>
      <w:r>
        <w:rPr>
          <w:rFonts w:ascii="Times New Roman" w:hAnsi="Times New Roman"/>
          <w:sz w:val="24"/>
        </w:rPr>
        <w:t xml:space="preserve"> </w:t>
      </w:r>
      <w:r>
        <w:rPr>
          <w:rFonts w:ascii="Times New Roman" w:hAnsi="Times New Roman"/>
          <w:sz w:val="24"/>
        </w:rPr>
        <w:t>Очень часто родители детей с СДВГ рассказывают о</w:t>
      </w:r>
      <w:r>
        <w:rPr>
          <w:rFonts w:ascii="Times New Roman" w:hAnsi="Times New Roman"/>
          <w:sz w:val="24"/>
        </w:rPr>
        <w:t>б</w:t>
      </w:r>
      <w:r>
        <w:rPr>
          <w:rFonts w:ascii="Times New Roman" w:hAnsi="Times New Roman"/>
          <w:sz w:val="24"/>
        </w:rPr>
        <w:t xml:space="preserve"> особо</w:t>
      </w:r>
      <w:r>
        <w:rPr>
          <w:rFonts w:ascii="Times New Roman" w:hAnsi="Times New Roman"/>
          <w:sz w:val="24"/>
        </w:rPr>
        <w:t xml:space="preserve"> </w:t>
      </w:r>
      <w:r>
        <w:rPr>
          <w:rFonts w:ascii="Times New Roman" w:hAnsi="Times New Roman"/>
          <w:sz w:val="24"/>
        </w:rPr>
        <w:t>тесной связ</w:t>
      </w:r>
      <w:r>
        <w:rPr>
          <w:rFonts w:ascii="Times New Roman" w:hAnsi="Times New Roman"/>
          <w:sz w:val="24"/>
        </w:rPr>
        <w:t xml:space="preserve">ью между </w:t>
      </w:r>
      <w:r>
        <w:rPr>
          <w:rFonts w:ascii="Times New Roman" w:hAnsi="Times New Roman"/>
          <w:sz w:val="24"/>
        </w:rPr>
        <w:t xml:space="preserve">ним и их ребенком. </w:t>
      </w:r>
      <w:r>
        <w:rPr>
          <w:rFonts w:ascii="Times New Roman" w:hAnsi="Times New Roman"/>
          <w:sz w:val="24"/>
        </w:rPr>
        <w:t xml:space="preserve">Детям </w:t>
      </w:r>
      <w:r>
        <w:rPr>
          <w:rFonts w:ascii="Times New Roman" w:hAnsi="Times New Roman"/>
          <w:sz w:val="24"/>
        </w:rPr>
        <w:t xml:space="preserve"> </w:t>
      </w:r>
      <w:r>
        <w:rPr>
          <w:rFonts w:ascii="Times New Roman" w:hAnsi="Times New Roman"/>
          <w:sz w:val="24"/>
        </w:rPr>
        <w:t xml:space="preserve">крайне необходима эмоциональная подпитка от родителей, </w:t>
      </w:r>
      <w:r>
        <w:rPr>
          <w:rFonts w:ascii="Times New Roman" w:hAnsi="Times New Roman"/>
          <w:sz w:val="24"/>
        </w:rPr>
        <w:t xml:space="preserve">маленький </w:t>
      </w:r>
      <w:r>
        <w:rPr>
          <w:rFonts w:ascii="Times New Roman" w:hAnsi="Times New Roman"/>
          <w:sz w:val="24"/>
        </w:rPr>
        <w:t xml:space="preserve">"сдвгэшка" </w:t>
      </w:r>
      <w:r>
        <w:rPr>
          <w:rFonts w:ascii="Times New Roman" w:hAnsi="Times New Roman"/>
          <w:sz w:val="24"/>
        </w:rPr>
        <w:t xml:space="preserve">часто прибегает и обнимает маму, уткнувшись в ее колени, </w:t>
      </w:r>
      <w:r>
        <w:rPr>
          <w:rFonts w:ascii="Times New Roman" w:hAnsi="Times New Roman"/>
          <w:sz w:val="24"/>
        </w:rPr>
        <w:t xml:space="preserve">просит </w:t>
      </w:r>
      <w:r>
        <w:rPr>
          <w:rFonts w:ascii="Times New Roman" w:hAnsi="Times New Roman"/>
          <w:sz w:val="24"/>
        </w:rPr>
        <w:t>уложить спать рядом с собой</w:t>
      </w:r>
      <w:r>
        <w:rPr>
          <w:rFonts w:ascii="Times New Roman" w:hAnsi="Times New Roman"/>
          <w:sz w:val="24"/>
        </w:rPr>
        <w:t xml:space="preserve">. </w:t>
      </w:r>
      <w:r>
        <w:rPr>
          <w:rFonts w:ascii="Times New Roman" w:hAnsi="Times New Roman"/>
          <w:sz w:val="24"/>
        </w:rPr>
        <w:t xml:space="preserve">У этих ребят </w:t>
      </w:r>
      <w:r>
        <w:rPr>
          <w:rFonts w:ascii="Times New Roman" w:hAnsi="Times New Roman"/>
          <w:sz w:val="24"/>
        </w:rPr>
        <w:t>развито</w:t>
      </w:r>
      <w:r>
        <w:rPr>
          <w:rFonts w:ascii="Times New Roman" w:hAnsi="Times New Roman"/>
          <w:sz w:val="24"/>
        </w:rPr>
        <w:t>е</w:t>
      </w:r>
      <w:r>
        <w:rPr>
          <w:rFonts w:ascii="Times New Roman" w:hAnsi="Times New Roman"/>
          <w:sz w:val="24"/>
        </w:rPr>
        <w:t xml:space="preserve"> воображение, </w:t>
      </w:r>
      <w:r>
        <w:rPr>
          <w:rFonts w:ascii="Times New Roman" w:hAnsi="Times New Roman"/>
          <w:sz w:val="24"/>
        </w:rPr>
        <w:t xml:space="preserve">они могут в фантазиях зайти очень далеко, их страхи могут выходить за пределы понимания и возраста. </w:t>
      </w:r>
      <w:r>
        <w:rPr>
          <w:rFonts w:ascii="Times New Roman" w:hAnsi="Times New Roman"/>
          <w:sz w:val="24"/>
        </w:rPr>
        <w:t xml:space="preserve">Интуиция таких детей крайне обострена, они </w:t>
      </w:r>
      <w:r>
        <w:rPr>
          <w:rFonts w:ascii="Times New Roman" w:hAnsi="Times New Roman"/>
          <w:sz w:val="24"/>
        </w:rPr>
        <w:t>мгновенно считывают отношение окружающих к себе и будут оч</w:t>
      </w:r>
      <w:r>
        <w:rPr>
          <w:rFonts w:ascii="Times New Roman" w:hAnsi="Times New Roman"/>
          <w:sz w:val="24"/>
        </w:rPr>
        <w:t>ень стараться не разочаровать тех, кто к ним испытывает симпатию. И, наоборот</w:t>
      </w:r>
      <w:r>
        <w:rPr>
          <w:rFonts w:ascii="Times New Roman" w:hAnsi="Times New Roman"/>
          <w:sz w:val="24"/>
        </w:rPr>
        <w:t>,</w:t>
      </w:r>
      <w:r>
        <w:rPr>
          <w:rFonts w:ascii="Times New Roman" w:hAnsi="Times New Roman"/>
          <w:sz w:val="24"/>
        </w:rPr>
        <w:t xml:space="preserve"> доставлять массу неудобств тому, кто н</w:t>
      </w:r>
      <w:r>
        <w:rPr>
          <w:rFonts w:ascii="Times New Roman" w:hAnsi="Times New Roman"/>
          <w:sz w:val="24"/>
        </w:rPr>
        <w:t>а</w:t>
      </w:r>
      <w:r>
        <w:rPr>
          <w:rFonts w:ascii="Times New Roman" w:hAnsi="Times New Roman"/>
          <w:sz w:val="24"/>
        </w:rPr>
        <w:t xml:space="preserve">строен </w:t>
      </w:r>
      <w:r>
        <w:rPr>
          <w:rFonts w:ascii="Times New Roman" w:hAnsi="Times New Roman"/>
          <w:sz w:val="24"/>
        </w:rPr>
        <w:t xml:space="preserve">негативно. </w:t>
      </w:r>
    </w:p>
    <w:p>
      <w:pPr>
        <w:jc w:val="both"/>
        <w:rPr>
          <w:rFonts w:ascii="Times New Roman" w:hAnsi="Times New Roman"/>
          <w:sz w:val="24"/>
        </w:rPr>
      </w:pPr>
      <w:r>
        <w:rPr>
          <w:rFonts w:ascii="Times New Roman" w:hAnsi="Times New Roman"/>
          <w:sz w:val="24"/>
        </w:rPr>
        <w:t>Конечно, воспитание ребенка с СДВГ требует серьезных усилий и от родителей</w:t>
      </w:r>
      <w:r>
        <w:rPr>
          <w:rFonts w:ascii="Times New Roman" w:hAnsi="Times New Roman"/>
          <w:sz w:val="24"/>
        </w:rPr>
        <w:t xml:space="preserve">, и от педагогов. Важно понимать, что воспитательные мероприятия будут эффективны только тогда, когда с ребенком налажены позитивные отношения. Дети с СДВГ мало восприимчивы к наказаниям, но хорошо откликаются на похвалу, поощрения. Поэтому, взрослому выгоднее не тратить силы и время на </w:t>
      </w:r>
      <w:r>
        <w:rPr>
          <w:rFonts w:ascii="Times New Roman" w:hAnsi="Times New Roman"/>
          <w:sz w:val="24"/>
        </w:rPr>
        <w:t>нравоучения</w:t>
      </w:r>
      <w:r>
        <w:rPr>
          <w:rFonts w:ascii="Times New Roman" w:hAnsi="Times New Roman"/>
          <w:sz w:val="24"/>
        </w:rPr>
        <w:t>, а сформировать деятельное осознание стратегии помощи ребенку, который в ней крайне нуждается.</w:t>
      </w:r>
    </w:p>
    <w:p>
      <w:pPr>
        <w:jc w:val="both"/>
        <w:rPr>
          <w:rFonts w:ascii="Times New Roman" w:hAnsi="Times New Roman"/>
          <w:sz w:val="24"/>
        </w:rPr>
      </w:pPr>
      <w:r>
        <w:rPr>
          <w:rFonts w:ascii="Times New Roman" w:hAnsi="Times New Roman"/>
          <w:sz w:val="24"/>
        </w:rPr>
        <w:t xml:space="preserve">При подготовке материала была использована </w:t>
      </w:r>
      <w:r>
        <w:rPr>
          <w:rFonts w:ascii="Times New Roman" w:hAnsi="Times New Roman"/>
          <w:sz w:val="24"/>
        </w:rPr>
        <w:t>книг</w:t>
      </w:r>
      <w:r>
        <w:rPr>
          <w:rFonts w:ascii="Times New Roman" w:hAnsi="Times New Roman"/>
          <w:sz w:val="24"/>
        </w:rPr>
        <w:t xml:space="preserve">а </w:t>
      </w:r>
      <w:r>
        <w:rPr>
          <w:rFonts w:ascii="Times New Roman" w:hAnsi="Times New Roman"/>
          <w:sz w:val="24"/>
        </w:rPr>
        <w:t xml:space="preserve">врача-невролога </w:t>
      </w:r>
      <w:r>
        <w:rPr>
          <w:rFonts w:ascii="Times New Roman" w:hAnsi="Times New Roman"/>
          <w:sz w:val="24"/>
        </w:rPr>
        <w:t>Олега Ефимова</w:t>
      </w:r>
      <w:r>
        <w:rPr>
          <w:rFonts w:ascii="Times New Roman" w:hAnsi="Times New Roman"/>
          <w:sz w:val="24"/>
        </w:rPr>
        <w:t xml:space="preserve"> "Школьные проблемы глазами врача".</w:t>
      </w:r>
    </w:p>
    <w:p>
      <w:pPr>
        <w:jc w:val="both"/>
        <w:rPr>
          <w:rFonts w:ascii="Times New Roman" w:hAnsi="Times New Roman"/>
          <w:sz w:val="24"/>
        </w:rPr>
      </w:pPr>
      <w:r>
        <w:rPr>
          <w:rFonts w:ascii="Times New Roman" w:hAnsi="Times New Roman"/>
          <w:sz w:val="24"/>
        </w:rPr>
        <w:t>Учитель-дефектолог МБУ ЦППМСП Лукачева Диана</w:t>
      </w:r>
    </w:p>
    <w:p>
      <w:pPr>
        <w:jc w:val="both"/>
        <w:rPr>
          <w:rFonts w:ascii="Times New Roman" w:hAnsi="Times New Roman"/>
          <w:sz w:val="24"/>
        </w:rPr>
      </w:pPr>
    </w:p>
    <w:p>
      <w:pPr>
        <w:jc w:val="both"/>
        <w:rPr>
          <w:rFonts w:ascii="Times New Roman" w:hAnsi="Times New Roman"/>
          <w:sz w:val="24"/>
        </w:rPr>
      </w:pPr>
    </w:p>
    <w:p>
      <w:pPr>
        <w:jc w:val="both"/>
        <w:rPr>
          <w:rFonts w:ascii="Times New Roman" w:hAnsi="Times New Roman"/>
          <w:sz w:val="24"/>
        </w:rPr>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285164A9"/>
    <w:multiLevelType w:val="hybridMultilevel"/>
    <w:lvl w:ilvl="0" w:tplc="5AA86108">
      <w:start w:val="1"/>
      <w:numFmt w:val="bullet"/>
      <w:suff w:val="tab"/>
      <w:lvlText w:val="·"/>
      <w:lvlJc w:val="left"/>
      <w:pPr>
        <w:ind w:hanging="360" w:left="720"/>
      </w:pPr>
      <w:rPr>
        <w:rFonts w:ascii="Symbol" w:hAnsi="Symbol"/>
      </w:rPr>
    </w:lvl>
    <w:lvl w:ilvl="1" w:tplc="11201E96">
      <w:start w:val="1"/>
      <w:numFmt w:val="bullet"/>
      <w:suff w:val="tab"/>
      <w:lvlText w:val="o"/>
      <w:lvlJc w:val="left"/>
      <w:pPr>
        <w:ind w:hanging="360" w:left="1440"/>
      </w:pPr>
      <w:rPr>
        <w:rFonts w:ascii="Symbol" w:hAnsi="Symbol"/>
      </w:rPr>
    </w:lvl>
    <w:lvl w:ilvl="2" w:tplc="1ABBF967">
      <w:start w:val="1"/>
      <w:numFmt w:val="bullet"/>
      <w:suff w:val="tab"/>
      <w:lvlText w:val="·"/>
      <w:lvlJc w:val="left"/>
      <w:pPr>
        <w:ind w:hanging="360" w:left="2160"/>
      </w:pPr>
      <w:rPr>
        <w:rFonts w:ascii="Symbol" w:hAnsi="Symbol"/>
      </w:rPr>
    </w:lvl>
    <w:lvl w:ilvl="3" w:tplc="22C911CE">
      <w:start w:val="1"/>
      <w:numFmt w:val="bullet"/>
      <w:suff w:val="tab"/>
      <w:lvlText w:val="o"/>
      <w:lvlJc w:val="left"/>
      <w:pPr>
        <w:ind w:hanging="360" w:left="2880"/>
      </w:pPr>
      <w:rPr>
        <w:rFonts w:ascii="Symbol" w:hAnsi="Symbol"/>
      </w:rPr>
    </w:lvl>
    <w:lvl w:ilvl="4" w:tplc="035BA65D">
      <w:start w:val="1"/>
      <w:numFmt w:val="bullet"/>
      <w:suff w:val="tab"/>
      <w:lvlText w:val="·"/>
      <w:lvlJc w:val="left"/>
      <w:pPr>
        <w:ind w:hanging="360" w:left="3600"/>
      </w:pPr>
      <w:rPr>
        <w:rFonts w:ascii="Symbol" w:hAnsi="Symbol"/>
      </w:rPr>
    </w:lvl>
    <w:lvl w:ilvl="5" w:tplc="21360DB4">
      <w:start w:val="1"/>
      <w:numFmt w:val="bullet"/>
      <w:suff w:val="tab"/>
      <w:lvlText w:val="o"/>
      <w:lvlJc w:val="left"/>
      <w:pPr>
        <w:ind w:hanging="360" w:left="4320"/>
      </w:pPr>
      <w:rPr>
        <w:rFonts w:ascii="Symbol" w:hAnsi="Symbol"/>
      </w:rPr>
    </w:lvl>
    <w:lvl w:ilvl="6" w:tplc="24759D8A">
      <w:start w:val="1"/>
      <w:numFmt w:val="bullet"/>
      <w:suff w:val="tab"/>
      <w:lvlText w:val="·"/>
      <w:lvlJc w:val="left"/>
      <w:pPr>
        <w:ind w:hanging="360" w:left="5040"/>
      </w:pPr>
      <w:rPr>
        <w:rFonts w:ascii="Symbol" w:hAnsi="Symbol"/>
      </w:rPr>
    </w:lvl>
    <w:lvl w:ilvl="7" w:tplc="5DC51E65">
      <w:start w:val="1"/>
      <w:numFmt w:val="bullet"/>
      <w:suff w:val="tab"/>
      <w:lvlText w:val="o"/>
      <w:lvlJc w:val="left"/>
      <w:pPr>
        <w:ind w:hanging="360" w:left="5760"/>
      </w:pPr>
      <w:rPr>
        <w:rFonts w:ascii="Symbol" w:hAnsi="Symbol"/>
      </w:rPr>
    </w:lvl>
    <w:lvl w:ilvl="8" w:tplc="79731EB6">
      <w:start w:val="1"/>
      <w:numFmt w:val="bullet"/>
      <w:suff w:val="tab"/>
      <w:lvlText w:val="·"/>
      <w:lvlJc w:val="left"/>
      <w:pPr>
        <w:ind w:hanging="360" w:left="6480"/>
      </w:pPr>
      <w:rPr>
        <w:rFonts w:ascii="Symbol" w:hAnsi="Symbol"/>
      </w:rPr>
    </w:lvl>
  </w:abstractNum>
  <w:abstractNum w:abstractNumId="1">
    <w:nsid w:val="663DA7DC"/>
    <w:multiLevelType w:val="hybridMultilevel"/>
    <w:lvl w:ilvl="0">
      <w:start w:val="0"/>
      <w:numFmt w:val="bullet"/>
      <w:suff w:val="tab"/>
      <w:lvlText w:val="·"/>
      <w:lvlJc w:val="left"/>
      <w:pPr>
        <w:widowControl w:val="1"/>
        <w:ind w:hanging="360" w:left="840"/>
      </w:pPr>
      <w:rPr>
        <w:rFonts w:ascii="Symbol" w:hAnsi="Symbol"/>
        <w:sz w:val="20"/>
      </w:rPr>
    </w:lvl>
    <w:lvl w:ilvl="1">
      <w:start w:val="0"/>
      <w:numFmt w:val="bullet"/>
      <w:suff w:val="tab"/>
      <w:lvlText w:val="•"/>
      <w:lvlJc w:val="left"/>
      <w:pPr>
        <w:widowControl w:val="1"/>
        <w:ind w:hanging="360" w:left="1714"/>
      </w:pPr>
      <w:rPr/>
    </w:lvl>
    <w:lvl w:ilvl="2">
      <w:start w:val="0"/>
      <w:numFmt w:val="bullet"/>
      <w:suff w:val="tab"/>
      <w:lvlText w:val="•"/>
      <w:lvlJc w:val="left"/>
      <w:pPr>
        <w:widowControl w:val="1"/>
        <w:ind w:hanging="360" w:left="2588"/>
      </w:pPr>
      <w:rPr/>
    </w:lvl>
    <w:lvl w:ilvl="3">
      <w:start w:val="0"/>
      <w:numFmt w:val="bullet"/>
      <w:suff w:val="tab"/>
      <w:lvlText w:val="•"/>
      <w:lvlJc w:val="left"/>
      <w:pPr>
        <w:widowControl w:val="1"/>
        <w:ind w:hanging="360" w:left="3463"/>
      </w:pPr>
      <w:rPr/>
    </w:lvl>
    <w:lvl w:ilvl="4">
      <w:start w:val="0"/>
      <w:numFmt w:val="bullet"/>
      <w:suff w:val="tab"/>
      <w:lvlText w:val="•"/>
      <w:lvlJc w:val="left"/>
      <w:pPr>
        <w:widowControl w:val="1"/>
        <w:ind w:hanging="360" w:left="4337"/>
      </w:pPr>
      <w:rPr/>
    </w:lvl>
    <w:lvl w:ilvl="5">
      <w:start w:val="0"/>
      <w:numFmt w:val="bullet"/>
      <w:suff w:val="tab"/>
      <w:lvlText w:val="•"/>
      <w:lvlJc w:val="left"/>
      <w:pPr>
        <w:widowControl w:val="1"/>
        <w:ind w:hanging="360" w:left="5212"/>
      </w:pPr>
      <w:rPr/>
    </w:lvl>
    <w:lvl w:ilvl="6">
      <w:start w:val="0"/>
      <w:numFmt w:val="bullet"/>
      <w:suff w:val="tab"/>
      <w:lvlText w:val="•"/>
      <w:lvlJc w:val="left"/>
      <w:pPr>
        <w:widowControl w:val="1"/>
        <w:ind w:hanging="360" w:left="6086"/>
      </w:pPr>
      <w:rPr/>
    </w:lvl>
    <w:lvl w:ilvl="7">
      <w:start w:val="0"/>
      <w:numFmt w:val="bullet"/>
      <w:suff w:val="tab"/>
      <w:lvlText w:val="•"/>
      <w:lvlJc w:val="left"/>
      <w:pPr>
        <w:widowControl w:val="1"/>
        <w:ind w:hanging="360" w:left="6960"/>
      </w:pPr>
      <w:rPr/>
    </w:lvl>
    <w:lvl w:ilvl="8">
      <w:start w:val="0"/>
      <w:numFmt w:val="bullet"/>
      <w:suff w:val="tab"/>
      <w:lvlText w:val="•"/>
      <w:lvlJc w:val="left"/>
      <w:pPr>
        <w:widowControl w:val="1"/>
        <w:ind w:hanging="360" w:left="7835"/>
      </w:pPr>
      <w:rPr/>
    </w:lvl>
  </w:abstractNum>
  <w:num w:numId="1">
    <w:abstractNumId w:val="0"/>
  </w:num>
  <w:num w:numId="2">
    <w:abstractNumId w:val="1"/>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paragraph" w:styleId="P1">
    <w:name w:val="List Paragraph"/>
    <w:basedOn w:val="P0"/>
    <w:pPr>
      <w:ind w:hanging="361" w:left="840"/>
    </w:pPr>
    <w:rPr/>
  </w:style>
  <w:style w:type="paragraph" w:styleId="P2">
    <w:name w:val="Body Text"/>
    <w:basedOn w:val="P0"/>
    <w:pPr>
      <w:ind w:left="840"/>
    </w:pPr>
    <w:rPr>
      <w:sz w:val="28"/>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 standalone="yes"?>
<Relationships xmlns="http://schemas.openxmlformats.org/package/2006/relationships"><Relationship Id="RelStyle1" Type="http://schemas.openxmlformats.org/officeDocument/2006/relationships/styles" Target="styles.xml"/><Relationship Id="RelNum1" Type="http://schemas.openxmlformats.org/officeDocument/2006/relationships/numbering" Target="numbering.xml"/><Relationship Id="rId3" Type="http://schemas.openxmlformats.org/officeDocument/2006/relationships/customXml" Target="../customXml/item3.xml"/><Relationship Id="RelSettings1"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BC48821C59246749A3AF56EEB5170D54" ma:contentTypeVersion="49" ma:contentTypeDescription="Создание документа." ma:contentTypeScope="" ma:versionID="6b04d41ea352493d370d750e686b5b5b">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9E506-31B2-4C44-BA07-A2A6EB1BC24F}"/>
</file>

<file path=customXml/itemProps2.xml><?xml version="1.0" encoding="utf-8"?>
<ds:datastoreItem xmlns:ds="http://schemas.openxmlformats.org/officeDocument/2006/customXml" ds:itemID="{FCF89291-5410-4A54-95F7-F73C5382CFEA}"/>
</file>

<file path=customXml/itemProps3.xml><?xml version="1.0" encoding="utf-8"?>
<ds:datastoreItem xmlns:ds="http://schemas.openxmlformats.org/officeDocument/2006/customXml" ds:itemID="{6064D393-8DEE-4CF6-A99F-DA5AAEA4EA5B}"/>
</file>

<file path=customXml/itemProps4.xml><?xml version="1.0" encoding="utf-8"?>
<ds:datastoreItem xmlns:ds="http://schemas.openxmlformats.org/officeDocument/2006/customXml" ds:itemID="{A4BDA59D-5876-42FC-990D-8AF93FA1ED9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0x010100BC48821C59246749A3AF56EEB5170D54</vt:lpwstr>
  </property>
</Properties>
</file>