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C3" w:rsidRPr="00E902C3" w:rsidRDefault="00E902C3" w:rsidP="00E902C3">
      <w:pPr>
        <w:jc w:val="center"/>
        <w:rPr>
          <w:b/>
          <w:sz w:val="32"/>
          <w:szCs w:val="32"/>
        </w:rPr>
      </w:pPr>
    </w:p>
    <w:p w:rsidR="00E902C3" w:rsidRPr="00E902C3" w:rsidRDefault="00E902C3" w:rsidP="00E902C3">
      <w:pPr>
        <w:jc w:val="center"/>
        <w:rPr>
          <w:b/>
          <w:sz w:val="32"/>
          <w:szCs w:val="32"/>
        </w:rPr>
      </w:pPr>
      <w:r w:rsidRPr="00E902C3">
        <w:rPr>
          <w:b/>
          <w:sz w:val="32"/>
          <w:szCs w:val="32"/>
        </w:rPr>
        <w:t>Учебный план</w:t>
      </w:r>
      <w:r>
        <w:rPr>
          <w:b/>
          <w:sz w:val="32"/>
          <w:szCs w:val="32"/>
        </w:rPr>
        <w:t xml:space="preserve"> на 2011-2012 учебный год</w:t>
      </w:r>
    </w:p>
    <w:p w:rsidR="00E902C3" w:rsidRDefault="00E902C3" w:rsidP="00E902C3">
      <w:pPr>
        <w:jc w:val="center"/>
        <w:rPr>
          <w:b/>
          <w:sz w:val="20"/>
          <w:szCs w:val="20"/>
        </w:rPr>
      </w:pPr>
    </w:p>
    <w:p w:rsidR="00E902C3" w:rsidRDefault="00E902C3" w:rsidP="00E902C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4"/>
        <w:gridCol w:w="3817"/>
      </w:tblGrid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Естественно-научный</w:t>
            </w:r>
            <w:proofErr w:type="spellEnd"/>
            <w:proofErr w:type="gramEnd"/>
          </w:p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«А»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b w:val="0"/>
              </w:rPr>
              <w:t>Русский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b w:val="0"/>
                <w:color w:val="000000"/>
              </w:rPr>
              <w:t>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Литература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Иностранный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b w:val="0"/>
                <w:color w:val="000000"/>
              </w:rPr>
              <w:t>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История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Обществознание</w:t>
            </w:r>
            <w:r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b w:val="0"/>
              </w:rPr>
              <w:t>География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Биология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Информатика и ИКТ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Профильные учебные предметы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Математика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Физика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Химия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Региональный компонент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родного края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культура речи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2,5 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4"/>
              <w:ind w:left="-79"/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Всего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</w:tbl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Pr="00E902C3" w:rsidRDefault="00E902C3" w:rsidP="00E902C3">
      <w:pPr>
        <w:jc w:val="center"/>
        <w:rPr>
          <w:b/>
          <w:sz w:val="32"/>
          <w:szCs w:val="32"/>
        </w:rPr>
      </w:pPr>
      <w:r w:rsidRPr="00E902C3">
        <w:rPr>
          <w:b/>
          <w:sz w:val="32"/>
          <w:szCs w:val="32"/>
        </w:rPr>
        <w:lastRenderedPageBreak/>
        <w:t>Учебный план</w:t>
      </w:r>
    </w:p>
    <w:p w:rsidR="00E902C3" w:rsidRDefault="00E902C3" w:rsidP="00E902C3">
      <w:pPr>
        <w:jc w:val="center"/>
        <w:rPr>
          <w:b/>
          <w:sz w:val="20"/>
          <w:szCs w:val="20"/>
        </w:rPr>
      </w:pPr>
    </w:p>
    <w:p w:rsidR="00E902C3" w:rsidRDefault="00E902C3" w:rsidP="00E902C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4"/>
        <w:gridCol w:w="3817"/>
      </w:tblGrid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Универсальный </w:t>
            </w:r>
          </w:p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профиль </w:t>
            </w:r>
          </w:p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«Б»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b w:val="0"/>
              </w:rPr>
              <w:t>Русский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b w:val="0"/>
                <w:color w:val="000000"/>
              </w:rPr>
              <w:t>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Литература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Иностранный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b w:val="0"/>
                <w:color w:val="000000"/>
              </w:rPr>
              <w:t>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Математика</w:t>
            </w:r>
            <w:r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История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Обществознание</w:t>
            </w:r>
            <w:r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b w:val="0"/>
              </w:rPr>
              <w:t>География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b w:val="0"/>
              </w:rPr>
              <w:t>Физика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Биология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Информатика и ИКТ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МХК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ОБЖ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Технология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ind w:right="-17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Региональный компонент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родного  края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культура речи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Математика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Химия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 «Я хочу,  и буду знать английский» (п.2)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 5(</w:t>
            </w:r>
            <w:proofErr w:type="gramStart"/>
            <w:r>
              <w:rPr>
                <w:bCs/>
                <w:sz w:val="26"/>
                <w:szCs w:val="26"/>
              </w:rPr>
              <w:t>эк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ind w:left="-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E902C3" w:rsidTr="00E902C3">
        <w:trPr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4"/>
              <w:ind w:left="-79"/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Всего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</w:tbl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sz w:val="28"/>
          <w:szCs w:val="28"/>
        </w:rPr>
      </w:pPr>
    </w:p>
    <w:p w:rsidR="00E902C3" w:rsidRDefault="00E902C3" w:rsidP="00E902C3">
      <w:pPr>
        <w:rPr>
          <w:b/>
          <w:sz w:val="28"/>
          <w:szCs w:val="28"/>
        </w:rPr>
      </w:pPr>
    </w:p>
    <w:p w:rsidR="00E902C3" w:rsidRDefault="00E902C3" w:rsidP="00E90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E902C3" w:rsidRDefault="00E902C3" w:rsidP="00E902C3">
      <w:pPr>
        <w:jc w:val="center"/>
        <w:rPr>
          <w:b/>
          <w:sz w:val="28"/>
          <w:szCs w:val="28"/>
        </w:rPr>
      </w:pPr>
    </w:p>
    <w:p w:rsidR="00E902C3" w:rsidRDefault="00E902C3" w:rsidP="00E90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Универсальный профиль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E902C3" w:rsidTr="00E902C3">
        <w:trPr>
          <w:trHeight w:val="65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E902C3" w:rsidTr="00E902C3">
        <w:trPr>
          <w:cantSplit/>
          <w:trHeight w:val="31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Федеральный компонент </w:t>
            </w:r>
          </w:p>
        </w:tc>
      </w:tr>
      <w:tr w:rsidR="00E902C3" w:rsidTr="00E902C3">
        <w:trPr>
          <w:cantSplit/>
          <w:trHeight w:val="31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Базовые учебные предметы 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Иностранный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МХК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Итого</w:t>
            </w:r>
            <w:r>
              <w:rPr>
                <w:rFonts w:eastAsiaTheme="minorEastAsia"/>
                <w:b w:val="0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E902C3" w:rsidTr="00E902C3">
        <w:trPr>
          <w:cantSplit/>
          <w:trHeight w:val="31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родного 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Итого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902C3" w:rsidTr="00E902C3">
        <w:trPr>
          <w:cantSplit/>
          <w:trHeight w:val="31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3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  <w:r>
              <w:rPr>
                <w:szCs w:val="24"/>
              </w:rPr>
              <w:t xml:space="preserve">«Основы экономики» </w:t>
            </w:r>
            <w:r>
              <w:rPr>
                <w:sz w:val="28"/>
                <w:szCs w:val="28"/>
              </w:rPr>
              <w:t xml:space="preserve"> (п.2)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0,5(</w:t>
            </w:r>
            <w:proofErr w:type="gramStart"/>
            <w:r>
              <w:rPr>
                <w:bCs/>
                <w:sz w:val="28"/>
                <w:szCs w:val="28"/>
              </w:rPr>
              <w:t>эк</w:t>
            </w:r>
            <w:proofErr w:type="gram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 (2 п.) </w:t>
            </w:r>
            <w:r>
              <w:rPr>
                <w:szCs w:val="24"/>
              </w:rPr>
              <w:t>«Готовимся к ЕГЭ»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0,5(</w:t>
            </w:r>
            <w:proofErr w:type="gramStart"/>
            <w:r>
              <w:rPr>
                <w:bCs/>
                <w:sz w:val="28"/>
                <w:szCs w:val="28"/>
              </w:rPr>
              <w:t>эк</w:t>
            </w:r>
            <w:proofErr w:type="gram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Черчение (1 п.) </w:t>
            </w:r>
            <w:r>
              <w:rPr>
                <w:szCs w:val="24"/>
              </w:rPr>
              <w:t>«Техническое черчение»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0,5(</w:t>
            </w:r>
            <w:proofErr w:type="gramStart"/>
            <w:r>
              <w:rPr>
                <w:bCs/>
                <w:sz w:val="28"/>
                <w:szCs w:val="28"/>
              </w:rPr>
              <w:t>эк</w:t>
            </w:r>
            <w:proofErr w:type="gram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902C3" w:rsidTr="00E902C3">
        <w:trPr>
          <w:trHeight w:val="31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Итого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902C3" w:rsidTr="00E902C3">
        <w:trPr>
          <w:trHeight w:val="33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E902C3" w:rsidRDefault="00E902C3" w:rsidP="00E902C3"/>
    <w:p w:rsidR="00E902C3" w:rsidRDefault="00E902C3" w:rsidP="00E902C3"/>
    <w:p w:rsidR="00E902C3" w:rsidRDefault="00E902C3" w:rsidP="00E902C3"/>
    <w:p w:rsidR="00E902C3" w:rsidRDefault="00E902C3" w:rsidP="00E902C3"/>
    <w:p w:rsidR="00E902C3" w:rsidRDefault="00E902C3" w:rsidP="00E902C3"/>
    <w:p w:rsidR="00E902C3" w:rsidRDefault="00E902C3" w:rsidP="00E902C3"/>
    <w:p w:rsidR="00E902C3" w:rsidRDefault="00E902C3" w:rsidP="00E902C3"/>
    <w:p w:rsidR="00E902C3" w:rsidRDefault="00E902C3" w:rsidP="00E90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 элективных и факультативных курсов</w:t>
      </w:r>
    </w:p>
    <w:p w:rsidR="00E902C3" w:rsidRDefault="00E902C3" w:rsidP="00E90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МОУ СОШ №6 на 2011-2012 учебный год</w:t>
      </w:r>
    </w:p>
    <w:p w:rsidR="00E902C3" w:rsidRDefault="00E902C3" w:rsidP="00E902C3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276"/>
        <w:gridCol w:w="5528"/>
      </w:tblGrid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курса</w:t>
            </w:r>
          </w:p>
        </w:tc>
      </w:tr>
      <w:tr w:rsidR="00E902C3" w:rsidTr="00E902C3">
        <w:trPr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Факультативные курсы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Решение нестандартных задач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Юный эрудит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2в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Занимательная математика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2к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Грамматика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Я  учусь учиться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Развитие речи. Работа над сочинением и изложением.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Развитие логического мышления на уроках математики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Логика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И прекрасна и сильна математики страна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Занимательная грамматика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4к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Дружим с математикой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Культура речи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 страницами учебника математики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Орфография, как система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 страницами учебника математики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Решение лингвистических задач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Занимательная математика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хочет знать больше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испытывает затруднения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За страницами учебника математики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хочет знать больше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6-е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Юный физик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Тайны русского языка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хочет знать больше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язык: вопросы и ответы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испытывает затруднения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Трудные вопросы орфографии и пунктуации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Для тех, кто испытывает затруднения</w:t>
            </w:r>
          </w:p>
        </w:tc>
      </w:tr>
      <w:tr w:rsidR="00E902C3" w:rsidTr="00E902C3">
        <w:trPr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курсы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Геометрические задачи для ГИА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Информационная работа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Информационная работа по профориентации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Правила поведения в экстремальных ситуациях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Топография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rPr>
                <w:szCs w:val="24"/>
              </w:rPr>
              <w:t>Трудные вопросы при подготовке к ГИА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Мои права потребителя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9-е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Готовимся к ГИА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9-е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rPr>
                <w:szCs w:val="24"/>
              </w:rPr>
              <w:t>Решение задач разных типов для подготовки к ГИА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Я хочу,  и буду знать английский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Основы экономики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Готовимся к ЕГЭ</w:t>
            </w:r>
          </w:p>
        </w:tc>
      </w:tr>
      <w:tr w:rsidR="00E902C3" w:rsidTr="00E902C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Черчение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3" w:rsidRDefault="00E902C3">
            <w:pPr>
              <w:jc w:val="center"/>
            </w:pPr>
            <w:r>
              <w:t>Техническое черчение</w:t>
            </w:r>
          </w:p>
        </w:tc>
      </w:tr>
    </w:tbl>
    <w:p w:rsidR="00E902C3" w:rsidRDefault="00E902C3" w:rsidP="00E902C3">
      <w:pPr>
        <w:jc w:val="center"/>
      </w:pPr>
    </w:p>
    <w:p w:rsidR="0022165D" w:rsidRDefault="0022165D" w:rsidP="00E902C3">
      <w:pPr>
        <w:ind w:left="1134"/>
      </w:pPr>
    </w:p>
    <w:sectPr w:rsidR="0022165D" w:rsidSect="00E90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2C3"/>
    <w:rsid w:val="0022165D"/>
    <w:rsid w:val="00883FD8"/>
    <w:rsid w:val="00E9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C3"/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1">
    <w:name w:val="heading 1"/>
    <w:basedOn w:val="a"/>
    <w:next w:val="a"/>
    <w:link w:val="10"/>
    <w:qFormat/>
    <w:rsid w:val="00E902C3"/>
    <w:pPr>
      <w:keepNext/>
      <w:tabs>
        <w:tab w:val="left" w:pos="4200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02C3"/>
    <w:pPr>
      <w:keepNext/>
      <w:tabs>
        <w:tab w:val="left" w:pos="4200"/>
      </w:tabs>
      <w:ind w:left="-153" w:right="-14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02C3"/>
    <w:pPr>
      <w:keepNext/>
      <w:tabs>
        <w:tab w:val="left" w:pos="4200"/>
      </w:tabs>
      <w:ind w:left="-79" w:right="-171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902C3"/>
    <w:pPr>
      <w:keepNext/>
      <w:tabs>
        <w:tab w:val="left" w:pos="4200"/>
      </w:tabs>
      <w:ind w:left="-108" w:right="-101"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2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02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02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902C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AWJJH2MPE6E2-1997142614-1</_dlc_DocId>
    <_dlc_DocIdUrl xmlns="4a252ca3-5a62-4c1c-90a6-29f4710e47f8">
      <Url>http://edu-sps.koiro.local/Sharya/msh6/msh6-old/kgn/_layouts/15/DocIdRedir.aspx?ID=AWJJH2MPE6E2-1997142614-1</Url>
      <Description>AWJJH2MPE6E2-1997142614-1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DFEC2512B754E8803A2BC6232334F" ma:contentTypeVersion="49" ma:contentTypeDescription="Создание документа." ma:contentTypeScope="" ma:versionID="d823f94dcac77a20673a9cfbcb1a340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EE17A-A3C6-444F-8FAB-881E8046BCF4}"/>
</file>

<file path=customXml/itemProps2.xml><?xml version="1.0" encoding="utf-8"?>
<ds:datastoreItem xmlns:ds="http://schemas.openxmlformats.org/officeDocument/2006/customXml" ds:itemID="{BE247D71-D541-48BA-BD70-3C5976ECE76A}"/>
</file>

<file path=customXml/itemProps3.xml><?xml version="1.0" encoding="utf-8"?>
<ds:datastoreItem xmlns:ds="http://schemas.openxmlformats.org/officeDocument/2006/customXml" ds:itemID="{00718B80-796D-433F-8030-1681A2896893}"/>
</file>

<file path=customXml/itemProps4.xml><?xml version="1.0" encoding="utf-8"?>
<ds:datastoreItem xmlns:ds="http://schemas.openxmlformats.org/officeDocument/2006/customXml" ds:itemID="{BAE85005-B56D-411F-BE45-9219CE071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3517</Characters>
  <Application>Microsoft Office Word</Application>
  <DocSecurity>0</DocSecurity>
  <Lines>29</Lines>
  <Paragraphs>8</Paragraphs>
  <ScaleCrop>false</ScaleCrop>
  <Company>Школа№6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2</cp:revision>
  <dcterms:created xsi:type="dcterms:W3CDTF">2011-11-07T09:04:00Z</dcterms:created>
  <dcterms:modified xsi:type="dcterms:W3CDTF">2011-11-07T09:07:00Z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0x0101007E9DFEC2512B754E8803A2BC6232334F</vt:lpwstr>
  </property>
  <property fmtid="{D5CDD505-2E9C-101B-9397-08002B2CF9AE}" pid="4" name="_dlc_DocIdItemGuid">
    <vt:lpwstr>d5d4ff8b-fb73-49aa-bfab-99eba63e2dec</vt:lpwstr>
  </property>
</Properties>
</file>