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29" w:rsidRDefault="004F038F" w:rsidP="004F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4F038F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Циклограмма деятельности </w:t>
      </w:r>
    </w:p>
    <w:p w:rsidR="00137B29" w:rsidRDefault="004F038F" w:rsidP="004F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4F038F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заведующей </w:t>
      </w:r>
      <w:proofErr w:type="gramStart"/>
      <w:r w:rsidRPr="004F038F">
        <w:rPr>
          <w:rFonts w:ascii="Times New Roman" w:eastAsia="Times New Roman" w:hAnsi="Times New Roman" w:cs="Times New Roman"/>
          <w:sz w:val="36"/>
          <w:szCs w:val="30"/>
          <w:lang w:val="en-US" w:eastAsia="ru-RU"/>
        </w:rPr>
        <w:t>M</w:t>
      </w:r>
      <w:proofErr w:type="gramEnd"/>
      <w:r w:rsidRPr="004F038F">
        <w:rPr>
          <w:rFonts w:ascii="Times New Roman" w:eastAsia="Times New Roman" w:hAnsi="Times New Roman" w:cs="Times New Roman"/>
          <w:sz w:val="36"/>
          <w:szCs w:val="30"/>
          <w:lang w:eastAsia="ru-RU"/>
        </w:rPr>
        <w:t>ДОУ детского сада комбинированного вида №17 «Сказка»</w:t>
      </w:r>
      <w:r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</w:p>
    <w:p w:rsidR="004F038F" w:rsidRPr="004F038F" w:rsidRDefault="004F038F" w:rsidP="004F038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0"/>
          <w:lang w:eastAsia="ru-RU"/>
        </w:rPr>
        <w:t>Смирновой С.Т.</w:t>
      </w:r>
    </w:p>
    <w:p w:rsidR="004F038F" w:rsidRPr="004F038F" w:rsidRDefault="004F038F" w:rsidP="004F038F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491" w:type="pct"/>
        <w:jc w:val="center"/>
        <w:tblCellSpacing w:w="0" w:type="dxa"/>
        <w:tblInd w:w="-688" w:type="dxa"/>
        <w:tblBorders>
          <w:top w:val="outset" w:sz="6" w:space="0" w:color="A8D7D7"/>
          <w:left w:val="outset" w:sz="6" w:space="0" w:color="A8D7D7"/>
          <w:bottom w:val="outset" w:sz="6" w:space="0" w:color="A8D7D7"/>
          <w:right w:val="outset" w:sz="6" w:space="0" w:color="A8D7D7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8"/>
        <w:gridCol w:w="3119"/>
        <w:gridCol w:w="3152"/>
        <w:gridCol w:w="4082"/>
        <w:gridCol w:w="3803"/>
      </w:tblGrid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 w:val="restar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недели, время дня</w:t>
            </w: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9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1255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11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4-я неделя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5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uto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 в Управлении образования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8D7D7"/>
              <w:right w:val="outset" w:sz="6" w:space="0" w:color="auto"/>
            </w:tcBorders>
            <w:vAlign w:val="center"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заведующих в Управлении образования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8D7D7"/>
              <w:right w:val="outset" w:sz="6" w:space="0" w:color="auto"/>
            </w:tcBorders>
            <w:vAlign w:val="center"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и предупредительный </w:t>
            </w:r>
            <w:proofErr w:type="gramStart"/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сотрудников.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8D7D7"/>
              <w:right w:val="outset" w:sz="6" w:space="0" w:color="A8D7D7"/>
            </w:tcBorders>
            <w:vAlign w:val="center"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Административно-хозяйственная работа. Проверка состояния оборудования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половина дня</w:t>
            </w: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сотрудников. Работа с документацией.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контроль за воспитательно-образовательной работой с детьми.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половина дня</w:t>
            </w: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воспитателями, индивидуальные консультации, оказание помощи в группах. Решение текущих дел. Подготовка к педсовету.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 w:val="restar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2-ая половина </w:t>
            </w: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</w:t>
            </w:r>
          </w:p>
        </w:tc>
        <w:tc>
          <w:tcPr>
            <w:tcW w:w="95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по укреплению </w:t>
            </w: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учебно-материальной базы учреждения</w:t>
            </w:r>
          </w:p>
        </w:tc>
        <w:tc>
          <w:tcPr>
            <w:tcW w:w="9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</w:tc>
        <w:tc>
          <w:tcPr>
            <w:tcW w:w="1255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11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работы на </w:t>
            </w: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следующий месяц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(1 раз в 2 месяца). Заседание родительского комитета.</w:t>
            </w:r>
          </w:p>
        </w:tc>
        <w:tc>
          <w:tcPr>
            <w:tcW w:w="3392" w:type="pct"/>
            <w:gridSpan w:val="3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родителей. Подготовка к совещанию административно-хозяйственного аппарата.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анализ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итательно-образовательной работой</w:t>
            </w: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в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возрастных группах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Консультационная  помощь</w:t>
            </w: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воспитателям.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половина дня</w:t>
            </w: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документацией. Работа в методическом кабинете. Административно-хозяйственная работа.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 w:val="restar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половина дня</w:t>
            </w:r>
          </w:p>
        </w:tc>
        <w:tc>
          <w:tcPr>
            <w:tcW w:w="3183" w:type="pct"/>
            <w:gridSpan w:val="3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административно-хозяйственного аппарата. Предупредительный, тематический контроль в группах. Проверка календарных планов воспитателей.</w:t>
            </w:r>
          </w:p>
        </w:tc>
        <w:tc>
          <w:tcPr>
            <w:tcW w:w="1169" w:type="pct"/>
            <w:vMerge w:val="restar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просмотры, подготовка к методическим мероприятиям.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Профсоюзные собрания.</w:t>
            </w:r>
          </w:p>
        </w:tc>
        <w:tc>
          <w:tcPr>
            <w:tcW w:w="1255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совещания.</w:t>
            </w:r>
          </w:p>
        </w:tc>
        <w:tc>
          <w:tcPr>
            <w:tcW w:w="1169" w:type="pct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2" w:type="pct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в группах.</w:t>
            </w:r>
          </w:p>
        </w:tc>
      </w:tr>
      <w:tr w:rsidR="004F038F" w:rsidRPr="004F038F" w:rsidTr="004F038F">
        <w:trPr>
          <w:tblCellSpacing w:w="0" w:type="dxa"/>
          <w:jc w:val="center"/>
        </w:trPr>
        <w:tc>
          <w:tcPr>
            <w:tcW w:w="648" w:type="pct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2-ого года жизни</w:t>
            </w:r>
          </w:p>
        </w:tc>
        <w:tc>
          <w:tcPr>
            <w:tcW w:w="9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2-ого года жизни</w:t>
            </w:r>
          </w:p>
        </w:tc>
        <w:tc>
          <w:tcPr>
            <w:tcW w:w="1255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3-его года жизни</w:t>
            </w:r>
          </w:p>
        </w:tc>
        <w:tc>
          <w:tcPr>
            <w:tcW w:w="1169" w:type="pc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  <w:hideMark/>
          </w:tcPr>
          <w:p w:rsidR="004F038F" w:rsidRPr="004F038F" w:rsidRDefault="004F038F" w:rsidP="004F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4-ого года жизни</w:t>
            </w:r>
          </w:p>
        </w:tc>
      </w:tr>
    </w:tbl>
    <w:p w:rsidR="001E7E5E" w:rsidRPr="004F038F" w:rsidRDefault="001E7E5E">
      <w:pPr>
        <w:rPr>
          <w:rFonts w:ascii="Times New Roman" w:hAnsi="Times New Roman" w:cs="Times New Roman"/>
          <w:sz w:val="28"/>
          <w:szCs w:val="28"/>
        </w:rPr>
      </w:pPr>
    </w:p>
    <w:sectPr w:rsidR="001E7E5E" w:rsidRPr="004F038F" w:rsidSect="004F0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38F"/>
    <w:rsid w:val="00137B29"/>
    <w:rsid w:val="001E7E5E"/>
    <w:rsid w:val="004F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AWJJH2MPE6E2-1477367706-6</_dlc_DocId>
    <_dlc_DocIdUrl xmlns="4a252ca3-5a62-4c1c-90a6-29f4710e47f8">
      <Url>http://edu-sps.koiro.local/Sharya/ds17/_layouts/15/DocIdRedir.aspx?ID=AWJJH2MPE6E2-1477367706-6</Url>
      <Description>AWJJH2MPE6E2-1477367706-6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5CBDC6DA26724C8641E5EE200C7C52" ma:contentTypeVersion="49" ma:contentTypeDescription="Создание документа." ma:contentTypeScope="" ma:versionID="4cbd18e2b996297fe34fe540f9261c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58E88-7948-4EB1-ACCC-52595FB48706}"/>
</file>

<file path=customXml/itemProps2.xml><?xml version="1.0" encoding="utf-8"?>
<ds:datastoreItem xmlns:ds="http://schemas.openxmlformats.org/officeDocument/2006/customXml" ds:itemID="{4713C5BC-8917-477F-83DD-5DFF9075E11E}"/>
</file>

<file path=customXml/itemProps3.xml><?xml version="1.0" encoding="utf-8"?>
<ds:datastoreItem xmlns:ds="http://schemas.openxmlformats.org/officeDocument/2006/customXml" ds:itemID="{6DCD1C38-3787-4640-BC3C-E215E0BD6518}"/>
</file>

<file path=customXml/itemProps4.xml><?xml version="1.0" encoding="utf-8"?>
<ds:datastoreItem xmlns:ds="http://schemas.openxmlformats.org/officeDocument/2006/customXml" ds:itemID="{01B358D6-77F3-4A71-9BF5-02F86C9B2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2010-10-11T04:36:00Z</dcterms:created>
  <dcterms:modified xsi:type="dcterms:W3CDTF">2010-10-11T04:48:00Z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0x010100325CBDC6DA26724C8641E5EE200C7C52</vt:lpwstr>
  </property>
  <property fmtid="{D5CDD505-2E9C-101B-9397-08002B2CF9AE}" pid="3" name="_dlc_DocIdItemGuid">
    <vt:lpwstr>adc67e3f-046a-45c6-8af8-f4fe2055f000</vt:lpwstr>
  </property>
</Properties>
</file>