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65" w:rsidRDefault="006E6765" w:rsidP="006E6765">
      <w:pPr>
        <w:spacing w:after="0" w:line="240" w:lineRule="auto"/>
        <w:jc w:val="center"/>
        <w:rPr>
          <w:rFonts w:ascii="Monotype Corsiva" w:eastAsia="Times New Roman" w:hAnsi="Monotype Corsiva" w:cs="Arial"/>
          <w:b/>
          <w:bCs/>
          <w:color w:val="FF0000"/>
          <w:sz w:val="56"/>
          <w:szCs w:val="56"/>
          <w:lang w:eastAsia="ru-RU"/>
        </w:rPr>
      </w:pPr>
      <w:r>
        <w:rPr>
          <w:rFonts w:ascii="Monotype Corsiva" w:eastAsia="Times New Roman" w:hAnsi="Monotype Corsiva" w:cs="Arial"/>
          <w:b/>
          <w:bCs/>
          <w:noProof/>
          <w:color w:val="FF0000"/>
          <w:sz w:val="56"/>
          <w:szCs w:val="56"/>
          <w:lang w:eastAsia="ru-RU"/>
        </w:rPr>
        <w:drawing>
          <wp:anchor distT="0" distB="0" distL="114300" distR="114300" simplePos="0" relativeHeight="251658240" behindDoc="1" locked="0" layoutInCell="1" allowOverlap="1">
            <wp:simplePos x="1419225" y="723900"/>
            <wp:positionH relativeFrom="margin">
              <wp:align>left</wp:align>
            </wp:positionH>
            <wp:positionV relativeFrom="margin">
              <wp:align>top</wp:align>
            </wp:positionV>
            <wp:extent cx="952500" cy="619125"/>
            <wp:effectExtent l="19050" t="0" r="0" b="0"/>
            <wp:wrapSquare wrapText="bothSides"/>
            <wp:docPr id="1" name="Рисунок 1" descr="E:\Мои документы\Фотогалерея ДОУ\картинки\Living\0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Фотогалерея ДОУ\картинки\Living\0020.gif"/>
                    <pic:cNvPicPr>
                      <a:picLocks noChangeAspect="1" noChangeArrowheads="1"/>
                    </pic:cNvPicPr>
                  </pic:nvPicPr>
                  <pic:blipFill>
                    <a:blip r:embed="rId4" cstate="print"/>
                    <a:srcRect/>
                    <a:stretch>
                      <a:fillRect/>
                    </a:stretch>
                  </pic:blipFill>
                  <pic:spPr bwMode="auto">
                    <a:xfrm>
                      <a:off x="0" y="0"/>
                      <a:ext cx="952500" cy="619125"/>
                    </a:xfrm>
                    <a:prstGeom prst="rect">
                      <a:avLst/>
                    </a:prstGeom>
                    <a:noFill/>
                    <a:ln w="9525">
                      <a:noFill/>
                      <a:miter lim="800000"/>
                      <a:headEnd/>
                      <a:tailEnd/>
                    </a:ln>
                  </pic:spPr>
                </pic:pic>
              </a:graphicData>
            </a:graphic>
          </wp:anchor>
        </w:drawing>
      </w:r>
      <w:r w:rsidRPr="006E6765">
        <w:rPr>
          <w:rFonts w:ascii="Monotype Corsiva" w:eastAsia="Times New Roman" w:hAnsi="Monotype Corsiva" w:cs="Arial"/>
          <w:b/>
          <w:bCs/>
          <w:color w:val="FF0000"/>
          <w:sz w:val="56"/>
          <w:szCs w:val="56"/>
          <w:lang w:eastAsia="ru-RU"/>
        </w:rPr>
        <w:t>Научите ребенка любить книгу!</w:t>
      </w:r>
    </w:p>
    <w:p w:rsidR="006E6765" w:rsidRPr="006E6765" w:rsidRDefault="006E6765" w:rsidP="006E6765">
      <w:pPr>
        <w:spacing w:after="0" w:line="240" w:lineRule="auto"/>
        <w:jc w:val="center"/>
        <w:rPr>
          <w:rFonts w:ascii="Monotype Corsiva" w:eastAsia="Times New Roman" w:hAnsi="Monotype Corsiva" w:cs="Arial"/>
          <w:color w:val="FF0000"/>
          <w:sz w:val="56"/>
          <w:szCs w:val="56"/>
          <w:lang w:eastAsia="ru-RU"/>
        </w:rPr>
      </w:pPr>
    </w:p>
    <w:p w:rsidR="006E6765" w:rsidRPr="00A465B6" w:rsidRDefault="006E6765" w:rsidP="006E6765">
      <w:pPr>
        <w:spacing w:after="0" w:line="240" w:lineRule="auto"/>
        <w:jc w:val="center"/>
        <w:rPr>
          <w:rFonts w:ascii="Arial" w:eastAsia="Times New Roman" w:hAnsi="Arial" w:cs="Arial"/>
          <w:color w:val="848484"/>
          <w:sz w:val="18"/>
          <w:szCs w:val="18"/>
          <w:lang w:eastAsia="ru-RU"/>
        </w:rPr>
      </w:pPr>
    </w:p>
    <w:p w:rsidR="006E6765" w:rsidRPr="006E6765" w:rsidRDefault="006E6765" w:rsidP="006E6765">
      <w:pPr>
        <w:spacing w:after="0" w:line="360" w:lineRule="auto"/>
        <w:ind w:left="-397"/>
        <w:jc w:val="both"/>
        <w:rPr>
          <w:rFonts w:ascii="Arial" w:eastAsia="Times New Roman" w:hAnsi="Arial" w:cs="Arial"/>
          <w:color w:val="848484"/>
          <w:sz w:val="18"/>
          <w:szCs w:val="18"/>
          <w:lang w:eastAsia="ru-RU"/>
        </w:rPr>
      </w:pPr>
      <w:r w:rsidRPr="00A465B6">
        <w:rPr>
          <w:rFonts w:ascii="Arial" w:eastAsia="Times New Roman" w:hAnsi="Arial" w:cs="Arial"/>
          <w:i/>
          <w:iCs/>
          <w:color w:val="FF0000"/>
          <w:sz w:val="24"/>
          <w:szCs w:val="24"/>
          <w:lang w:eastAsia="ru-RU"/>
        </w:rPr>
        <w:t>Дошкольный возраст – это возраст сказки</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Сказка будит воображение ребенка, дает образцы прекрасного и безобразного, доброго и злого. Через сказки дети начинают сочувствовать и сопереживать вымышленным героям, которые становятся знакомыми и близкими. Поэтому маленьким детям обязательно нужно читать сказки – как можно больше. Но</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выбор самой сказки и конкретной книжки зависят от возраста ребенка</w:t>
      </w:r>
      <w:r w:rsidRPr="00A465B6">
        <w:rPr>
          <w:rFonts w:ascii="Arial" w:eastAsia="Times New Roman" w:hAnsi="Arial" w:cs="Arial"/>
          <w:i/>
          <w:iCs/>
          <w:color w:val="848484"/>
          <w:sz w:val="24"/>
          <w:szCs w:val="24"/>
          <w:lang w:eastAsia="ru-RU"/>
        </w:rPr>
        <w:t>.</w:t>
      </w:r>
      <w:r w:rsidRPr="006E676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Arial" w:eastAsia="Times New Roman" w:hAnsi="Arial" w:cs="Arial"/>
          <w:i/>
          <w:iCs/>
          <w:noProof/>
          <w:color w:val="848484"/>
          <w:sz w:val="24"/>
          <w:szCs w:val="24"/>
          <w:lang w:eastAsia="ru-RU"/>
        </w:rPr>
        <w:drawing>
          <wp:anchor distT="0" distB="0" distL="114300" distR="114300" simplePos="0" relativeHeight="251659264" behindDoc="1" locked="0" layoutInCell="1" allowOverlap="1">
            <wp:simplePos x="3105150" y="2962275"/>
            <wp:positionH relativeFrom="margin">
              <wp:align>right</wp:align>
            </wp:positionH>
            <wp:positionV relativeFrom="margin">
              <wp:align>center</wp:align>
            </wp:positionV>
            <wp:extent cx="1619250" cy="1724025"/>
            <wp:effectExtent l="19050" t="0" r="0" b="0"/>
            <wp:wrapSquare wrapText="bothSides"/>
            <wp:docPr id="2" name="Рисунок 2" descr="E:\Мои документы\Фотогалерея ДОУ\картинки\ZQ\0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ои документы\Фотогалерея ДОУ\картинки\ZQ\0082.gif"/>
                    <pic:cNvPicPr>
                      <a:picLocks noChangeAspect="1" noChangeArrowheads="1"/>
                    </pic:cNvPicPr>
                  </pic:nvPicPr>
                  <pic:blipFill>
                    <a:blip r:embed="rId5" cstate="print"/>
                    <a:srcRect/>
                    <a:stretch>
                      <a:fillRect/>
                    </a:stretch>
                  </pic:blipFill>
                  <pic:spPr bwMode="auto">
                    <a:xfrm>
                      <a:off x="0" y="0"/>
                      <a:ext cx="1619250" cy="1724025"/>
                    </a:xfrm>
                    <a:prstGeom prst="rect">
                      <a:avLst/>
                    </a:prstGeom>
                    <a:noFill/>
                    <a:ln w="9525">
                      <a:noFill/>
                      <a:miter lim="800000"/>
                      <a:headEnd/>
                      <a:tailEnd/>
                    </a:ln>
                  </pic:spPr>
                </pic:pic>
              </a:graphicData>
            </a:graphic>
          </wp:anchor>
        </w:drawing>
      </w:r>
    </w:p>
    <w:p w:rsidR="006E6765" w:rsidRPr="00A465B6" w:rsidRDefault="006E6765" w:rsidP="006E6765">
      <w:pPr>
        <w:spacing w:after="0" w:line="360" w:lineRule="auto"/>
        <w:ind w:left="-397"/>
        <w:jc w:val="both"/>
        <w:rPr>
          <w:rFonts w:ascii="Arial" w:eastAsia="Times New Roman" w:hAnsi="Arial" w:cs="Arial"/>
          <w:color w:val="848484"/>
          <w:sz w:val="18"/>
          <w:szCs w:val="18"/>
          <w:lang w:eastAsia="ru-RU"/>
        </w:rPr>
      </w:pPr>
      <w:r w:rsidRPr="00A465B6">
        <w:rPr>
          <w:rFonts w:ascii="Arial" w:eastAsia="Times New Roman" w:hAnsi="Arial" w:cs="Arial"/>
          <w:i/>
          <w:iCs/>
          <w:color w:val="FF0000"/>
          <w:sz w:val="24"/>
          <w:szCs w:val="24"/>
          <w:lang w:eastAsia="ru-RU"/>
        </w:rPr>
        <w:t>Первые книжки обязательно должны быть с картинками</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 xml:space="preserve">– желательно </w:t>
      </w:r>
      <w:proofErr w:type="gramStart"/>
      <w:r w:rsidRPr="00A465B6">
        <w:rPr>
          <w:rFonts w:ascii="Arial" w:eastAsia="Times New Roman" w:hAnsi="Arial" w:cs="Arial"/>
          <w:i/>
          <w:iCs/>
          <w:color w:val="000080"/>
          <w:sz w:val="24"/>
          <w:szCs w:val="24"/>
          <w:lang w:eastAsia="ru-RU"/>
        </w:rPr>
        <w:t>с</w:t>
      </w:r>
      <w:proofErr w:type="gramEnd"/>
      <w:r w:rsidRPr="00A465B6">
        <w:rPr>
          <w:rFonts w:ascii="Arial" w:eastAsia="Times New Roman" w:hAnsi="Arial" w:cs="Arial"/>
          <w:i/>
          <w:iCs/>
          <w:color w:val="000080"/>
          <w:sz w:val="24"/>
          <w:szCs w:val="24"/>
          <w:lang w:eastAsia="ru-RU"/>
        </w:rPr>
        <w:t xml:space="preserve"> большими, реалистичными и красивыми. Дети обожают рассматривать картинки, выискивают в них мельчайшие подробности, до бесконечности возвращаются к разглядыванию одних и тех же изображений</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Картинки помогают</w:t>
      </w:r>
      <w:r w:rsidRPr="00A465B6">
        <w:rPr>
          <w:rFonts w:ascii="Arial" w:eastAsia="Times New Roman" w:hAnsi="Arial" w:cs="Arial"/>
          <w:i/>
          <w:iCs/>
          <w:color w:val="848484"/>
          <w:sz w:val="24"/>
          <w:szCs w:val="24"/>
          <w:lang w:eastAsia="ru-RU"/>
        </w:rPr>
        <w:t xml:space="preserve"> </w:t>
      </w:r>
      <w:r w:rsidRPr="006E6765">
        <w:rPr>
          <w:rFonts w:ascii="Arial" w:eastAsia="Times New Roman" w:hAnsi="Arial" w:cs="Arial"/>
          <w:i/>
          <w:iCs/>
          <w:color w:val="000080"/>
          <w:sz w:val="24"/>
          <w:szCs w:val="24"/>
          <w:lang w:eastAsia="ru-RU"/>
        </w:rPr>
        <w:t>малышу лучше</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представить содержание текста</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и понять его. Кроме того, они (в отличие от мультиков) позволяют "остановить мгновенье", еще и еще раз вернуться к любимому персонажу и самостоятельно вспомнить, и узнать "про что было в книжке". Так что картинка в детской книжке – это не просто иллюстрация, это своего рода средство проживания и усвоения текста.</w:t>
      </w:r>
    </w:p>
    <w:p w:rsidR="006E6765" w:rsidRPr="00A465B6" w:rsidRDefault="006E6765" w:rsidP="006E6765">
      <w:pPr>
        <w:spacing w:after="0" w:line="360" w:lineRule="auto"/>
        <w:ind w:left="-397"/>
        <w:jc w:val="both"/>
        <w:rPr>
          <w:rFonts w:ascii="Arial" w:eastAsia="Times New Roman" w:hAnsi="Arial" w:cs="Arial"/>
          <w:color w:val="848484"/>
          <w:sz w:val="18"/>
          <w:szCs w:val="18"/>
          <w:lang w:eastAsia="ru-RU"/>
        </w:rPr>
      </w:pPr>
      <w:r w:rsidRPr="00A465B6">
        <w:rPr>
          <w:rFonts w:ascii="Arial" w:eastAsia="Times New Roman" w:hAnsi="Arial" w:cs="Arial"/>
          <w:i/>
          <w:iCs/>
          <w:color w:val="FF0000"/>
          <w:sz w:val="24"/>
          <w:szCs w:val="24"/>
          <w:lang w:eastAsia="ru-RU"/>
        </w:rPr>
        <w:t>Большое значение для понимания сказки имеют повторы</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которые порой утомляют взрослых, но очень важны для детей. Узнавание знакомых фраз, текстов, событий дают детям чувство своей осведомленности и устойчивости окружающего,</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помогают</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не только</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запоминанию</w:t>
      </w:r>
      <w:r w:rsidRPr="00A465B6">
        <w:rPr>
          <w:rFonts w:ascii="Arial" w:eastAsia="Times New Roman" w:hAnsi="Arial" w:cs="Arial"/>
          <w:i/>
          <w:iCs/>
          <w:color w:val="848484"/>
          <w:sz w:val="24"/>
          <w:szCs w:val="24"/>
          <w:lang w:eastAsia="ru-RU"/>
        </w:rPr>
        <w:t>,</w:t>
      </w:r>
      <w:r w:rsidRPr="00A465B6">
        <w:rPr>
          <w:rFonts w:ascii="Arial" w:eastAsia="Times New Roman" w:hAnsi="Arial" w:cs="Arial"/>
          <w:i/>
          <w:iCs/>
          <w:color w:val="000080"/>
          <w:sz w:val="24"/>
          <w:szCs w:val="24"/>
          <w:lang w:eastAsia="ru-RU"/>
        </w:rPr>
        <w:t xml:space="preserve"> но и</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проживанию, усвоению</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 xml:space="preserve">Надо сказать, что повторы тех или иных текстов и событий содержатся почти во всех сказках. Самые первые классические детские сказки (Колобок, Репка, Теремок) построены на повторении одних и тех же фрагментов. Вспомним знаменитую песенку Колобка, которая повторяется 5 раз или бесконечные вопросы и ответы "Кто-кто в теремочке живет, кто-кто </w:t>
      </w:r>
      <w:proofErr w:type="gramStart"/>
      <w:r w:rsidRPr="00A465B6">
        <w:rPr>
          <w:rFonts w:ascii="Arial" w:eastAsia="Times New Roman" w:hAnsi="Arial" w:cs="Arial"/>
          <w:i/>
          <w:iCs/>
          <w:color w:val="000080"/>
          <w:sz w:val="24"/>
          <w:szCs w:val="24"/>
          <w:lang w:eastAsia="ru-RU"/>
        </w:rPr>
        <w:t>в</w:t>
      </w:r>
      <w:proofErr w:type="gramEnd"/>
      <w:r w:rsidRPr="00A465B6">
        <w:rPr>
          <w:rFonts w:ascii="Arial" w:eastAsia="Times New Roman" w:hAnsi="Arial" w:cs="Arial"/>
          <w:i/>
          <w:iCs/>
          <w:color w:val="000080"/>
          <w:sz w:val="24"/>
          <w:szCs w:val="24"/>
          <w:lang w:eastAsia="ru-RU"/>
        </w:rPr>
        <w:t xml:space="preserve"> невысоком живет" - "Я, мышка-норушка, я, лягушка-квакушка…" и т.п. В более сложных народных сказках главный герой совершает как минимум три попытки, чтобы достигнуть своей цели, либо же три сестры или три брата похожим образом испытывают свое счастье. Все эти повторы не только создают поэтику народных сказок, но и помогают проникнуть в их художественный смысл.</w:t>
      </w:r>
    </w:p>
    <w:p w:rsidR="006E6765" w:rsidRPr="00A465B6" w:rsidRDefault="006E6765" w:rsidP="006E6765">
      <w:pPr>
        <w:spacing w:after="0" w:line="360" w:lineRule="auto"/>
        <w:ind w:left="-397"/>
        <w:jc w:val="both"/>
        <w:rPr>
          <w:rFonts w:ascii="Arial" w:eastAsia="Times New Roman" w:hAnsi="Arial" w:cs="Arial"/>
          <w:color w:val="848484"/>
          <w:sz w:val="18"/>
          <w:szCs w:val="18"/>
          <w:lang w:eastAsia="ru-RU"/>
        </w:rPr>
      </w:pPr>
      <w:r>
        <w:rPr>
          <w:rFonts w:ascii="Arial" w:eastAsia="Times New Roman" w:hAnsi="Arial" w:cs="Arial"/>
          <w:i/>
          <w:iCs/>
          <w:noProof/>
          <w:color w:val="000080"/>
          <w:sz w:val="24"/>
          <w:szCs w:val="24"/>
          <w:lang w:eastAsia="ru-RU"/>
        </w:rPr>
        <w:lastRenderedPageBreak/>
        <w:drawing>
          <wp:anchor distT="0" distB="0" distL="114300" distR="114300" simplePos="0" relativeHeight="251660288" behindDoc="1" locked="0" layoutInCell="1" allowOverlap="1">
            <wp:simplePos x="0" y="0"/>
            <wp:positionH relativeFrom="margin">
              <wp:posOffset>-299085</wp:posOffset>
            </wp:positionH>
            <wp:positionV relativeFrom="margin">
              <wp:posOffset>1908810</wp:posOffset>
            </wp:positionV>
            <wp:extent cx="1343025" cy="1371600"/>
            <wp:effectExtent l="0" t="0" r="0" b="0"/>
            <wp:wrapTight wrapText="bothSides">
              <wp:wrapPolygon edited="0">
                <wp:start x="11030" y="900"/>
                <wp:lineTo x="9191" y="2400"/>
                <wp:lineTo x="7660" y="4500"/>
                <wp:lineTo x="7353" y="10500"/>
                <wp:lineTo x="3370" y="11100"/>
                <wp:lineTo x="613" y="12900"/>
                <wp:lineTo x="613" y="20100"/>
                <wp:lineTo x="2451" y="20100"/>
                <wp:lineTo x="4289" y="21000"/>
                <wp:lineTo x="4596" y="21000"/>
                <wp:lineTo x="9191" y="21000"/>
                <wp:lineTo x="10723" y="21000"/>
                <wp:lineTo x="13787" y="20400"/>
                <wp:lineTo x="15013" y="20100"/>
                <wp:lineTo x="21140" y="16200"/>
                <wp:lineTo x="21140" y="15300"/>
                <wp:lineTo x="21447" y="10800"/>
                <wp:lineTo x="21447" y="10500"/>
                <wp:lineTo x="20221" y="6000"/>
                <wp:lineTo x="20834" y="4800"/>
                <wp:lineTo x="18996" y="2700"/>
                <wp:lineTo x="16238" y="900"/>
                <wp:lineTo x="11030" y="900"/>
              </wp:wrapPolygon>
            </wp:wrapTight>
            <wp:docPr id="3" name="Рисунок 3" descr="E:\Мои документы\Фотогалерея ДОУ\картинки\Person\0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ои документы\Фотогалерея ДОУ\картинки\Person\0057.gif"/>
                    <pic:cNvPicPr>
                      <a:picLocks noChangeAspect="1" noChangeArrowheads="1"/>
                    </pic:cNvPicPr>
                  </pic:nvPicPr>
                  <pic:blipFill>
                    <a:blip r:embed="rId6" cstate="print"/>
                    <a:srcRect/>
                    <a:stretch>
                      <a:fillRect/>
                    </a:stretch>
                  </pic:blipFill>
                  <pic:spPr bwMode="auto">
                    <a:xfrm>
                      <a:off x="0" y="0"/>
                      <a:ext cx="1343025" cy="1371600"/>
                    </a:xfrm>
                    <a:prstGeom prst="rect">
                      <a:avLst/>
                    </a:prstGeom>
                    <a:noFill/>
                    <a:ln w="9525">
                      <a:noFill/>
                      <a:miter lim="800000"/>
                      <a:headEnd/>
                      <a:tailEnd/>
                    </a:ln>
                  </pic:spPr>
                </pic:pic>
              </a:graphicData>
            </a:graphic>
          </wp:anchor>
        </w:drawing>
      </w:r>
      <w:r w:rsidRPr="00A465B6">
        <w:rPr>
          <w:rFonts w:ascii="Arial" w:eastAsia="Times New Roman" w:hAnsi="Arial" w:cs="Arial"/>
          <w:i/>
          <w:iCs/>
          <w:color w:val="000080"/>
          <w:sz w:val="24"/>
          <w:szCs w:val="24"/>
          <w:lang w:eastAsia="ru-RU"/>
        </w:rPr>
        <w:t>Несколько позже</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(в 4 - 5 лет)</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в жизнь дошкольника входят</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 xml:space="preserve">авторские сказки </w:t>
      </w:r>
      <w:r w:rsidRPr="00A465B6">
        <w:rPr>
          <w:rFonts w:ascii="Arial" w:eastAsia="Times New Roman" w:hAnsi="Arial" w:cs="Arial"/>
          <w:i/>
          <w:iCs/>
          <w:color w:val="848484"/>
          <w:sz w:val="24"/>
          <w:szCs w:val="24"/>
          <w:lang w:eastAsia="ru-RU"/>
        </w:rPr>
        <w:t>–</w:t>
      </w:r>
      <w:r w:rsidRPr="00A465B6">
        <w:rPr>
          <w:rFonts w:ascii="Arial" w:eastAsia="Times New Roman" w:hAnsi="Arial" w:cs="Arial"/>
          <w:i/>
          <w:iCs/>
          <w:color w:val="000080"/>
          <w:sz w:val="24"/>
          <w:szCs w:val="24"/>
          <w:lang w:eastAsia="ru-RU"/>
        </w:rPr>
        <w:t xml:space="preserve"> Перро, Андерсена, братьев Гримм, </w:t>
      </w:r>
      <w:proofErr w:type="spellStart"/>
      <w:r w:rsidRPr="00A465B6">
        <w:rPr>
          <w:rFonts w:ascii="Arial" w:eastAsia="Times New Roman" w:hAnsi="Arial" w:cs="Arial"/>
          <w:i/>
          <w:iCs/>
          <w:color w:val="000080"/>
          <w:sz w:val="24"/>
          <w:szCs w:val="24"/>
          <w:lang w:eastAsia="ru-RU"/>
        </w:rPr>
        <w:t>Заходера</w:t>
      </w:r>
      <w:proofErr w:type="spellEnd"/>
      <w:r w:rsidRPr="00A465B6">
        <w:rPr>
          <w:rFonts w:ascii="Arial" w:eastAsia="Times New Roman" w:hAnsi="Arial" w:cs="Arial"/>
          <w:i/>
          <w:iCs/>
          <w:color w:val="000080"/>
          <w:sz w:val="24"/>
          <w:szCs w:val="24"/>
          <w:lang w:eastAsia="ru-RU"/>
        </w:rPr>
        <w:t xml:space="preserve"> и пр</w:t>
      </w:r>
      <w:r w:rsidRPr="00A465B6">
        <w:rPr>
          <w:rFonts w:ascii="Arial" w:eastAsia="Times New Roman" w:hAnsi="Arial" w:cs="Arial"/>
          <w:i/>
          <w:iCs/>
          <w:color w:val="FF0000"/>
          <w:sz w:val="24"/>
          <w:szCs w:val="24"/>
          <w:lang w:eastAsia="ru-RU"/>
        </w:rPr>
        <w:t>. При выборе</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конкретных</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книжек</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этих авторов</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важно обращать внимание</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не только на картинки, но и</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на качество текста</w:t>
      </w:r>
      <w:r w:rsidRPr="00A465B6">
        <w:rPr>
          <w:rFonts w:ascii="Arial" w:eastAsia="Times New Roman" w:hAnsi="Arial" w:cs="Arial"/>
          <w:i/>
          <w:iCs/>
          <w:color w:val="000080"/>
          <w:sz w:val="24"/>
          <w:szCs w:val="24"/>
          <w:lang w:eastAsia="ru-RU"/>
        </w:rPr>
        <w:t xml:space="preserve"> (т.е. перевода). Дело в том, что многие известные детские сказки изложены совсем не детским языком. Они изобилуют причастными и деепричастными оборотами, взрослыми словами, слишком сложными синтаксическими конструкциями. Все это затрудняет понимание, а значит, делает чтение скучным. Приходится по ходу чтения разъяснять непонятные слова или упрощать слишком взрослый текст. Во всех случаях</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сказки нужно читать медленно, хорошо артикулируя слова и максимально выразительно</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И, конечно, каждую сказку нужно читать не один, а несколько раз, пока ребенок не усвоит ее полностью. От многократного повторения сказка вовсе не надоедает дошкольнику, напротив, она становится все более любимой и своей. Ребенок снова и снова проживает и переживает уже знакомые события и не перестает волноваться за судьбу главных героев, бояться злодеев и радоваться счастливому концу. Время от времени можно возвращаться к уже прочитанному – это доставит ребенку особое удовольствие.</w:t>
      </w:r>
    </w:p>
    <w:p w:rsidR="006E6765" w:rsidRPr="00A465B6" w:rsidRDefault="006E6765" w:rsidP="006E6765">
      <w:pPr>
        <w:spacing w:after="0" w:line="360" w:lineRule="auto"/>
        <w:ind w:left="-397"/>
        <w:jc w:val="both"/>
        <w:rPr>
          <w:rFonts w:ascii="Arial" w:eastAsia="Times New Roman" w:hAnsi="Arial" w:cs="Arial"/>
          <w:color w:val="848484"/>
          <w:sz w:val="18"/>
          <w:szCs w:val="18"/>
          <w:lang w:eastAsia="ru-RU"/>
        </w:rPr>
      </w:pPr>
      <w:r w:rsidRPr="00A465B6">
        <w:rPr>
          <w:rFonts w:ascii="Arial" w:eastAsia="Times New Roman" w:hAnsi="Arial" w:cs="Arial"/>
          <w:i/>
          <w:iCs/>
          <w:color w:val="000080"/>
          <w:sz w:val="24"/>
          <w:szCs w:val="24"/>
          <w:lang w:eastAsia="ru-RU"/>
        </w:rPr>
        <w:t>Очень полезно</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проигрывать знакомые сказки</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 xml:space="preserve">Например, с малышом можно играть в колобок, репку, теремок. Девочка постарше с удовольствием может стать Золушкой, Василисой Прекрасной или Спящей красавицей, а мальчик – Иванушкой, Принцем или Богатырем. Такие игры помогают усвоить культурный смысл, заложенный в сказках, почувствовать себя героем, утвердить и лучше осознать свое Я". Известно, что дошкольники, находящиеся под впечатлением какой-нибудь книжки, долгое время воображают себя ее главным героем – требуют, чтобы его называли новым именем, сами говорят его словами и стараются во всем походить на него. В этом опять же можно видеть способ проживания и усвоения сказки, и в то же время способ формирования самосознания. Итак, в сказках </w:t>
      </w:r>
      <w:r w:rsidRPr="00A465B6">
        <w:rPr>
          <w:rFonts w:ascii="Arial" w:eastAsia="Times New Roman" w:hAnsi="Arial" w:cs="Arial"/>
          <w:i/>
          <w:iCs/>
          <w:color w:val="FF0000"/>
          <w:sz w:val="24"/>
          <w:szCs w:val="24"/>
          <w:lang w:eastAsia="ru-RU"/>
        </w:rPr>
        <w:t>главное</w:t>
      </w:r>
      <w:r w:rsidRPr="00A465B6">
        <w:rPr>
          <w:rFonts w:ascii="Arial" w:eastAsia="Times New Roman" w:hAnsi="Arial" w:cs="Arial"/>
          <w:i/>
          <w:iCs/>
          <w:color w:val="848484"/>
          <w:sz w:val="24"/>
          <w:szCs w:val="24"/>
          <w:lang w:eastAsia="ru-RU"/>
        </w:rPr>
        <w:t xml:space="preserve"> – </w:t>
      </w:r>
      <w:r w:rsidRPr="00A465B6">
        <w:rPr>
          <w:rFonts w:ascii="Arial" w:eastAsia="Times New Roman" w:hAnsi="Arial" w:cs="Arial"/>
          <w:i/>
          <w:iCs/>
          <w:color w:val="FF0000"/>
          <w:sz w:val="24"/>
          <w:szCs w:val="24"/>
          <w:lang w:eastAsia="ru-RU"/>
        </w:rPr>
        <w:t>понимание их смысла</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проникновение в и</w:t>
      </w:r>
      <w:r w:rsidRPr="006E6765">
        <w:rPr>
          <w:rFonts w:ascii="Arial" w:eastAsia="Times New Roman" w:hAnsi="Arial" w:cs="Arial"/>
          <w:i/>
          <w:iCs/>
          <w:color w:val="000080"/>
          <w:sz w:val="24"/>
          <w:szCs w:val="24"/>
          <w:lang w:eastAsia="ru-RU"/>
        </w:rPr>
        <w:t>х</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содержание</w:t>
      </w:r>
      <w:r w:rsidRPr="00A465B6">
        <w:rPr>
          <w:rFonts w:ascii="Arial" w:eastAsia="Times New Roman" w:hAnsi="Arial" w:cs="Arial"/>
          <w:i/>
          <w:iCs/>
          <w:color w:val="848484"/>
          <w:sz w:val="24"/>
          <w:szCs w:val="24"/>
          <w:lang w:eastAsia="ru-RU"/>
        </w:rPr>
        <w:t>.</w:t>
      </w:r>
    </w:p>
    <w:p w:rsidR="006E6765" w:rsidRPr="00A465B6" w:rsidRDefault="006E6765" w:rsidP="006E6765">
      <w:pPr>
        <w:spacing w:after="75" w:line="360" w:lineRule="auto"/>
        <w:ind w:left="-397"/>
        <w:jc w:val="both"/>
        <w:rPr>
          <w:rFonts w:ascii="Arial" w:eastAsia="Times New Roman" w:hAnsi="Arial" w:cs="Arial"/>
          <w:color w:val="848484"/>
          <w:sz w:val="18"/>
          <w:szCs w:val="18"/>
          <w:lang w:eastAsia="ru-RU"/>
        </w:rPr>
      </w:pPr>
      <w:r w:rsidRPr="00A465B6">
        <w:rPr>
          <w:rFonts w:ascii="Arial" w:eastAsia="Times New Roman" w:hAnsi="Arial" w:cs="Arial"/>
          <w:i/>
          <w:iCs/>
          <w:color w:val="000080"/>
          <w:sz w:val="24"/>
          <w:szCs w:val="24"/>
          <w:lang w:eastAsia="ru-RU"/>
        </w:rPr>
        <w:t>Совсем по-другому воспринимаются стихи. Детям обязательно</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нужно читать стихи</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при чем как можно раньше. В детских стихах главное художественная форма - красота звучания, игра рифмованных слов, музыкальность ритмического текста буквально завораживают ребенка. Дети очень чувствительны к ритму и рифме. Они ужасно радуются, когда знакомые или не очень знакомые слова складываются в рифмованные строчки. И, конечно же,</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FF0000"/>
          <w:sz w:val="24"/>
          <w:szCs w:val="24"/>
          <w:lang w:eastAsia="ru-RU"/>
        </w:rPr>
        <w:t xml:space="preserve">особое удовольствие они </w:t>
      </w:r>
      <w:r w:rsidRPr="00A465B6">
        <w:rPr>
          <w:rFonts w:ascii="Arial" w:eastAsia="Times New Roman" w:hAnsi="Arial" w:cs="Arial"/>
          <w:i/>
          <w:iCs/>
          <w:color w:val="FF0000"/>
          <w:sz w:val="24"/>
          <w:szCs w:val="24"/>
          <w:lang w:eastAsia="ru-RU"/>
        </w:rPr>
        <w:lastRenderedPageBreak/>
        <w:t>получают от чтения стихов</w:t>
      </w:r>
      <w:r w:rsidRPr="00A465B6">
        <w:rPr>
          <w:rFonts w:ascii="Arial" w:eastAsia="Times New Roman" w:hAnsi="Arial" w:cs="Arial"/>
          <w:i/>
          <w:iCs/>
          <w:color w:val="848484"/>
          <w:sz w:val="24"/>
          <w:szCs w:val="24"/>
          <w:lang w:eastAsia="ru-RU"/>
        </w:rPr>
        <w:t xml:space="preserve">. </w:t>
      </w:r>
      <w:r w:rsidRPr="00A465B6">
        <w:rPr>
          <w:rFonts w:ascii="Arial" w:eastAsia="Times New Roman" w:hAnsi="Arial" w:cs="Arial"/>
          <w:i/>
          <w:iCs/>
          <w:color w:val="000080"/>
          <w:sz w:val="24"/>
          <w:szCs w:val="24"/>
          <w:lang w:eastAsia="ru-RU"/>
        </w:rPr>
        <w:t xml:space="preserve">Одно дело сказать, что летом тепло и сухо, и совсем другое "Лето красное пришло, стало сухо и тепло" - это хочется повторять, под это хочется прыгать и скакать. Гениальные детские стихи </w:t>
      </w:r>
      <w:proofErr w:type="spellStart"/>
      <w:r w:rsidRPr="00A465B6">
        <w:rPr>
          <w:rFonts w:ascii="Arial" w:eastAsia="Times New Roman" w:hAnsi="Arial" w:cs="Arial"/>
          <w:i/>
          <w:iCs/>
          <w:color w:val="000080"/>
          <w:sz w:val="24"/>
          <w:szCs w:val="24"/>
          <w:lang w:eastAsia="ru-RU"/>
        </w:rPr>
        <w:t>Барто</w:t>
      </w:r>
      <w:proofErr w:type="spellEnd"/>
      <w:r w:rsidRPr="00A465B6">
        <w:rPr>
          <w:rFonts w:ascii="Arial" w:eastAsia="Times New Roman" w:hAnsi="Arial" w:cs="Arial"/>
          <w:i/>
          <w:iCs/>
          <w:color w:val="000080"/>
          <w:sz w:val="24"/>
          <w:szCs w:val="24"/>
          <w:lang w:eastAsia="ru-RU"/>
        </w:rPr>
        <w:t xml:space="preserve">, Маршака, Чуковского </w:t>
      </w:r>
      <w:proofErr w:type="gramStart"/>
      <w:r w:rsidRPr="00A465B6">
        <w:rPr>
          <w:rFonts w:ascii="Arial" w:eastAsia="Times New Roman" w:hAnsi="Arial" w:cs="Arial"/>
          <w:i/>
          <w:iCs/>
          <w:color w:val="000080"/>
          <w:sz w:val="24"/>
          <w:szCs w:val="24"/>
          <w:lang w:eastAsia="ru-RU"/>
        </w:rPr>
        <w:t>и</w:t>
      </w:r>
      <w:proofErr w:type="gramEnd"/>
      <w:r w:rsidRPr="00A465B6">
        <w:rPr>
          <w:rFonts w:ascii="Arial" w:eastAsia="Times New Roman" w:hAnsi="Arial" w:cs="Arial"/>
          <w:i/>
          <w:iCs/>
          <w:color w:val="000080"/>
          <w:sz w:val="24"/>
          <w:szCs w:val="24"/>
          <w:lang w:eastAsia="ru-RU"/>
        </w:rPr>
        <w:t xml:space="preserve"> конечно же сказки Пушкина специально созданы для детей. Они настолько ясные, звонкие и складные, что их хочется постоянно повторять и заучивать наизусть (впрочем, они сами заучиваются и не забываются потом всю жизнь). И хотя эти стихи были созданы очень давно, и на них выросло не одно поколение детей, они совсем не устарели и ничего лучшего в наши дни, кажется, никто не придумал</w:t>
      </w:r>
    </w:p>
    <w:p w:rsidR="0098506A" w:rsidRDefault="0098506A" w:rsidP="006E6765">
      <w:pPr>
        <w:jc w:val="both"/>
      </w:pPr>
    </w:p>
    <w:sectPr w:rsidR="0098506A" w:rsidSect="006E6765">
      <w:pgSz w:w="11906" w:h="16838"/>
      <w:pgMar w:top="1134" w:right="850" w:bottom="1134" w:left="1701" w:header="708" w:footer="708" w:gutter="0"/>
      <w:pgBorders w:offsetFrom="page">
        <w:top w:val="triple" w:sz="12" w:space="24" w:color="00B050"/>
        <w:left w:val="triple" w:sz="12" w:space="24" w:color="00B050"/>
        <w:bottom w:val="triple" w:sz="12" w:space="24" w:color="00B050"/>
        <w:right w:val="triple" w:sz="12"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765"/>
    <w:rsid w:val="006E6765"/>
    <w:rsid w:val="00985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7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6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customXml" Target="../customXml/item3.xml"/><Relationship Id="rId5" Type="http://schemas.openxmlformats.org/officeDocument/2006/relationships/image" Target="media/image2.gif"/><Relationship Id="rId10" Type="http://schemas.openxmlformats.org/officeDocument/2006/relationships/customXml" Target="../customXml/item2.xml"/><Relationship Id="rId4" Type="http://schemas.openxmlformats.org/officeDocument/2006/relationships/image" Target="media/image1.gif"/><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C15994F780F544A2C957699D380F39" ma:contentTypeVersion="49" ma:contentTypeDescription="Создание документа." ma:contentTypeScope="" ma:versionID="2ee950ad182360f2ab507d38b1f7a3a9">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a252ca3-5a62-4c1c-90a6-29f4710e47f8">AWJJH2MPE6E2-164001314-12</_dlc_DocId>
    <_dlc_DocIdUrl xmlns="4a252ca3-5a62-4c1c-90a6-29f4710e47f8">
      <Url>http://edu-sps.koiro.local/Sharya/ds14/_layouts/15/DocIdRedir.aspx?ID=AWJJH2MPE6E2-164001314-12</Url>
      <Description>AWJJH2MPE6E2-164001314-12</Description>
    </_dlc_DocIdUrl>
  </documentManagement>
</p:properties>
</file>

<file path=customXml/itemProps1.xml><?xml version="1.0" encoding="utf-8"?>
<ds:datastoreItem xmlns:ds="http://schemas.openxmlformats.org/officeDocument/2006/customXml" ds:itemID="{368EE46A-763F-451E-ABD8-B2D39F30D552}"/>
</file>

<file path=customXml/itemProps2.xml><?xml version="1.0" encoding="utf-8"?>
<ds:datastoreItem xmlns:ds="http://schemas.openxmlformats.org/officeDocument/2006/customXml" ds:itemID="{F6E22CD5-440B-424E-AC24-AE1C637F1A87}"/>
</file>

<file path=customXml/itemProps3.xml><?xml version="1.0" encoding="utf-8"?>
<ds:datastoreItem xmlns:ds="http://schemas.openxmlformats.org/officeDocument/2006/customXml" ds:itemID="{B7D148C2-E89A-4226-B261-A887EB6E6073}"/>
</file>

<file path=customXml/itemProps4.xml><?xml version="1.0" encoding="utf-8"?>
<ds:datastoreItem xmlns:ds="http://schemas.openxmlformats.org/officeDocument/2006/customXml" ds:itemID="{2B054F20-9E69-40A0-98B2-C85F444B6603}"/>
</file>

<file path=docProps/app.xml><?xml version="1.0" encoding="utf-8"?>
<Properties xmlns="http://schemas.openxmlformats.org/officeDocument/2006/extended-properties" xmlns:vt="http://schemas.openxmlformats.org/officeDocument/2006/docPropsVTypes">
  <Template>Normal</Template>
  <TotalTime>12</TotalTime>
  <Pages>3</Pages>
  <Words>763</Words>
  <Characters>4355</Characters>
  <Application>Microsoft Office Word</Application>
  <DocSecurity>0</DocSecurity>
  <Lines>36</Lines>
  <Paragraphs>10</Paragraphs>
  <ScaleCrop>false</ScaleCrop>
  <Company>МДОУ ДС №14</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1</cp:revision>
  <dcterms:created xsi:type="dcterms:W3CDTF">2011-09-14T04:48:00Z</dcterms:created>
  <dcterms:modified xsi:type="dcterms:W3CDTF">2011-09-14T05:00:00Z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0x0101004BC15994F780F544A2C957699D380F39</vt:lpwstr>
  </property>
  <property fmtid="{D5CDD505-2E9C-101B-9397-08002B2CF9AE}" pid="3" name="_dlc_DocIdItemGuid">
    <vt:lpwstr>4b9ab48a-9a49-4a4b-bf22-5aa74383e95b</vt:lpwstr>
  </property>
</Properties>
</file>