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F6" w:rsidRPr="00A309F6" w:rsidRDefault="00A309F6" w:rsidP="00A309F6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noProof/>
          <w:color w:val="351611"/>
          <w:sz w:val="20"/>
          <w:szCs w:val="20"/>
          <w:lang w:eastAsia="ru-RU"/>
        </w:rPr>
        <w:drawing>
          <wp:inline distT="0" distB="0" distL="0" distR="0" wp14:anchorId="591BFC22" wp14:editId="21A47846">
            <wp:extent cx="942975" cy="600075"/>
            <wp:effectExtent l="0" t="0" r="0" b="0"/>
            <wp:docPr id="1" name="Рисунок 1" descr="http://dou24.ru/mkdou13/images/stories/kartinki/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u24.ru/mkdou13/images/stories/kartinki/5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Приводить ребенка в ДОУ, не нарушая 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режима </w:t>
      </w: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деятельности детей. (Если Вы привели ребенка после начала какого-либо режимного момента, разденьте его и подождите вместе с ним в приемной до перерыва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, не мешая другим детям</w:t>
      </w:r>
      <w:proofErr w:type="gramStart"/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</w:t>
      </w: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)</w:t>
      </w:r>
      <w:proofErr w:type="gramEnd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Приводить ребенка в ДОУ в опрятном виде с коротко подстриженными ногтями, с аккуратной прической; в чистой соответствующей сезону одежде и обуви.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Предоставить ребенку индивидуальные предметы гигиены: расческу, носовой платок – и специальный мешо</w:t>
      </w:r>
      <w:proofErr w:type="gramStart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к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(</w:t>
      </w:r>
      <w:proofErr w:type="gramEnd"/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пакет)</w:t>
      </w: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для спортивной одежды и обуви.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Обеспечить отсутствие в карманах ребенка мелких, острых, режущих и колющих предметов.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Не давать ребенку в детский сад жевательную резинку, </w:t>
      </w:r>
      <w:proofErr w:type="spellStart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чупа-чупсы</w:t>
      </w:r>
      <w:proofErr w:type="spellEnd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и другие сладости, т.к. это нарушает санитарные нормы, наносят вред здоровью, и способствует распространению желудочно-кишечных заболеваний.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Учить детей соблюдать социальн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ые нормы и правила безопасности</w:t>
      </w:r>
      <w:proofErr w:type="gramStart"/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.</w:t>
      </w:r>
      <w:proofErr w:type="gramEnd"/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О</w:t>
      </w: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бъяснит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е</w:t>
      </w: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ребенку, что в группе не разрешается портить и ломать результаты труда других детей, брать без разрешения личные вещи и игрушки других де</w:t>
      </w:r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тей, а так же игрушки из группы</w:t>
      </w:r>
      <w:proofErr w:type="gramStart"/>
      <w:r w:rsid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З</w:t>
      </w:r>
      <w:proofErr w:type="gramEnd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апрещается бить и обижать друг друга, поощрять «давать сдачи», т.к. это небезопасно для здоровья каждого ребенка.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Уважительно относиться ко всем сотрудникам ДОУ, обращаться к сотрудникам на Вы, по имени и отчеству независимо от их возраста.</w:t>
      </w:r>
    </w:p>
    <w:p w:rsidR="0030324B" w:rsidRDefault="0030324B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noProof/>
          <w:color w:val="351611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CE67FCC" wp14:editId="11C1A5CE">
            <wp:simplePos x="0" y="0"/>
            <wp:positionH relativeFrom="column">
              <wp:posOffset>300990</wp:posOffset>
            </wp:positionH>
            <wp:positionV relativeFrom="paragraph">
              <wp:posOffset>273685</wp:posOffset>
            </wp:positionV>
            <wp:extent cx="1047750" cy="1047750"/>
            <wp:effectExtent l="0" t="0" r="0" b="0"/>
            <wp:wrapTight wrapText="bothSides">
              <wp:wrapPolygon edited="0">
                <wp:start x="8247" y="0"/>
                <wp:lineTo x="785" y="393"/>
                <wp:lineTo x="0" y="6284"/>
                <wp:lineTo x="0" y="16102"/>
                <wp:lineTo x="2749" y="21207"/>
                <wp:lineTo x="7069" y="21207"/>
                <wp:lineTo x="10996" y="21207"/>
                <wp:lineTo x="21207" y="20029"/>
                <wp:lineTo x="21207" y="18458"/>
                <wp:lineTo x="19636" y="12567"/>
                <wp:lineTo x="20815" y="8640"/>
                <wp:lineTo x="19244" y="6676"/>
                <wp:lineTo x="14531" y="6284"/>
                <wp:lineTo x="14924" y="0"/>
                <wp:lineTo x="8247" y="0"/>
              </wp:wrapPolygon>
            </wp:wrapTight>
            <wp:docPr id="2" name="Рисунок 2" descr="http://dou24.ru/mkdou13/images/stories/kartinki/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24.ru/mkdou13/images/stories/kartinki/5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9F6" w:rsidRPr="0030324B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Спорные и конфликтные ситуации нужно разрешать в отсутствии детей.</w:t>
      </w:r>
    </w:p>
    <w:p w:rsidR="0030324B" w:rsidRDefault="0030324B" w:rsidP="0030324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</w:p>
    <w:p w:rsidR="0030324B" w:rsidRPr="0030324B" w:rsidRDefault="0030324B" w:rsidP="0030324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</w:p>
    <w:p w:rsidR="0030324B" w:rsidRDefault="0030324B" w:rsidP="0030324B">
      <w:pPr>
        <w:pStyle w:val="a5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Не </w:t>
      </w:r>
      <w:proofErr w:type="gramStart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высказывать свое недовольство</w:t>
      </w:r>
      <w:proofErr w:type="gramEnd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 детским садом и его персоналом в присутствии детей.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 xml:space="preserve">Взаимодействовать с ДОУ по всем направлениям развития, воспитания и обучения ребенка как равноправные участники </w:t>
      </w:r>
      <w:proofErr w:type="spellStart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воспитательно</w:t>
      </w:r>
      <w:proofErr w:type="spellEnd"/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-образовательного процесса, выстраивая взаимоотношения на основе сотрудничества, уважения  личности, приоритета общечеловеческих ценностей.</w:t>
      </w:r>
    </w:p>
    <w:p w:rsidR="00A309F6" w:rsidRPr="00A309F6" w:rsidRDefault="00A309F6" w:rsidP="00A30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51611"/>
          <w:sz w:val="20"/>
          <w:szCs w:val="20"/>
          <w:lang w:eastAsia="ru-RU"/>
        </w:rPr>
      </w:pPr>
      <w:r w:rsidRPr="00A309F6">
        <w:rPr>
          <w:rFonts w:ascii="Arial" w:eastAsia="Times New Roman" w:hAnsi="Arial" w:cs="Arial"/>
          <w:color w:val="351611"/>
          <w:sz w:val="20"/>
          <w:szCs w:val="20"/>
          <w:lang w:eastAsia="ru-RU"/>
        </w:rPr>
        <w:t>Оказывать ДОУ посильную помощь в реализации уставных задач по личному желанию и целевому выбору родителей (законных представителей).</w:t>
      </w:r>
    </w:p>
    <w:p w:rsidR="007C36C1" w:rsidRDefault="007C36C1"/>
    <w:sectPr w:rsidR="007C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0744"/>
    <w:multiLevelType w:val="multilevel"/>
    <w:tmpl w:val="DCE4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B3"/>
    <w:rsid w:val="00262EB3"/>
    <w:rsid w:val="0030324B"/>
    <w:rsid w:val="007C36C1"/>
    <w:rsid w:val="00A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AWJJH2MPE6E2-1200666458-74</_dlc_DocId>
    <_dlc_DocIdUrl xmlns="4a252ca3-5a62-4c1c-90a6-29f4710e47f8">
      <Url>http://edu-sps.koiro.local/Sharya/ds14/1/_layouts/15/DocIdRedir.aspx?ID=AWJJH2MPE6E2-1200666458-74</Url>
      <Description>AWJJH2MPE6E2-1200666458-74</Description>
    </_dlc_DocIdUrl>
  </documentManagement>
</p:properties>
</file>

<file path=customXml/itemProps1.xml><?xml version="1.0" encoding="utf-8"?>
<ds:datastoreItem xmlns:ds="http://schemas.openxmlformats.org/officeDocument/2006/customXml" ds:itemID="{98060CB0-B0EC-45F2-8AAA-F5F5C618A6A9}"/>
</file>

<file path=customXml/itemProps2.xml><?xml version="1.0" encoding="utf-8"?>
<ds:datastoreItem xmlns:ds="http://schemas.openxmlformats.org/officeDocument/2006/customXml" ds:itemID="{D82D4B30-4A74-4769-A550-099B3755B813}"/>
</file>

<file path=customXml/itemProps3.xml><?xml version="1.0" encoding="utf-8"?>
<ds:datastoreItem xmlns:ds="http://schemas.openxmlformats.org/officeDocument/2006/customXml" ds:itemID="{91E9C317-5E71-4CB2-A5BD-A449036B4787}"/>
</file>

<file path=customXml/itemProps4.xml><?xml version="1.0" encoding="utf-8"?>
<ds:datastoreItem xmlns:ds="http://schemas.openxmlformats.org/officeDocument/2006/customXml" ds:itemID="{1CDDA475-453D-454C-B15A-826BC9CD6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2014-04-10T06:13:00Z</dcterms:created>
  <dcterms:modified xsi:type="dcterms:W3CDTF">2014-04-11T12:31:00Z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26125f28-2ef8-498f-828e-322710ae98b9</vt:lpwstr>
  </property>
</Properties>
</file>