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C9" w:rsidRDefault="006E3AC9" w:rsidP="006E3AC9">
      <w:pPr>
        <w:pStyle w:val="a3"/>
        <w:jc w:val="center"/>
        <w:rPr>
          <w:i/>
          <w:sz w:val="32"/>
          <w:szCs w:val="32"/>
        </w:rPr>
      </w:pPr>
      <w:bookmarkStart w:id="0" w:name="_GoBack"/>
      <w:bookmarkEnd w:id="0"/>
      <w:r>
        <w:rPr>
          <w:rStyle w:val="a4"/>
          <w:i/>
          <w:sz w:val="32"/>
          <w:szCs w:val="32"/>
        </w:rPr>
        <w:t xml:space="preserve">Рекомендации по перевозке детей - пассажиров. </w:t>
      </w:r>
    </w:p>
    <w:p w:rsidR="006E3AC9" w:rsidRDefault="006E3AC9" w:rsidP="006E3AC9">
      <w:pPr>
        <w:pStyle w:val="a3"/>
        <w:jc w:val="both"/>
      </w:pPr>
      <w:r>
        <w:t xml:space="preserve">Согласно п.22.9 ПДД «Перевозка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 Запрещается перевозить детей до 12-летнего возраста на заднем сиденье мотоцикла». Необходимо, чтобы ремни безопасности, которыми оборудован автомобиль, использовались правильно и ребенок, перевозимый в салоне автомобиля, был надежно ими пристегнут.   </w:t>
      </w:r>
    </w:p>
    <w:p w:rsidR="006E3AC9" w:rsidRDefault="006E3AC9" w:rsidP="006E3AC9">
      <w:pPr>
        <w:pStyle w:val="a3"/>
        <w:jc w:val="both"/>
      </w:pPr>
      <w:r>
        <w:t>На сегодняшний день многие фирмы-</w:t>
      </w:r>
      <w:proofErr w:type="spellStart"/>
      <w:r>
        <w:t>изготовител</w:t>
      </w:r>
      <w:proofErr w:type="spellEnd"/>
      <w:r>
        <w:rPr>
          <w:noProof/>
        </w:rPr>
        <w:t xml:space="preserve"> </w:t>
      </w:r>
      <w:r>
        <w:t xml:space="preserve">и, с учетом весовой и размерной группы детей выпускают различные группы автокресел. Во всех случаях детское автокресло должна соответствовать Европейскому Стандарту Безопасности ЕСЕ R44/03 или ЕСЕ R44/04 </w:t>
      </w:r>
      <w:proofErr w:type="spellStart"/>
      <w:r>
        <w:t>Universal</w:t>
      </w:r>
      <w:proofErr w:type="spellEnd"/>
      <w:r>
        <w:t>, относиться к группе, соответствующей весу Вашего ребенка. Так же следует обратить внимание на то, удобно ли размещаться в нем ребенку и на возможность установки кресла на конкретной модели автомобиля.</w:t>
      </w:r>
    </w:p>
    <w:p w:rsidR="006E3AC9" w:rsidRDefault="006E3AC9" w:rsidP="006E3AC9">
      <w:pPr>
        <w:pStyle w:val="a3"/>
        <w:jc w:val="both"/>
      </w:pPr>
      <w:r>
        <w:t xml:space="preserve">С учетом размеров ребенка и конструкции детского автокресла, они могут устанавливаться как на </w:t>
      </w:r>
      <w:proofErr w:type="gramStart"/>
      <w:r>
        <w:t>заднем</w:t>
      </w:r>
      <w:proofErr w:type="gramEnd"/>
      <w:r>
        <w:t xml:space="preserve"> так и на переднем сиденье, лицом против, либо по ходу движения. </w:t>
      </w:r>
    </w:p>
    <w:p w:rsidR="006E3AC9" w:rsidRDefault="006E3AC9" w:rsidP="006E3AC9">
      <w:pPr>
        <w:pStyle w:val="a3"/>
        <w:jc w:val="both"/>
      </w:pPr>
      <w:r>
        <w:t xml:space="preserve">Перевозку детей грудного возраста, которые еще не могут самостоятельно сидеть, рекомендуется </w:t>
      </w:r>
      <w:proofErr w:type="gramStart"/>
      <w:r>
        <w:t>осуществлять</w:t>
      </w:r>
      <w:proofErr w:type="gramEnd"/>
      <w:r>
        <w:t xml:space="preserve"> лежа в детских автолюльках (люльки от колясок), которые могут закрепляться на заднем сиденье автомобиля при помощи специальных крепежных ремней. При этом ребенок фиксируется в люльке широким и мягким ремнем, а вокруг головы малыша размещается дополнительная защита. </w:t>
      </w:r>
    </w:p>
    <w:p w:rsidR="006E3AC9" w:rsidRDefault="006E3AC9" w:rsidP="006E3AC9">
      <w:pPr>
        <w:pStyle w:val="a3"/>
        <w:jc w:val="both"/>
      </w:pPr>
      <w:r>
        <w:t xml:space="preserve">На заднем сиденье автомобиля допускается перевозка детей с использованием иных средств – «бустеров» (кресел-подкладок) и адаптеров ремней безопасности, применяемых для самой старшей категории детей (с 4-6 и до 12 лет). Основное назначение перечисленных устройств – это правильное расположение автомобильных ремней безопасности, проходящих по ребенку, таким образом, чтобы нижняя, горизонтальная часть ремня проходила </w:t>
      </w:r>
      <w:proofErr w:type="gramStart"/>
      <w:r>
        <w:t>в об</w:t>
      </w:r>
      <w:proofErr w:type="gramEnd"/>
      <w:r>
        <w:rPr>
          <w:noProof/>
        </w:rPr>
        <w:t xml:space="preserve"> </w:t>
      </w:r>
      <w:proofErr w:type="spellStart"/>
      <w:r>
        <w:t>ласти</w:t>
      </w:r>
      <w:proofErr w:type="spellEnd"/>
      <w:r>
        <w:t xml:space="preserve"> таза, а диагональная часть ремня - в области груди.  </w:t>
      </w:r>
    </w:p>
    <w:p w:rsidR="006E3AC9" w:rsidRDefault="006E3AC9" w:rsidP="006E3AC9">
      <w:pPr>
        <w:pStyle w:val="a3"/>
        <w:jc w:val="both"/>
      </w:pPr>
      <w:r>
        <w:t xml:space="preserve"> Только личным примером использования ремней безопасности, с раннего детства, Вы сможете приучить ребенка к правилам безопасного поведения в автомобиле, что в дальнейшем сохранит его жизнь и здоровье.</w:t>
      </w:r>
    </w:p>
    <w:p w:rsidR="006E3AC9" w:rsidRDefault="006E3AC9" w:rsidP="006E3AC9">
      <w:pPr>
        <w:pStyle w:val="a3"/>
        <w:jc w:val="both"/>
        <w:rPr>
          <w:i/>
        </w:rPr>
      </w:pPr>
      <w:r>
        <w:rPr>
          <w:rStyle w:val="a4"/>
          <w:i/>
        </w:rPr>
        <w:t xml:space="preserve">Главные советы по правилам перевозки маленьких пассажиров: </w:t>
      </w:r>
    </w:p>
    <w:p w:rsidR="006E3AC9" w:rsidRDefault="006E3AC9" w:rsidP="006E3AC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Никогда не перевозите ребенка на коленях, вне зависимости от того, где Вы сидите. Это очень опасно, так как при столкновении Вы не удержите ребенка или придавите его собой;</w:t>
      </w:r>
    </w:p>
    <w:p w:rsidR="006E3AC9" w:rsidRDefault="006E3AC9" w:rsidP="006E3AC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Не оставляйте незакрепленные предметы в салоне автомобиля;</w:t>
      </w:r>
    </w:p>
    <w:p w:rsidR="006E3AC9" w:rsidRDefault="006E3AC9" w:rsidP="006E3AC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Не разрешайте ребенку стоять между спинками передних сидений;</w:t>
      </w:r>
    </w:p>
    <w:p w:rsidR="006E3AC9" w:rsidRDefault="006E3AC9" w:rsidP="006E3AC9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Никогда не пристегивайте взрослого и ребенка одним ремнем безопасности;</w:t>
      </w:r>
    </w:p>
    <w:p w:rsidR="003F52E0" w:rsidRDefault="006E3AC9" w:rsidP="006E3AC9">
      <w:pPr>
        <w:jc w:val="both"/>
      </w:pPr>
      <w:r>
        <w:t>Пользуйтесь детскими автомобильными креслами вне зависимости от длительности поездки и наличия сопровождающего.</w:t>
      </w:r>
    </w:p>
    <w:sectPr w:rsidR="003F52E0" w:rsidSect="0085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4F1"/>
    <w:multiLevelType w:val="multilevel"/>
    <w:tmpl w:val="9B0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87"/>
    <w:rsid w:val="00197E25"/>
    <w:rsid w:val="003F52E0"/>
    <w:rsid w:val="006E3AC9"/>
    <w:rsid w:val="0085239C"/>
    <w:rsid w:val="008D4A87"/>
    <w:rsid w:val="00D17EFC"/>
    <w:rsid w:val="00F8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DB440-47FC-4568-89C3-86DB87B4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3AC9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AWJJH2MPE6E2-1652223167-552</_dlc_DocId>
    <_dlc_DocIdUrl xmlns="4a252ca3-5a62-4c1c-90a6-29f4710e47f8">
      <Url>http://edu-sps.koiro.local/Sharya/ds13/МДОУ%20детский%20сад%20№13/_layouts/15/DocIdRedir.aspx?ID=AWJJH2MPE6E2-1652223167-552</Url>
      <Description>AWJJH2MPE6E2-1652223167-552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0697B-AA40-4AEE-84D0-68D041C40EA4}"/>
</file>

<file path=customXml/itemProps2.xml><?xml version="1.0" encoding="utf-8"?>
<ds:datastoreItem xmlns:ds="http://schemas.openxmlformats.org/officeDocument/2006/customXml" ds:itemID="{20FEFD4C-F245-42F5-97B9-71ECA33ED55E}"/>
</file>

<file path=customXml/itemProps3.xml><?xml version="1.0" encoding="utf-8"?>
<ds:datastoreItem xmlns:ds="http://schemas.openxmlformats.org/officeDocument/2006/customXml" ds:itemID="{CF3F2A24-2D55-4304-A547-9B1BA1E67570}"/>
</file>

<file path=customXml/itemProps4.xml><?xml version="1.0" encoding="utf-8"?>
<ds:datastoreItem xmlns:ds="http://schemas.openxmlformats.org/officeDocument/2006/customXml" ds:itemID="{BFC2BEA3-6FC0-4A81-A011-69D136E31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Рябинин</cp:lastModifiedBy>
  <cp:revision>2</cp:revision>
  <dcterms:created xsi:type="dcterms:W3CDTF">2017-01-09T18:01:00Z</dcterms:created>
  <dcterms:modified xsi:type="dcterms:W3CDTF">2017-01-09T18:01:00Z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5d30cad1-581c-4eb1-ab42-465cbdcbf459</vt:lpwstr>
  </property>
</Properties>
</file>