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A4" w:rsidRDefault="004E45A4" w:rsidP="004E45A4">
      <w:pPr>
        <w:pStyle w:val="Style4"/>
        <w:widowControl/>
        <w:spacing w:line="322" w:lineRule="exact"/>
        <w:jc w:val="center"/>
        <w:rPr>
          <w:rStyle w:val="FontStyle27"/>
        </w:rPr>
      </w:pPr>
      <w:r>
        <w:rPr>
          <w:rStyle w:val="FontStyle27"/>
        </w:rPr>
        <w:t>Программа</w:t>
      </w:r>
    </w:p>
    <w:p w:rsidR="004E45A4" w:rsidRDefault="004E45A4" w:rsidP="004E45A4">
      <w:pPr>
        <w:pStyle w:val="Style5"/>
        <w:widowControl/>
        <w:jc w:val="left"/>
        <w:rPr>
          <w:rStyle w:val="FontStyle27"/>
        </w:rPr>
      </w:pPr>
      <w:r>
        <w:rPr>
          <w:rStyle w:val="FontStyle27"/>
        </w:rPr>
        <w:t xml:space="preserve">                          «Профилактика правонарушений, безнадзорности и беспризорности»</w:t>
      </w:r>
    </w:p>
    <w:p w:rsidR="004E45A4" w:rsidRDefault="004E45A4" w:rsidP="004E45A4">
      <w:pPr>
        <w:spacing w:after="302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7723"/>
      </w:tblGrid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Наименование программы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spacing w:line="288" w:lineRule="exact"/>
              <w:rPr>
                <w:rStyle w:val="FontStyle28"/>
              </w:rPr>
            </w:pPr>
            <w:r>
              <w:rPr>
                <w:rStyle w:val="FontStyle28"/>
              </w:rPr>
              <w:t>Профилактика правонарушений, безнадзорности и беспризорности среди несовершеннолетних</w:t>
            </w:r>
          </w:p>
        </w:tc>
      </w:tr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Сроки реализации подпрограммы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2009-2012учебные гг</w:t>
            </w:r>
            <w:proofErr w:type="gramStart"/>
            <w:r>
              <w:rPr>
                <w:rStyle w:val="FontStyle29"/>
              </w:rPr>
              <w:t>..</w:t>
            </w:r>
            <w:proofErr w:type="gramEnd"/>
          </w:p>
        </w:tc>
      </w:tr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spacing w:line="307" w:lineRule="exact"/>
              <w:ind w:left="5" w:hanging="5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Учреяздение-заявитель</w:t>
            </w:r>
            <w:proofErr w:type="spellEnd"/>
            <w:r>
              <w:rPr>
                <w:rStyle w:val="FontStyle28"/>
              </w:rPr>
              <w:t>: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8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Муниципальное общеобразовательное учреждение Гимназия № 3 городского округа город Шарья</w:t>
            </w:r>
          </w:p>
        </w:tc>
      </w:tr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Руководитель программы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8"/>
              <w:widowControl/>
              <w:spacing w:line="240" w:lineRule="auto"/>
              <w:rPr>
                <w:rStyle w:val="FontStyle29"/>
              </w:rPr>
            </w:pPr>
            <w:proofErr w:type="spellStart"/>
            <w:r>
              <w:rPr>
                <w:rStyle w:val="FontStyle29"/>
              </w:rPr>
              <w:t>Бебнева</w:t>
            </w:r>
            <w:proofErr w:type="spellEnd"/>
            <w:r>
              <w:rPr>
                <w:rStyle w:val="FontStyle29"/>
              </w:rPr>
              <w:t xml:space="preserve"> А.С. - социальный педагог</w:t>
            </w:r>
          </w:p>
        </w:tc>
      </w:tr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Цель программы: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8"/>
              <w:widowControl/>
              <w:spacing w:line="278" w:lineRule="exact"/>
              <w:ind w:right="1195"/>
              <w:rPr>
                <w:rStyle w:val="FontStyle29"/>
              </w:rPr>
            </w:pPr>
            <w:r>
              <w:rPr>
                <w:rStyle w:val="FontStyle29"/>
              </w:rPr>
              <w:t>Профилактика безнадзорности, беспризорности, правонарушений и антиобщественных действий несовершеннолетних</w:t>
            </w:r>
          </w:p>
        </w:tc>
      </w:tr>
      <w:tr w:rsidR="004E45A4" w:rsidTr="00092882">
        <w:trPr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Задачи</w:t>
            </w:r>
          </w:p>
          <w:p w:rsidR="004E45A4" w:rsidRDefault="004E45A4" w:rsidP="00092882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подпрограммы: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2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Внедрение комплекса мероприятий по профилактике правонарушений, безнадзорности и беспризорности направленного на правовое просвещение учащихся.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2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Повышение уровня информированности учащихся, педагогов и родителей о законодательной базе, нормативно-правовых документах федерального, регионального, муниципального уровней.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922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Защита прав и законных интересов детей и подростков.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922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Снижение подростковой преступности.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Предупреждение      безнадзорности      и      беспризорности несовершеннолетних выполнение закона «О всеобуче».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Осуществление индивидуального подхода к исправлению </w:t>
            </w:r>
            <w:proofErr w:type="spellStart"/>
            <w:r>
              <w:rPr>
                <w:rStyle w:val="FontStyle29"/>
              </w:rPr>
              <w:t>девиантных</w:t>
            </w:r>
            <w:proofErr w:type="spellEnd"/>
            <w:r>
              <w:rPr>
                <w:rStyle w:val="FontStyle29"/>
              </w:rPr>
              <w:t xml:space="preserve"> форм поведения несовершеннолетних, обеспечение защиты прав и законных интересов детей оставшихся без попечения родителей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•</w:t>
            </w:r>
            <w:r>
              <w:rPr>
                <w:rStyle w:val="FontStyle29"/>
              </w:rPr>
              <w:tab/>
              <w:t>Социально-педагогическая   реабилитация   несовершеннолетних, находящихся в социально-опасном положении.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Координация деятельности и создание механизма взаимодействия органов и учреждений системы профилактики безнадзорности и правонарушений несовершеннолетних.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Выявление и пресечение фактов вовлечения несовершеннолетних в совершение преступлений и антиобщественных действий.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Создание условий для психолого-педагогической, медицинской, правовой поддержки и реабилитации детей и подростков, в том числе с </w:t>
            </w:r>
            <w:proofErr w:type="spellStart"/>
            <w:r>
              <w:rPr>
                <w:rStyle w:val="FontStyle29"/>
              </w:rPr>
              <w:t>девиантным</w:t>
            </w:r>
            <w:proofErr w:type="spellEnd"/>
            <w:r>
              <w:rPr>
                <w:rStyle w:val="FontStyle29"/>
              </w:rPr>
              <w:t xml:space="preserve"> поведением.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Выявление внутреннего потенциала, интересов и склонностей детей «группы риска», уровня </w:t>
            </w:r>
            <w:proofErr w:type="spellStart"/>
            <w:r>
              <w:rPr>
                <w:rStyle w:val="FontStyle29"/>
              </w:rPr>
              <w:t>сформированности</w:t>
            </w:r>
            <w:proofErr w:type="spellEnd"/>
            <w:r>
              <w:rPr>
                <w:rStyle w:val="FontStyle29"/>
              </w:rPr>
              <w:t xml:space="preserve"> их нравственных качеств, духовной культуры, гражданской позиции.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Формирование и коррекция гражданской позиции, нравственных качеств, духовной культуры учащихся.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Создание условий для успешной самореализации личности ребенка и повышения его самооценки.</w:t>
            </w:r>
          </w:p>
          <w:p w:rsidR="004E45A4" w:rsidRDefault="004E45A4" w:rsidP="00092882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806"/>
              </w:tabs>
              <w:spacing w:line="254" w:lineRule="exact"/>
              <w:rPr>
                <w:rStyle w:val="FontStyle29"/>
              </w:rPr>
            </w:pPr>
            <w:r>
              <w:rPr>
                <w:rStyle w:val="FontStyle29"/>
              </w:rPr>
              <w:t>Формирование у детей положительной мотивации к обучению и участию в делах класса и школы.</w:t>
            </w:r>
          </w:p>
          <w:p w:rsidR="004E45A4" w:rsidRDefault="004E45A4" w:rsidP="00092882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9"/>
              </w:rPr>
            </w:pPr>
            <w:r>
              <w:rPr>
                <w:rStyle w:val="FontStyle29"/>
              </w:rPr>
              <w:t>Создание условий для вовлечения детей группы «риска» в общественно   полезную   деятельность,   воспитание   навыков неконфликтного поведения и общения</w:t>
            </w:r>
            <w:proofErr w:type="gramStart"/>
            <w:r>
              <w:rPr>
                <w:rStyle w:val="FontStyle29"/>
              </w:rPr>
              <w:t>.</w:t>
            </w:r>
            <w:proofErr w:type="gramEnd"/>
            <w:r>
              <w:rPr>
                <w:rStyle w:val="FontStyle29"/>
              </w:rPr>
              <w:t xml:space="preserve"> </w:t>
            </w:r>
            <w:proofErr w:type="gramStart"/>
            <w:r>
              <w:rPr>
                <w:rStyle w:val="FontStyle29"/>
              </w:rPr>
              <w:t>н</w:t>
            </w:r>
            <w:proofErr w:type="gramEnd"/>
            <w:r>
              <w:rPr>
                <w:rStyle w:val="FontStyle29"/>
              </w:rPr>
              <w:t>еконфликтного поведения и общения.</w:t>
            </w:r>
          </w:p>
          <w:p w:rsidR="004E45A4" w:rsidRDefault="004E45A4" w:rsidP="0009288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053"/>
              </w:tabs>
              <w:rPr>
                <w:rStyle w:val="FontStyle29"/>
              </w:rPr>
            </w:pPr>
            <w:r>
              <w:rPr>
                <w:rStyle w:val="FontStyle29"/>
              </w:rPr>
              <w:t xml:space="preserve">Обеспечение педагогической поддержки учащимся в деятельности по самопознанию и </w:t>
            </w:r>
            <w:proofErr w:type="spellStart"/>
            <w:r>
              <w:rPr>
                <w:rStyle w:val="FontStyle29"/>
              </w:rPr>
              <w:t>самостроительству</w:t>
            </w:r>
            <w:proofErr w:type="spellEnd"/>
            <w:r>
              <w:rPr>
                <w:rStyle w:val="FontStyle29"/>
              </w:rPr>
              <w:t xml:space="preserve"> своей личности.</w:t>
            </w:r>
          </w:p>
          <w:p w:rsidR="004E45A4" w:rsidRDefault="004E45A4" w:rsidP="0009288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053"/>
              </w:tabs>
              <w:rPr>
                <w:rStyle w:val="FontStyle29"/>
              </w:rPr>
            </w:pPr>
            <w:r>
              <w:rPr>
                <w:rStyle w:val="FontStyle29"/>
              </w:rPr>
              <w:t>Оказание социально-психологической помощи детям в решении наиболее актуальных и сложных проблем в их жизнедеятельности.</w:t>
            </w:r>
          </w:p>
          <w:p w:rsidR="004E45A4" w:rsidRDefault="004E45A4" w:rsidP="0009288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053"/>
              </w:tabs>
              <w:spacing w:line="250" w:lineRule="exact"/>
              <w:rPr>
                <w:rStyle w:val="FontStyle29"/>
              </w:rPr>
            </w:pPr>
            <w:r>
              <w:rPr>
                <w:rStyle w:val="FontStyle29"/>
              </w:rPr>
      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для здоровья привычкам: курению, токсикомании, употреблению алкоголя и наркотических средств.</w:t>
            </w:r>
          </w:p>
          <w:p w:rsidR="004E45A4" w:rsidRDefault="004E45A4" w:rsidP="0009288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053"/>
              </w:tabs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Воспитание культуры половых отношений;</w:t>
            </w:r>
          </w:p>
          <w:p w:rsidR="004E45A4" w:rsidRDefault="004E45A4" w:rsidP="00092882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3053"/>
              </w:tabs>
              <w:spacing w:line="250" w:lineRule="exact"/>
              <w:rPr>
                <w:rStyle w:val="FontStyle29"/>
              </w:rPr>
            </w:pPr>
            <w:r>
              <w:rPr>
                <w:rStyle w:val="FontStyle29"/>
              </w:rPr>
              <w:t>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</w:t>
            </w:r>
          </w:p>
          <w:p w:rsidR="004E45A4" w:rsidRDefault="004E45A4" w:rsidP="00092882">
            <w:pPr>
              <w:pStyle w:val="Style12"/>
              <w:widowControl/>
              <w:spacing w:line="240" w:lineRule="exact"/>
              <w:ind w:left="321"/>
              <w:jc w:val="center"/>
              <w:rPr>
                <w:sz w:val="20"/>
                <w:szCs w:val="20"/>
              </w:rPr>
            </w:pPr>
          </w:p>
          <w:p w:rsidR="004E45A4" w:rsidRDefault="004E45A4" w:rsidP="00092882">
            <w:pPr>
              <w:pStyle w:val="Style7"/>
              <w:widowControl/>
              <w:tabs>
                <w:tab w:val="left" w:pos="806"/>
              </w:tabs>
              <w:spacing w:line="254" w:lineRule="exact"/>
              <w:ind w:left="686"/>
              <w:rPr>
                <w:rStyle w:val="FontStyle29"/>
              </w:rPr>
            </w:pPr>
          </w:p>
        </w:tc>
      </w:tr>
    </w:tbl>
    <w:p w:rsidR="004E45A4" w:rsidRDefault="004E45A4" w:rsidP="004E45A4">
      <w:pPr>
        <w:rPr>
          <w:rStyle w:val="FontStyle29"/>
        </w:rPr>
        <w:sectPr w:rsidR="004E45A4" w:rsidSect="00E553B8">
          <w:pgSz w:w="16837" w:h="23810"/>
          <w:pgMar w:top="1135" w:right="2662" w:bottom="1332" w:left="1985" w:header="720" w:footer="720" w:gutter="0"/>
          <w:cols w:space="60"/>
          <w:noEndnote/>
        </w:sectPr>
      </w:pPr>
    </w:p>
    <w:p w:rsidR="004E45A4" w:rsidRDefault="004E45A4" w:rsidP="004E45A4">
      <w:pPr>
        <w:pStyle w:val="Style12"/>
        <w:widowControl/>
        <w:spacing w:before="82"/>
        <w:jc w:val="center"/>
        <w:rPr>
          <w:rStyle w:val="FontStyle28"/>
        </w:rPr>
      </w:pPr>
      <w:r>
        <w:rPr>
          <w:rStyle w:val="FontStyle28"/>
        </w:rPr>
        <w:lastRenderedPageBreak/>
        <w:t>ПОЯСНИТЕЛЬНАЯ ЗАПИСКА</w:t>
      </w:r>
    </w:p>
    <w:p w:rsidR="004E45A4" w:rsidRDefault="004E45A4" w:rsidP="004E45A4">
      <w:pPr>
        <w:pStyle w:val="Style13"/>
        <w:widowControl/>
        <w:spacing w:before="178"/>
        <w:rPr>
          <w:rStyle w:val="FontStyle29"/>
        </w:rPr>
      </w:pPr>
      <w:r>
        <w:rPr>
          <w:rStyle w:val="FontStyle29"/>
        </w:rPr>
        <w:t xml:space="preserve">Обострение кризисных процессов в экономике, нарастание социальной напряженности в обществе серьезно обозначили проблемы социальной </w:t>
      </w:r>
      <w:proofErr w:type="spellStart"/>
      <w:r>
        <w:rPr>
          <w:rStyle w:val="FontStyle29"/>
        </w:rPr>
        <w:t>дезадаптации</w:t>
      </w:r>
      <w:proofErr w:type="spellEnd"/>
      <w:r>
        <w:rPr>
          <w:rStyle w:val="FontStyle29"/>
        </w:rPr>
        <w:t xml:space="preserve"> детей и подростков в системе общественных отношений.</w:t>
      </w:r>
    </w:p>
    <w:p w:rsidR="004E45A4" w:rsidRDefault="004E45A4" w:rsidP="004E45A4">
      <w:pPr>
        <w:pStyle w:val="Style13"/>
        <w:widowControl/>
        <w:ind w:firstLine="696"/>
        <w:rPr>
          <w:rStyle w:val="FontStyle29"/>
        </w:rPr>
      </w:pPr>
      <w:r>
        <w:rPr>
          <w:rStyle w:val="FontStyle29"/>
        </w:rPr>
        <w:t>Давно подсчитано, что предупреждением правонарушений несовершеннолетних на конкретном территориальном уровне непосредственно занимаются 40 различных государственных органов, учреждений, предприятий, общественных формирований; отдельные должностные лица и граждане.</w:t>
      </w:r>
    </w:p>
    <w:p w:rsidR="004E45A4" w:rsidRDefault="004E45A4" w:rsidP="004E45A4">
      <w:pPr>
        <w:pStyle w:val="Style13"/>
        <w:widowControl/>
        <w:ind w:firstLine="710"/>
        <w:rPr>
          <w:rStyle w:val="FontStyle29"/>
        </w:rPr>
      </w:pPr>
      <w:r>
        <w:rPr>
          <w:rStyle w:val="FontStyle29"/>
        </w:rPr>
        <w:t>Столь впечатляющие показатели численности участников воспитательно-профилактической деятельности на первый взгляд дают основание предполагать ее высокую обеспеченность необходимым потенциалом. Однако отсутствие сколько-нибудь заметных сдвигов в состоянии и динамике правонарушений заставляет не спешить с таким выводом.</w:t>
      </w:r>
    </w:p>
    <w:p w:rsidR="004E45A4" w:rsidRDefault="004E45A4" w:rsidP="004E45A4">
      <w:pPr>
        <w:pStyle w:val="Style13"/>
        <w:widowControl/>
        <w:ind w:firstLine="701"/>
        <w:rPr>
          <w:rStyle w:val="FontStyle29"/>
        </w:rPr>
      </w:pPr>
      <w:r>
        <w:rPr>
          <w:rStyle w:val="FontStyle29"/>
        </w:rPr>
        <w:t>Непрерывный рост подростковой преступности тревожит родителей, педагогов, юристов, общественность. Необходимо искать выход из создавшегося положения. Вот почему социальная профилактика этого явления занимает ведущее место в деятельности нашей Гимназии. И особое внимание в профилактической работе мы уделяем формированию правовой культуры подростков, многие из которых, достигнув 14-летия, еще не осознали всю серьезность своей юридической и правовой ответственности в структуре общественных отношений.</w:t>
      </w:r>
    </w:p>
    <w:p w:rsidR="004E45A4" w:rsidRDefault="004E45A4" w:rsidP="004E45A4">
      <w:pPr>
        <w:pStyle w:val="Style13"/>
        <w:widowControl/>
        <w:ind w:firstLine="701"/>
        <w:rPr>
          <w:rStyle w:val="FontStyle29"/>
        </w:rPr>
      </w:pPr>
      <w:r>
        <w:rPr>
          <w:rStyle w:val="FontStyle29"/>
        </w:rPr>
        <w:t>Правовое воспитание воздействует не только на сознание, но и определяет формы поведения людей. Поведение человека в нормальных условиях совершается на основе сознательно принимаемых решений, поэтому от общего уровня человеческой культуры, от индивидуальных особенностей интеллектуального и эмоционального развития личности в решающей степени зависит и выбор поведения. Сознание индивида формируется в процессе активной социальной деятельности, что позволяет говорить о едином понимании культуры сознания и поведения, культуры человеческих отношений.</w:t>
      </w:r>
    </w:p>
    <w:p w:rsidR="004E45A4" w:rsidRDefault="004E45A4" w:rsidP="004E45A4">
      <w:pPr>
        <w:pStyle w:val="Style13"/>
        <w:widowControl/>
        <w:spacing w:before="5"/>
        <w:rPr>
          <w:rStyle w:val="FontStyle29"/>
        </w:rPr>
      </w:pPr>
      <w:r>
        <w:rPr>
          <w:rStyle w:val="FontStyle29"/>
        </w:rPr>
        <w:t>Мы предлагаем школьникам представить «дом» в три этажа, где на первом этаже разместились правовые знания и умения ими пользоваться. Второй этаж обозначает отношение к праву. А третий — поведение и деятельность в ситуациях, имеющих правовое содержание. Как и всякий дом, наш опирается на «фундамент». «Фундаментом» правовой культуры человека выступают его политические и нравственные взгляды и убеждения. От того, насколько добротно сложен фундамент, во многом зависит: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16"/>
        </w:tabs>
        <w:spacing w:line="278" w:lineRule="exact"/>
        <w:ind w:left="1066" w:firstLine="0"/>
        <w:jc w:val="left"/>
        <w:rPr>
          <w:rStyle w:val="FontStyle29"/>
        </w:rPr>
      </w:pPr>
      <w:r>
        <w:rPr>
          <w:rStyle w:val="FontStyle29"/>
        </w:rPr>
        <w:t>качество правовых знаний и умение ими пользоваться;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16"/>
        </w:tabs>
        <w:spacing w:before="77"/>
        <w:ind w:left="1416"/>
        <w:jc w:val="left"/>
        <w:rPr>
          <w:rStyle w:val="FontStyle29"/>
        </w:rPr>
      </w:pPr>
      <w:r>
        <w:rPr>
          <w:rStyle w:val="FontStyle29"/>
        </w:rPr>
        <w:t>характер отношения к Закону (чувство уважения к нему, чувство высокой социальной ответственности);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16"/>
        </w:tabs>
        <w:spacing w:before="82"/>
        <w:ind w:left="1416"/>
        <w:jc w:val="left"/>
        <w:rPr>
          <w:rStyle w:val="FontStyle29"/>
        </w:rPr>
      </w:pPr>
      <w:r>
        <w:rPr>
          <w:rStyle w:val="FontStyle29"/>
        </w:rPr>
        <w:t>готовность исполнять правовые нормы, активно содействовать укреплению законности и правопорядка.</w:t>
      </w:r>
    </w:p>
    <w:p w:rsidR="004E45A4" w:rsidRDefault="004E45A4" w:rsidP="004E45A4">
      <w:pPr>
        <w:pStyle w:val="Style13"/>
        <w:widowControl/>
        <w:spacing w:before="53" w:line="274" w:lineRule="exact"/>
        <w:ind w:firstLine="0"/>
        <w:rPr>
          <w:rStyle w:val="FontStyle29"/>
        </w:rPr>
      </w:pPr>
      <w:r>
        <w:rPr>
          <w:rStyle w:val="FontStyle29"/>
        </w:rPr>
        <w:t xml:space="preserve">Правовая культура человека — явление уникальное, </w:t>
      </w:r>
      <w:proofErr w:type="spellStart"/>
      <w:r>
        <w:rPr>
          <w:rStyle w:val="FontStyle29"/>
        </w:rPr>
        <w:t>субкультурное</w:t>
      </w:r>
      <w:proofErr w:type="spellEnd"/>
      <w:r>
        <w:rPr>
          <w:rStyle w:val="FontStyle29"/>
        </w:rPr>
        <w:t>. Ее уникальность заключается в тесной связи основных мировоззренческих представлений, причем у каждого человека эта связь своеобразна и неповторима.</w:t>
      </w:r>
    </w:p>
    <w:p w:rsidR="004E45A4" w:rsidRDefault="004E45A4" w:rsidP="004E45A4">
      <w:pPr>
        <w:pStyle w:val="Style13"/>
        <w:widowControl/>
        <w:spacing w:line="274" w:lineRule="exact"/>
        <w:ind w:firstLine="701"/>
        <w:rPr>
          <w:rStyle w:val="FontStyle29"/>
        </w:rPr>
      </w:pPr>
      <w:r>
        <w:rPr>
          <w:rStyle w:val="FontStyle28"/>
        </w:rPr>
        <w:t xml:space="preserve">Правовая культура человека </w:t>
      </w:r>
      <w:r>
        <w:rPr>
          <w:rStyle w:val="FontStyle29"/>
        </w:rPr>
        <w:t>основана на политических и нравственных убеждениях: нерасторжимом единстве глубоких и разносторонних правовых знаний и умений, уважения к закону, активной правоохранительной деятельности, в которой находят наиболее полное воплощение само знание права и глубокое уважение к нему.</w:t>
      </w:r>
    </w:p>
    <w:p w:rsidR="004E45A4" w:rsidRDefault="004E45A4" w:rsidP="004E45A4">
      <w:pPr>
        <w:pStyle w:val="Style13"/>
        <w:widowControl/>
        <w:spacing w:line="274" w:lineRule="exact"/>
        <w:ind w:firstLine="701"/>
        <w:rPr>
          <w:rStyle w:val="FontStyle29"/>
        </w:rPr>
      </w:pPr>
      <w:r>
        <w:rPr>
          <w:rStyle w:val="FontStyle29"/>
        </w:rPr>
        <w:t xml:space="preserve">Необходимость ведения в Гимназии работы по профилактике правонарушений, безнадзорности и беспризорности среди несовершеннолетних связана с ухудшением </w:t>
      </w:r>
      <w:proofErr w:type="gramStart"/>
      <w:r>
        <w:rPr>
          <w:rStyle w:val="FontStyle29"/>
        </w:rPr>
        <w:t>криминогенной обстановки</w:t>
      </w:r>
      <w:proofErr w:type="gramEnd"/>
      <w:r>
        <w:rPr>
          <w:rStyle w:val="FontStyle29"/>
        </w:rPr>
        <w:t xml:space="preserve"> среди несовершеннолетних в городе, омоложением возраста правонарушителей, незанятостью значительного числа подростков, увеличением числа несовершеннолетних употребляющих алкоголь, токсические вещества и наркотики, социальной нестабильностью ситуаций во многих семьях, отсутствием материальных средств и возможностей трудоустроиться.</w:t>
      </w:r>
    </w:p>
    <w:p w:rsidR="004E45A4" w:rsidRDefault="004E45A4" w:rsidP="004E45A4">
      <w:pPr>
        <w:pStyle w:val="Style13"/>
        <w:widowControl/>
        <w:spacing w:line="274" w:lineRule="exact"/>
        <w:ind w:firstLine="696"/>
        <w:rPr>
          <w:rStyle w:val="FontStyle29"/>
        </w:rPr>
      </w:pPr>
      <w:r>
        <w:rPr>
          <w:rStyle w:val="FontStyle29"/>
        </w:rPr>
        <w:t>Характеризуя семьи, относящиеся к группе «риска», можно отметить ряд следующих неблагополучных факторов, их определяющих:</w:t>
      </w:r>
    </w:p>
    <w:p w:rsidR="004E45A4" w:rsidRDefault="004E45A4" w:rsidP="004E45A4">
      <w:pPr>
        <w:pStyle w:val="Style11"/>
        <w:widowControl/>
        <w:numPr>
          <w:ilvl w:val="0"/>
          <w:numId w:val="2"/>
        </w:numPr>
        <w:tabs>
          <w:tab w:val="left" w:pos="1426"/>
        </w:tabs>
        <w:spacing w:before="10" w:line="254" w:lineRule="exact"/>
        <w:ind w:left="1426" w:hanging="355"/>
        <w:rPr>
          <w:rStyle w:val="FontStyle29"/>
        </w:rPr>
      </w:pPr>
      <w:r>
        <w:rPr>
          <w:rStyle w:val="FontStyle29"/>
        </w:rPr>
        <w:t>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4E45A4" w:rsidRDefault="004E45A4" w:rsidP="004E45A4">
      <w:pPr>
        <w:pStyle w:val="Style11"/>
        <w:widowControl/>
        <w:numPr>
          <w:ilvl w:val="0"/>
          <w:numId w:val="2"/>
        </w:numPr>
        <w:tabs>
          <w:tab w:val="left" w:pos="1426"/>
        </w:tabs>
        <w:spacing w:before="67" w:line="259" w:lineRule="exact"/>
        <w:ind w:left="1426" w:hanging="355"/>
        <w:rPr>
          <w:rStyle w:val="FontStyle29"/>
        </w:rPr>
      </w:pPr>
      <w:r>
        <w:rPr>
          <w:rStyle w:val="FontStyle29"/>
        </w:rPr>
        <w:t>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4E45A4" w:rsidRDefault="004E45A4" w:rsidP="004E45A4">
      <w:pPr>
        <w:pStyle w:val="Style11"/>
        <w:widowControl/>
        <w:numPr>
          <w:ilvl w:val="0"/>
          <w:numId w:val="2"/>
        </w:numPr>
        <w:tabs>
          <w:tab w:val="left" w:pos="1426"/>
        </w:tabs>
        <w:spacing w:before="72"/>
        <w:ind w:left="1426" w:hanging="355"/>
        <w:rPr>
          <w:rStyle w:val="FontStyle29"/>
        </w:rPr>
      </w:pPr>
      <w:r>
        <w:rPr>
          <w:rStyle w:val="FontStyle29"/>
        </w:rPr>
        <w:t>социально-демографические факторы (неполная семья, многодетная, семьи с повторным браком и сводными детьми);</w:t>
      </w:r>
    </w:p>
    <w:p w:rsidR="004E45A4" w:rsidRDefault="004E45A4" w:rsidP="004E45A4">
      <w:pPr>
        <w:pStyle w:val="Style11"/>
        <w:widowControl/>
        <w:numPr>
          <w:ilvl w:val="0"/>
          <w:numId w:val="2"/>
        </w:numPr>
        <w:tabs>
          <w:tab w:val="left" w:pos="1426"/>
        </w:tabs>
        <w:spacing w:before="86"/>
        <w:ind w:left="1426" w:hanging="355"/>
        <w:rPr>
          <w:rStyle w:val="FontStyle29"/>
        </w:rPr>
      </w:pPr>
      <w:r>
        <w:rPr>
          <w:rStyle w:val="FontStyle29"/>
        </w:rPr>
        <w:t xml:space="preserve">социально-психологические факторы (семьи с деструктивными </w:t>
      </w:r>
      <w:proofErr w:type="spellStart"/>
      <w:r>
        <w:rPr>
          <w:rStyle w:val="FontStyle29"/>
        </w:rPr>
        <w:t>эмоциально-конфликтными</w:t>
      </w:r>
      <w:proofErr w:type="spellEnd"/>
      <w:r>
        <w:rPr>
          <w:rStyle w:val="FontStyle29"/>
        </w:rPr>
        <w:t xml:space="preserve">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</w:t>
      </w:r>
    </w:p>
    <w:p w:rsidR="004E45A4" w:rsidRDefault="004E45A4" w:rsidP="004E45A4">
      <w:pPr>
        <w:pStyle w:val="Style11"/>
        <w:widowControl/>
        <w:numPr>
          <w:ilvl w:val="0"/>
          <w:numId w:val="2"/>
        </w:numPr>
        <w:tabs>
          <w:tab w:val="left" w:pos="1426"/>
        </w:tabs>
        <w:spacing w:before="82" w:line="254" w:lineRule="exact"/>
        <w:ind w:left="1426" w:hanging="355"/>
        <w:rPr>
          <w:rStyle w:val="FontStyle29"/>
        </w:rPr>
      </w:pPr>
      <w:r>
        <w:rPr>
          <w:rStyle w:val="FontStyle29"/>
        </w:rPr>
        <w:t>криминальные факторы (алкоголизм,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4E45A4" w:rsidRDefault="004E45A4" w:rsidP="004E45A4">
      <w:pPr>
        <w:pStyle w:val="Style13"/>
        <w:widowControl/>
        <w:spacing w:before="53" w:line="274" w:lineRule="exact"/>
        <w:rPr>
          <w:rStyle w:val="FontStyle29"/>
        </w:rPr>
      </w:pPr>
      <w:r>
        <w:rPr>
          <w:rStyle w:val="FontStyle29"/>
        </w:rPr>
        <w:t>Наличие того или иного фактора социального риска в большинстве в своем означает возникновение социальных отклонений в поведении детей, влечет явление беспризорности, безнадзорности и преступности среди несовершеннолетних и требует к себе повышенного внимания всех субъектов системы профилактики.</w:t>
      </w:r>
    </w:p>
    <w:p w:rsidR="004E45A4" w:rsidRDefault="004E45A4" w:rsidP="004E45A4">
      <w:pPr>
        <w:pStyle w:val="Style13"/>
        <w:widowControl/>
        <w:spacing w:before="5" w:line="274" w:lineRule="exact"/>
        <w:ind w:firstLine="701"/>
        <w:rPr>
          <w:rStyle w:val="FontStyle29"/>
        </w:rPr>
      </w:pPr>
      <w:r>
        <w:rPr>
          <w:rStyle w:val="FontStyle29"/>
        </w:rPr>
        <w:t>Приоритетной задачей в деятельности образовательного учреждения становится организация комплексной профилактической работы во всех основных сферах жизнедеятельности детей и подростков, выстроенная в рамках межведомственного взаимодействия с учреждениями системы профилактики безнадзорности и правонарушений.</w:t>
      </w:r>
    </w:p>
    <w:p w:rsidR="004E45A4" w:rsidRDefault="004E45A4" w:rsidP="004E45A4">
      <w:pPr>
        <w:pStyle w:val="Style16"/>
        <w:widowControl/>
        <w:spacing w:before="5" w:after="456" w:line="274" w:lineRule="exact"/>
        <w:rPr>
          <w:rStyle w:val="FontStyle29"/>
        </w:rPr>
      </w:pPr>
      <w:r>
        <w:rPr>
          <w:rStyle w:val="FontStyle28"/>
        </w:rPr>
        <w:t xml:space="preserve">Система межведомственного взаимодействия по профилактике безнадзорности и правонарушений среди несовершеннолетних </w:t>
      </w:r>
      <w:r>
        <w:rPr>
          <w:rStyle w:val="FontStyle29"/>
        </w:rPr>
        <w:t xml:space="preserve">(статья 9 Федерального Закона № 120 «Об основах системы профилактики безнадзорности и правонарушений несовершеннолетних» от 13.01.2001 №1-ФЗ с </w:t>
      </w:r>
      <w:proofErr w:type="spellStart"/>
      <w:r>
        <w:rPr>
          <w:rStyle w:val="FontStyle29"/>
        </w:rPr>
        <w:t>изм</w:t>
      </w:r>
      <w:proofErr w:type="spellEnd"/>
      <w:r>
        <w:rPr>
          <w:rStyle w:val="FontStyle29"/>
        </w:rPr>
        <w:t>. на 07.07.2003 г.)</w:t>
      </w:r>
    </w:p>
    <w:p w:rsidR="004E45A4" w:rsidRDefault="004E45A4" w:rsidP="004E45A4">
      <w:pPr>
        <w:pStyle w:val="Style11"/>
        <w:widowControl/>
        <w:tabs>
          <w:tab w:val="left" w:pos="1416"/>
        </w:tabs>
        <w:spacing w:before="82"/>
        <w:ind w:left="1066" w:firstLine="0"/>
        <w:jc w:val="left"/>
        <w:rPr>
          <w:rStyle w:val="FontStyle29"/>
        </w:rPr>
        <w:sectPr w:rsidR="004E45A4" w:rsidSect="006937F2">
          <w:pgSz w:w="16837" w:h="23810"/>
          <w:pgMar w:top="851" w:right="3500" w:bottom="1440" w:left="3184" w:header="720" w:footer="720" w:gutter="0"/>
          <w:cols w:space="60"/>
          <w:noEndnote/>
        </w:sectPr>
      </w:pPr>
    </w:p>
    <w:p w:rsidR="004E45A4" w:rsidRDefault="004E45A4" w:rsidP="004E45A4">
      <w:pPr>
        <w:pStyle w:val="Style13"/>
        <w:widowControl/>
        <w:spacing w:before="53"/>
        <w:ind w:firstLine="701"/>
        <w:rPr>
          <w:rStyle w:val="FontStyle29"/>
        </w:rPr>
      </w:pPr>
      <w:r>
        <w:rPr>
          <w:rStyle w:val="FontStyle29"/>
        </w:rPr>
        <w:lastRenderedPageBreak/>
        <w:t>В нашей Гимназии на всех этапах школьного обучения и воспитания ведется профилактика правонарушений, безнадзорности и беспризорности, начиная с начального звена обучения. Данная работа включает взаимодействие узких специалистов, социальных педагогов, классных руководителей, родителей, а также системное взаимодействие школы с городскими внешними организациями и учреждениями.</w:t>
      </w:r>
    </w:p>
    <w:p w:rsidR="004E45A4" w:rsidRDefault="004E45A4" w:rsidP="004E45A4">
      <w:pPr>
        <w:pStyle w:val="Style23"/>
        <w:widowControl/>
        <w:spacing w:line="278" w:lineRule="exact"/>
        <w:rPr>
          <w:rStyle w:val="FontStyle29"/>
        </w:rPr>
      </w:pPr>
      <w:r>
        <w:rPr>
          <w:rStyle w:val="FontStyle28"/>
        </w:rPr>
        <w:t xml:space="preserve">Цель   программы. </w:t>
      </w:r>
      <w:r>
        <w:rPr>
          <w:rStyle w:val="FontStyle29"/>
        </w:rPr>
        <w:t xml:space="preserve">'Профилактика   безнадзорности,   беспризорности,   правонарушений   и антиобщественных действий несовершеннолетних. </w:t>
      </w:r>
    </w:p>
    <w:p w:rsidR="004E45A4" w:rsidRDefault="004E45A4" w:rsidP="004E45A4">
      <w:pPr>
        <w:pStyle w:val="Style23"/>
        <w:widowControl/>
        <w:spacing w:line="278" w:lineRule="exact"/>
        <w:rPr>
          <w:rStyle w:val="FontStyle28"/>
        </w:rPr>
      </w:pPr>
      <w:r>
        <w:rPr>
          <w:rStyle w:val="FontStyle28"/>
        </w:rPr>
        <w:t>Задачи программы.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line="254" w:lineRule="exact"/>
        <w:rPr>
          <w:rStyle w:val="FontStyle29"/>
        </w:rPr>
      </w:pPr>
      <w:r>
        <w:rPr>
          <w:rStyle w:val="FontStyle29"/>
        </w:rPr>
        <w:t>Внедрение комплекса мероприятий по профилактике правонарушений, безнадзорности и беспризорности направленного на правовое просвещение учащихся.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2" w:line="254" w:lineRule="exact"/>
        <w:rPr>
          <w:rStyle w:val="FontStyle29"/>
        </w:rPr>
      </w:pPr>
      <w:r>
        <w:rPr>
          <w:rStyle w:val="FontStyle29"/>
        </w:rPr>
        <w:t>Повышение уровня информированности учащихся, педагогов и родителей о законодательной базе, нормативно-правовых документах федерального, регионального, муниципального уровней.</w:t>
      </w:r>
    </w:p>
    <w:p w:rsidR="004E45A4" w:rsidRDefault="004E45A4" w:rsidP="004E45A4">
      <w:pPr>
        <w:pStyle w:val="Style23"/>
        <w:widowControl/>
        <w:numPr>
          <w:ilvl w:val="2"/>
          <w:numId w:val="7"/>
        </w:numPr>
        <w:spacing w:before="5" w:line="326" w:lineRule="exact"/>
        <w:ind w:right="3091"/>
        <w:rPr>
          <w:rStyle w:val="FontStyle29"/>
        </w:rPr>
      </w:pPr>
      <w:r>
        <w:rPr>
          <w:rStyle w:val="FontStyle29"/>
        </w:rPr>
        <w:t>Защита прав и законных интересов детей и подростков. Снижение подростковой преступности</w:t>
      </w:r>
      <w:proofErr w:type="gramStart"/>
      <w:r>
        <w:rPr>
          <w:rStyle w:val="FontStyle29"/>
        </w:rPr>
        <w:t>..</w:t>
      </w:r>
      <w:proofErr w:type="gramEnd"/>
    </w:p>
    <w:p w:rsidR="004E45A4" w:rsidRDefault="004E45A4" w:rsidP="004E45A4">
      <w:pPr>
        <w:pStyle w:val="Style23"/>
        <w:widowControl/>
        <w:numPr>
          <w:ilvl w:val="2"/>
          <w:numId w:val="7"/>
        </w:numPr>
        <w:spacing w:line="326" w:lineRule="exact"/>
        <w:rPr>
          <w:rStyle w:val="FontStyle29"/>
        </w:rPr>
      </w:pPr>
      <w:r>
        <w:rPr>
          <w:rStyle w:val="FontStyle29"/>
        </w:rPr>
        <w:t>Предупреждение безнадзорности и беспризорности несовершеннолетних.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58" w:line="254" w:lineRule="exact"/>
        <w:rPr>
          <w:rStyle w:val="FontStyle29"/>
        </w:rPr>
      </w:pPr>
      <w:r>
        <w:rPr>
          <w:rStyle w:val="FontStyle29"/>
        </w:rPr>
        <w:t xml:space="preserve">Осуществление индивидуального подхода к исправлению </w:t>
      </w:r>
      <w:proofErr w:type="spellStart"/>
      <w:r>
        <w:rPr>
          <w:rStyle w:val="FontStyle29"/>
        </w:rPr>
        <w:t>девиантных</w:t>
      </w:r>
      <w:proofErr w:type="spellEnd"/>
      <w:r>
        <w:rPr>
          <w:rStyle w:val="FontStyle29"/>
        </w:rPr>
        <w:t xml:space="preserve"> форм поведения несовершеннолетних, обеспечение защиты прав и законных интересов детей оставшихся без попечения родителей.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2" w:line="264" w:lineRule="exact"/>
        <w:rPr>
          <w:rStyle w:val="FontStyle29"/>
        </w:rPr>
      </w:pPr>
      <w:r>
        <w:rPr>
          <w:rStyle w:val="FontStyle29"/>
        </w:rPr>
        <w:t>Социально-педагогическая реабилитация несовершеннолетних, находящихся в социально-опасном положении.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>Координация деятельности и создание механизма взаимодействия органов и учреждений системы профилактики безнадзорности и правонарушений несовершеннолетних.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>Выявление и пресечение фактов вовлечения несовершеннолетних в совершение преступлений и антиобщественных действий.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 xml:space="preserve">Создание условий для психолого-педагогической, медицинской, правовой поддержки и реабилитации детей и подростков, в том числе с </w:t>
      </w:r>
      <w:proofErr w:type="spellStart"/>
      <w:r>
        <w:rPr>
          <w:rStyle w:val="FontStyle29"/>
        </w:rPr>
        <w:t>девиантным</w:t>
      </w:r>
      <w:proofErr w:type="spellEnd"/>
      <w:r>
        <w:rPr>
          <w:rStyle w:val="FontStyle29"/>
        </w:rPr>
        <w:t xml:space="preserve"> поведением.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 xml:space="preserve">Выявление внутреннего потенциала, интересов и склонностей детей «группы риска», уровня </w:t>
      </w:r>
      <w:proofErr w:type="spellStart"/>
      <w:r>
        <w:rPr>
          <w:rStyle w:val="FontStyle29"/>
        </w:rPr>
        <w:t>сформированности</w:t>
      </w:r>
      <w:proofErr w:type="spellEnd"/>
      <w:r>
        <w:rPr>
          <w:rStyle w:val="FontStyle29"/>
        </w:rPr>
        <w:t xml:space="preserve"> их нравственных качеств, духовной культуры, гражданской позиции.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7" w:line="259" w:lineRule="exact"/>
        <w:rPr>
          <w:rStyle w:val="FontStyle29"/>
        </w:rPr>
      </w:pPr>
      <w:r>
        <w:rPr>
          <w:rStyle w:val="FontStyle29"/>
        </w:rPr>
        <w:t>Формирование и коррекция гражданской позиции, нравственных качеств, духовной культуры учащихся.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7" w:line="264" w:lineRule="exact"/>
        <w:rPr>
          <w:rStyle w:val="FontStyle29"/>
        </w:rPr>
      </w:pPr>
      <w:r>
        <w:rPr>
          <w:rStyle w:val="FontStyle29"/>
        </w:rPr>
        <w:t>Создание условий для успешной самореализации личности ребенка и повышения его самооценки.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2" w:line="259" w:lineRule="exact"/>
        <w:rPr>
          <w:rStyle w:val="FontStyle29"/>
        </w:rPr>
      </w:pPr>
      <w:r>
        <w:rPr>
          <w:rStyle w:val="FontStyle29"/>
        </w:rPr>
        <w:t>-Формирование у детей положительной мотивации к обучению и участию в делах класса и школы.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>-Создание условий для вовлечения детей группы «риска» в общественно полезную деятельность, воспитание навыков неконфликтного поведения и общения.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2" w:line="254" w:lineRule="exact"/>
        <w:rPr>
          <w:rStyle w:val="FontStyle29"/>
        </w:rPr>
      </w:pPr>
      <w:r>
        <w:rPr>
          <w:rStyle w:val="FontStyle29"/>
        </w:rPr>
        <w:t xml:space="preserve">Обеспечение педагогической поддержки учащимся в деятельности по самопознанию и </w:t>
      </w:r>
      <w:proofErr w:type="spellStart"/>
      <w:r>
        <w:rPr>
          <w:rStyle w:val="FontStyle29"/>
        </w:rPr>
        <w:t>самостроительству</w:t>
      </w:r>
      <w:proofErr w:type="spellEnd"/>
      <w:r>
        <w:rPr>
          <w:rStyle w:val="FontStyle29"/>
        </w:rPr>
        <w:t xml:space="preserve"> своей личности.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67" w:line="264" w:lineRule="exact"/>
        <w:rPr>
          <w:rStyle w:val="FontStyle29"/>
        </w:rPr>
      </w:pPr>
      <w:r>
        <w:rPr>
          <w:rStyle w:val="FontStyle29"/>
        </w:rPr>
        <w:t>Оказание социально-психологической помощи детям в решении наиболее актуальных и сложных проблем в их жизнедеятельности.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7" w:line="254" w:lineRule="exact"/>
        <w:rPr>
          <w:rStyle w:val="FontStyle29"/>
        </w:rPr>
      </w:pPr>
      <w:r>
        <w:rPr>
          <w:rStyle w:val="FontStyle29"/>
        </w:rPr>
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для здоровья привычкам: курению, токсикомании, употреблению алкоголя и наркотических средств.</w:t>
      </w:r>
    </w:p>
    <w:p w:rsidR="004E45A4" w:rsidRDefault="004E45A4" w:rsidP="004E45A4">
      <w:pPr>
        <w:pStyle w:val="Style23"/>
        <w:widowControl/>
        <w:numPr>
          <w:ilvl w:val="2"/>
          <w:numId w:val="7"/>
        </w:numPr>
        <w:spacing w:before="77" w:line="240" w:lineRule="auto"/>
        <w:rPr>
          <w:rStyle w:val="FontStyle29"/>
        </w:rPr>
      </w:pPr>
      <w:r>
        <w:rPr>
          <w:rStyle w:val="FontStyle29"/>
        </w:rPr>
        <w:t>Воспитание культуры половых отношений;</w:t>
      </w:r>
    </w:p>
    <w:p w:rsidR="004E45A4" w:rsidRDefault="004E45A4" w:rsidP="004E45A4">
      <w:pPr>
        <w:pStyle w:val="Style16"/>
        <w:widowControl/>
        <w:numPr>
          <w:ilvl w:val="2"/>
          <w:numId w:val="7"/>
        </w:numPr>
        <w:spacing w:before="77" w:line="254" w:lineRule="exact"/>
        <w:rPr>
          <w:rStyle w:val="FontStyle29"/>
        </w:rPr>
      </w:pPr>
      <w:r>
        <w:rPr>
          <w:rStyle w:val="FontStyle29"/>
        </w:rPr>
        <w:t>-Обеспечение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несовершеннолетних.</w:t>
      </w:r>
    </w:p>
    <w:p w:rsidR="004E45A4" w:rsidRDefault="004E45A4" w:rsidP="004E45A4">
      <w:pPr>
        <w:pStyle w:val="Style12"/>
        <w:widowControl/>
        <w:spacing w:before="82"/>
        <w:rPr>
          <w:rStyle w:val="FontStyle28"/>
        </w:rPr>
      </w:pPr>
      <w:r>
        <w:rPr>
          <w:rStyle w:val="FontStyle28"/>
        </w:rPr>
        <w:t>Целевые группы:</w:t>
      </w:r>
    </w:p>
    <w:p w:rsidR="004E45A4" w:rsidRDefault="004E45A4" w:rsidP="004E45A4">
      <w:pPr>
        <w:pStyle w:val="Style23"/>
        <w:widowControl/>
        <w:numPr>
          <w:ilvl w:val="0"/>
          <w:numId w:val="6"/>
        </w:numPr>
        <w:spacing w:line="336" w:lineRule="exact"/>
        <w:rPr>
          <w:rStyle w:val="FontStyle29"/>
        </w:rPr>
      </w:pPr>
      <w:r>
        <w:rPr>
          <w:rStyle w:val="FontStyle29"/>
        </w:rPr>
        <w:t>педагоги;</w:t>
      </w:r>
    </w:p>
    <w:p w:rsidR="004E45A4" w:rsidRDefault="004E45A4" w:rsidP="004E45A4">
      <w:pPr>
        <w:pStyle w:val="Style23"/>
        <w:widowControl/>
        <w:numPr>
          <w:ilvl w:val="0"/>
          <w:numId w:val="6"/>
        </w:numPr>
        <w:spacing w:line="336" w:lineRule="exact"/>
        <w:rPr>
          <w:rStyle w:val="FontStyle29"/>
        </w:rPr>
      </w:pPr>
      <w:r>
        <w:rPr>
          <w:rStyle w:val="FontStyle29"/>
        </w:rPr>
        <w:t>родители;</w:t>
      </w:r>
    </w:p>
    <w:p w:rsidR="004E45A4" w:rsidRDefault="004E45A4" w:rsidP="004E45A4">
      <w:pPr>
        <w:pStyle w:val="Style23"/>
        <w:widowControl/>
        <w:numPr>
          <w:ilvl w:val="0"/>
          <w:numId w:val="6"/>
        </w:numPr>
        <w:spacing w:line="336" w:lineRule="exact"/>
        <w:rPr>
          <w:rStyle w:val="FontStyle29"/>
        </w:rPr>
      </w:pPr>
      <w:r>
        <w:rPr>
          <w:rStyle w:val="FontStyle29"/>
        </w:rPr>
        <w:t>учащиеся начальной ступени обучения;</w:t>
      </w:r>
    </w:p>
    <w:p w:rsidR="004E45A4" w:rsidRDefault="004E45A4" w:rsidP="004E45A4">
      <w:pPr>
        <w:pStyle w:val="Style11"/>
        <w:widowControl/>
        <w:numPr>
          <w:ilvl w:val="0"/>
          <w:numId w:val="6"/>
        </w:numPr>
        <w:tabs>
          <w:tab w:val="left" w:pos="1402"/>
        </w:tabs>
        <w:spacing w:before="53" w:line="331" w:lineRule="exact"/>
        <w:jc w:val="left"/>
        <w:rPr>
          <w:rStyle w:val="FontStyle29"/>
        </w:rPr>
      </w:pPr>
      <w:r>
        <w:rPr>
          <w:rStyle w:val="FontStyle29"/>
        </w:rPr>
        <w:t>учащиеся средней ступени обучения;</w:t>
      </w:r>
    </w:p>
    <w:p w:rsidR="004E45A4" w:rsidRDefault="004E45A4" w:rsidP="004E45A4">
      <w:pPr>
        <w:pStyle w:val="Style14"/>
        <w:widowControl/>
        <w:numPr>
          <w:ilvl w:val="0"/>
          <w:numId w:val="6"/>
        </w:numPr>
        <w:tabs>
          <w:tab w:val="left" w:pos="142"/>
        </w:tabs>
        <w:spacing w:line="331" w:lineRule="exact"/>
        <w:ind w:right="3379"/>
        <w:rPr>
          <w:rStyle w:val="FontStyle29"/>
        </w:rPr>
      </w:pPr>
      <w:r>
        <w:rPr>
          <w:rStyle w:val="FontStyle29"/>
        </w:rPr>
        <w:t xml:space="preserve">учащиеся старшей ступени обучения. </w:t>
      </w:r>
    </w:p>
    <w:p w:rsidR="004E45A4" w:rsidRDefault="004E45A4" w:rsidP="004E45A4">
      <w:pPr>
        <w:pStyle w:val="Style14"/>
        <w:widowControl/>
        <w:tabs>
          <w:tab w:val="left" w:pos="142"/>
          <w:tab w:val="left" w:pos="1402"/>
        </w:tabs>
        <w:spacing w:line="331" w:lineRule="exact"/>
        <w:ind w:left="1056" w:right="3379" w:hanging="1056"/>
        <w:rPr>
          <w:rStyle w:val="FontStyle29"/>
        </w:rPr>
      </w:pPr>
      <w:r>
        <w:rPr>
          <w:rStyle w:val="FontStyle28"/>
        </w:rPr>
        <w:t>Основные принципы, на которых основывается программа.</w:t>
      </w:r>
    </w:p>
    <w:p w:rsidR="004E45A4" w:rsidRDefault="004E45A4" w:rsidP="004E45A4">
      <w:pPr>
        <w:rPr>
          <w:sz w:val="2"/>
          <w:szCs w:val="2"/>
        </w:rPr>
      </w:pP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34" w:line="250" w:lineRule="exact"/>
        <w:ind w:left="835"/>
        <w:jc w:val="both"/>
        <w:rPr>
          <w:rStyle w:val="FontStyle29"/>
        </w:rPr>
      </w:pPr>
      <w:proofErr w:type="gramStart"/>
      <w:r>
        <w:rPr>
          <w:rStyle w:val="FontStyle34"/>
        </w:rPr>
        <w:t xml:space="preserve">Принцип ориентированности на целевую и возрастную группу: </w:t>
      </w:r>
      <w:r>
        <w:rPr>
          <w:rStyle w:val="FontStyle29"/>
        </w:rPr>
        <w:t>материал и формы работы ориентированы на то, какой целевой (родители, педагоги, дети) или возрастной (учащиеся начальной, средней или старшей ступени обучения) группе он предназначается.</w:t>
      </w:r>
      <w:proofErr w:type="gramEnd"/>
    </w:p>
    <w:p w:rsidR="004E45A4" w:rsidRDefault="004E45A4" w:rsidP="004E45A4">
      <w:pPr>
        <w:pStyle w:val="Style17"/>
        <w:widowControl/>
        <w:numPr>
          <w:ilvl w:val="0"/>
          <w:numId w:val="3"/>
        </w:numPr>
        <w:tabs>
          <w:tab w:val="left" w:pos="835"/>
        </w:tabs>
        <w:spacing w:before="67"/>
        <w:ind w:left="566"/>
        <w:rPr>
          <w:rStyle w:val="FontStyle34"/>
        </w:rPr>
      </w:pPr>
      <w:r>
        <w:rPr>
          <w:rStyle w:val="FontStyle34"/>
        </w:rPr>
        <w:t>Принцип доступности.</w:t>
      </w: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38" w:line="240" w:lineRule="auto"/>
        <w:ind w:left="566" w:firstLine="0"/>
        <w:rPr>
          <w:rStyle w:val="FontStyle29"/>
        </w:rPr>
      </w:pPr>
      <w:r>
        <w:rPr>
          <w:rStyle w:val="FontStyle34"/>
        </w:rPr>
        <w:t xml:space="preserve">Принцип непрерывности: </w:t>
      </w:r>
      <w:r>
        <w:rPr>
          <w:rStyle w:val="FontStyle29"/>
        </w:rPr>
        <w:t>мероприятия профилактического цикла проводятся ежегодно.</w:t>
      </w: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34" w:line="259" w:lineRule="exact"/>
        <w:ind w:left="835"/>
        <w:jc w:val="both"/>
        <w:rPr>
          <w:rStyle w:val="FontStyle29"/>
        </w:rPr>
      </w:pPr>
      <w:r>
        <w:rPr>
          <w:rStyle w:val="FontStyle34"/>
        </w:rPr>
        <w:t xml:space="preserve">Принцип конфиденциальности: </w:t>
      </w:r>
      <w:r>
        <w:rPr>
          <w:rStyle w:val="FontStyle29"/>
        </w:rPr>
        <w:t xml:space="preserve">информация </w:t>
      </w:r>
      <w:proofErr w:type="gramStart"/>
      <w:r>
        <w:rPr>
          <w:rStyle w:val="FontStyle29"/>
        </w:rPr>
        <w:t>о</w:t>
      </w:r>
      <w:proofErr w:type="gramEnd"/>
      <w:r>
        <w:rPr>
          <w:rStyle w:val="FontStyle29"/>
        </w:rPr>
        <w:t xml:space="preserve"> участниках программы, полученная в ходе реализации программы без разрешения не используется (то же касается продуктов деятельности участников)</w:t>
      </w: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48" w:line="254" w:lineRule="exact"/>
        <w:ind w:left="835"/>
        <w:jc w:val="both"/>
        <w:rPr>
          <w:rStyle w:val="FontStyle29"/>
        </w:rPr>
      </w:pPr>
      <w:r>
        <w:rPr>
          <w:rStyle w:val="FontStyle34"/>
        </w:rPr>
        <w:t xml:space="preserve">Принцип компетентности: </w:t>
      </w:r>
      <w:r>
        <w:rPr>
          <w:rStyle w:val="FontStyle29"/>
        </w:rPr>
        <w:t>активные формы работы реализуются не только специально подготовленными специалистами школы, но и педагогами за подготовку к данному виду работы отвечают кураторы программы.</w:t>
      </w: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43" w:line="254" w:lineRule="exact"/>
        <w:ind w:left="835"/>
        <w:jc w:val="both"/>
        <w:rPr>
          <w:rStyle w:val="FontStyle29"/>
        </w:rPr>
      </w:pPr>
      <w:r>
        <w:rPr>
          <w:rStyle w:val="FontStyle34"/>
        </w:rPr>
        <w:lastRenderedPageBreak/>
        <w:t xml:space="preserve">Принцип своевременности: </w:t>
      </w:r>
      <w:r>
        <w:rPr>
          <w:rStyle w:val="FontStyle29"/>
        </w:rPr>
        <w:t>означает стремление к более раннему выявлению семейного неблагополучия, предотвратить серьезные отклонения в жизни семьи и ребенка, не дать им перерасти в асоциальные, противоправные формы.</w:t>
      </w:r>
    </w:p>
    <w:p w:rsidR="004E45A4" w:rsidRDefault="004E45A4" w:rsidP="004E45A4">
      <w:pPr>
        <w:pStyle w:val="Style15"/>
        <w:widowControl/>
        <w:numPr>
          <w:ilvl w:val="0"/>
          <w:numId w:val="3"/>
        </w:numPr>
        <w:tabs>
          <w:tab w:val="left" w:pos="835"/>
        </w:tabs>
        <w:spacing w:before="43" w:line="264" w:lineRule="exact"/>
        <w:ind w:left="835"/>
        <w:jc w:val="both"/>
        <w:rPr>
          <w:rStyle w:val="FontStyle29"/>
        </w:rPr>
      </w:pPr>
      <w:r>
        <w:rPr>
          <w:rStyle w:val="FontStyle34"/>
        </w:rPr>
        <w:t xml:space="preserve">Принцип </w:t>
      </w:r>
      <w:proofErr w:type="gramStart"/>
      <w:r>
        <w:rPr>
          <w:rStyle w:val="FontStyle34"/>
        </w:rPr>
        <w:t>гуманизма</w:t>
      </w:r>
      <w:proofErr w:type="gramEnd"/>
      <w:r>
        <w:rPr>
          <w:rStyle w:val="FontStyle34"/>
        </w:rPr>
        <w:t xml:space="preserve">: </w:t>
      </w:r>
      <w:r>
        <w:rPr>
          <w:rStyle w:val="FontStyle29"/>
        </w:rPr>
        <w:t>который отражает направленность на достижение семейного благополучия, защиту прав и интересов ребенка, акцент на предупреждение.</w:t>
      </w:r>
    </w:p>
    <w:p w:rsidR="004E45A4" w:rsidRDefault="004E45A4" w:rsidP="004E45A4">
      <w:pPr>
        <w:pStyle w:val="Style23"/>
        <w:widowControl/>
        <w:spacing w:line="336" w:lineRule="exact"/>
        <w:ind w:left="1450"/>
        <w:rPr>
          <w:rStyle w:val="FontStyle29"/>
        </w:rPr>
        <w:sectPr w:rsidR="004E45A4" w:rsidSect="006937F2">
          <w:pgSz w:w="16837" w:h="23810"/>
          <w:pgMar w:top="1418" w:right="3477" w:bottom="1440" w:left="3184" w:header="720" w:footer="720" w:gutter="0"/>
          <w:cols w:space="60"/>
          <w:noEndnote/>
        </w:sectPr>
      </w:pPr>
    </w:p>
    <w:p w:rsidR="004E45A4" w:rsidRDefault="004E45A4" w:rsidP="004E45A4">
      <w:pPr>
        <w:pStyle w:val="Style12"/>
        <w:widowControl/>
        <w:spacing w:before="58" w:line="278" w:lineRule="exact"/>
        <w:rPr>
          <w:rStyle w:val="FontStyle28"/>
        </w:rPr>
      </w:pPr>
      <w:r>
        <w:rPr>
          <w:rStyle w:val="FontStyle28"/>
        </w:rPr>
        <w:lastRenderedPageBreak/>
        <w:t>Основные направления реализации программы.</w:t>
      </w:r>
    </w:p>
    <w:p w:rsidR="004E45A4" w:rsidRDefault="004E45A4" w:rsidP="004E45A4">
      <w:pPr>
        <w:pStyle w:val="Style13"/>
        <w:widowControl/>
        <w:ind w:firstLine="701"/>
        <w:rPr>
          <w:rStyle w:val="FontStyle29"/>
        </w:rPr>
      </w:pPr>
      <w:r>
        <w:rPr>
          <w:rStyle w:val="FontStyle29"/>
        </w:rPr>
        <w:t>Профилактика безнадзорности и правонарушений несовершеннолетних —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E45A4" w:rsidRDefault="004E45A4" w:rsidP="004E45A4">
      <w:pPr>
        <w:pStyle w:val="Style13"/>
        <w:widowControl/>
        <w:ind w:firstLine="701"/>
        <w:rPr>
          <w:rStyle w:val="FontStyle29"/>
        </w:rPr>
      </w:pPr>
      <w:proofErr w:type="gramStart"/>
      <w:r>
        <w:rPr>
          <w:rStyle w:val="FontStyle29"/>
        </w:rPr>
        <w:t>В соответствии с Федеральным законом № 120 от 21.03.1999 г. «Об основах системы профилактики безнадзорности и правонарушений несовершеннолетних» в систему профилактики безнадзорности и правонарушений несовершеннолетних входят: комиссии по делам несовершеннолетних и защите их прав; органы управления социальной защиты населения; органы управления образованием; органы опеки и попечительства; органы по делам молодежи; органы управления здравоохранением;</w:t>
      </w:r>
      <w:proofErr w:type="gramEnd"/>
      <w:r>
        <w:rPr>
          <w:rStyle w:val="FontStyle29"/>
        </w:rPr>
        <w:t xml:space="preserve"> органы службы занятости; органы внутренних дел.</w:t>
      </w:r>
    </w:p>
    <w:p w:rsidR="004E45A4" w:rsidRDefault="004E45A4" w:rsidP="004E45A4">
      <w:pPr>
        <w:pStyle w:val="Style22"/>
        <w:widowControl/>
        <w:spacing w:line="278" w:lineRule="exact"/>
        <w:jc w:val="both"/>
        <w:rPr>
          <w:rStyle w:val="FontStyle29"/>
        </w:rPr>
      </w:pPr>
      <w:r>
        <w:rPr>
          <w:rStyle w:val="FontStyle29"/>
        </w:rPr>
        <w:t>Программа предусматривает объединение усилий всех органов и учреждений системы профилактики безнадзорности и правонарушений несовершеннолетних, проведение мероприятий по нравственному воспитанию учащихся.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before="10" w:line="317" w:lineRule="exact"/>
        <w:ind w:left="600" w:firstLine="0"/>
        <w:rPr>
          <w:rStyle w:val="FontStyle29"/>
        </w:rPr>
      </w:pPr>
      <w:r>
        <w:rPr>
          <w:rStyle w:val="FontStyle29"/>
        </w:rPr>
        <w:t>Раннее выявление несовершеннолетних, находящихся в социально опасном положении.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317" w:lineRule="exact"/>
        <w:ind w:left="600" w:firstLine="0"/>
        <w:rPr>
          <w:rStyle w:val="FontStyle29"/>
        </w:rPr>
      </w:pPr>
      <w:r>
        <w:rPr>
          <w:rStyle w:val="FontStyle29"/>
        </w:rPr>
        <w:t>Профилактика безнадзорности и правонарушений несовершеннолетних.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line="317" w:lineRule="exact"/>
        <w:ind w:left="600" w:firstLine="0"/>
        <w:rPr>
          <w:rStyle w:val="FontStyle29"/>
        </w:rPr>
      </w:pPr>
      <w:r>
        <w:rPr>
          <w:rStyle w:val="FontStyle29"/>
        </w:rPr>
        <w:t>Трудоустройство и занятость несовершеннолетних.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before="29" w:line="264" w:lineRule="exact"/>
        <w:ind w:left="878" w:hanging="278"/>
        <w:jc w:val="both"/>
        <w:rPr>
          <w:rStyle w:val="FontStyle29"/>
        </w:rPr>
      </w:pPr>
      <w:r>
        <w:rPr>
          <w:rStyle w:val="FontStyle29"/>
        </w:rPr>
        <w:t>Расширение форм досуга детей и подростков с максимальным привлечением их к занятиям физической культурой и спортом.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before="58" w:line="240" w:lineRule="auto"/>
        <w:ind w:left="600" w:firstLine="0"/>
        <w:rPr>
          <w:rStyle w:val="FontStyle29"/>
        </w:rPr>
      </w:pPr>
      <w:r>
        <w:rPr>
          <w:rStyle w:val="FontStyle29"/>
        </w:rPr>
        <w:t>Работа по совершенствованию форм внеклассной и внешкольной работы.</w:t>
      </w:r>
    </w:p>
    <w:p w:rsidR="004E45A4" w:rsidRDefault="004E45A4" w:rsidP="004E45A4">
      <w:pPr>
        <w:pStyle w:val="Style15"/>
        <w:widowControl/>
        <w:numPr>
          <w:ilvl w:val="0"/>
          <w:numId w:val="4"/>
        </w:numPr>
        <w:tabs>
          <w:tab w:val="left" w:pos="878"/>
        </w:tabs>
        <w:spacing w:before="48" w:line="259" w:lineRule="exact"/>
        <w:ind w:left="878" w:hanging="278"/>
        <w:jc w:val="both"/>
        <w:rPr>
          <w:rStyle w:val="FontStyle29"/>
        </w:rPr>
      </w:pPr>
      <w:r>
        <w:rPr>
          <w:rStyle w:val="FontStyle29"/>
        </w:rPr>
        <w:t>Привлечение общественности, трудовых коллективов к воздействию на родителей и/или/лиц, заменяющих их, не исполняющих обязанности по воспитанию, обучению и содержанию детей.</w:t>
      </w:r>
    </w:p>
    <w:p w:rsidR="004E45A4" w:rsidRDefault="004E45A4" w:rsidP="004E45A4">
      <w:pPr>
        <w:pStyle w:val="Style12"/>
        <w:widowControl/>
        <w:spacing w:before="67" w:line="274" w:lineRule="exact"/>
        <w:rPr>
          <w:rStyle w:val="FontStyle28"/>
        </w:rPr>
      </w:pPr>
      <w:r>
        <w:rPr>
          <w:rStyle w:val="FontStyle28"/>
        </w:rPr>
        <w:t>Ожидаемые результаты.</w:t>
      </w:r>
    </w:p>
    <w:p w:rsidR="004E45A4" w:rsidRDefault="004E45A4" w:rsidP="004E45A4">
      <w:pPr>
        <w:pStyle w:val="Style16"/>
        <w:widowControl/>
        <w:spacing w:line="274" w:lineRule="exact"/>
        <w:rPr>
          <w:rStyle w:val="FontStyle29"/>
        </w:rPr>
      </w:pPr>
      <w:r>
        <w:rPr>
          <w:rStyle w:val="FontStyle29"/>
        </w:rPr>
        <w:t>При выполнении комплекса мероприятий, направленных на правовое просвещение учащихся, проведении программных мероприятий по нравственному воспитанию учащихся, объединении усилий всех организаций, учреждений и служб, заинтересованных в решении проблемы безнадзорности и правонарушений несовершеннолетних, возможно: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59"/>
        </w:tabs>
        <w:spacing w:line="274" w:lineRule="exact"/>
        <w:ind w:left="1459"/>
        <w:jc w:val="left"/>
        <w:rPr>
          <w:rStyle w:val="FontStyle29"/>
        </w:rPr>
      </w:pPr>
      <w:r>
        <w:rPr>
          <w:rStyle w:val="FontStyle29"/>
        </w:rPr>
        <w:t>создание комплексной системы социальной профилактики безнадзорности, беспризорности и правонарушений среди подростков;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59"/>
        </w:tabs>
        <w:spacing w:before="72" w:line="240" w:lineRule="auto"/>
        <w:ind w:left="1109" w:firstLine="0"/>
        <w:jc w:val="left"/>
        <w:rPr>
          <w:rStyle w:val="FontStyle29"/>
        </w:rPr>
      </w:pPr>
      <w:r>
        <w:rPr>
          <w:rStyle w:val="FontStyle29"/>
        </w:rPr>
        <w:t>обеспечить защиту прав и законных интересов несовершеннолетних;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59"/>
        </w:tabs>
        <w:spacing w:before="77" w:line="240" w:lineRule="auto"/>
        <w:ind w:left="1109" w:firstLine="0"/>
        <w:jc w:val="left"/>
        <w:rPr>
          <w:rStyle w:val="FontStyle29"/>
        </w:rPr>
      </w:pPr>
      <w:r>
        <w:rPr>
          <w:rStyle w:val="FontStyle29"/>
        </w:rPr>
        <w:t>снижение уровня безнадзорности и правонарушений среди несовершеннолетних;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59"/>
        </w:tabs>
        <w:spacing w:before="67" w:line="259" w:lineRule="exact"/>
        <w:ind w:left="1459"/>
        <w:jc w:val="left"/>
        <w:rPr>
          <w:rStyle w:val="FontStyle29"/>
        </w:rPr>
      </w:pPr>
      <w:r>
        <w:rPr>
          <w:rStyle w:val="FontStyle29"/>
        </w:rPr>
        <w:t>развитие   ответственности   у   родителей   за   воспитание,   обучение   и   содержание несовершеннолетних детей;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53" w:line="264" w:lineRule="exact"/>
        <w:ind w:left="1402" w:hanging="346"/>
        <w:rPr>
          <w:rStyle w:val="FontStyle29"/>
        </w:rPr>
      </w:pPr>
      <w:r>
        <w:rPr>
          <w:rStyle w:val="FontStyle29"/>
        </w:rPr>
        <w:t>частичное решение трудоустройства несовершеннолетних и временная занятость несовершеннолетних;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53" w:line="264" w:lineRule="exact"/>
        <w:ind w:left="1402" w:hanging="346"/>
        <w:rPr>
          <w:rStyle w:val="FontStyle29"/>
        </w:rPr>
      </w:pPr>
      <w:r>
        <w:rPr>
          <w:rStyle w:val="FontStyle29"/>
        </w:rPr>
        <w:t>привлечение широких слоев детей и подростков к занятиям физической культурой и спортом, ведению здорового образа жизни;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58" w:line="254" w:lineRule="exact"/>
        <w:ind w:left="1402" w:hanging="346"/>
        <w:rPr>
          <w:rStyle w:val="FontStyle29"/>
        </w:rPr>
      </w:pPr>
      <w:r>
        <w:rPr>
          <w:rStyle w:val="FontStyle29"/>
        </w:rPr>
        <w:t xml:space="preserve">повышение эффективности социально-реабилитационной работы с </w:t>
      </w:r>
      <w:proofErr w:type="spellStart"/>
      <w:r>
        <w:rPr>
          <w:rStyle w:val="FontStyle29"/>
        </w:rPr>
        <w:t>дезадаптированными</w:t>
      </w:r>
      <w:proofErr w:type="spellEnd"/>
      <w:r>
        <w:rPr>
          <w:rStyle w:val="FontStyle29"/>
        </w:rPr>
        <w:t xml:space="preserve"> детьми и подростками, совершившими противоправные действия.</w:t>
      </w:r>
    </w:p>
    <w:p w:rsidR="004E45A4" w:rsidRDefault="004E45A4" w:rsidP="004E45A4">
      <w:pPr>
        <w:pStyle w:val="Style12"/>
        <w:widowControl/>
        <w:spacing w:before="67" w:line="274" w:lineRule="exact"/>
        <w:rPr>
          <w:rStyle w:val="FontStyle28"/>
        </w:rPr>
      </w:pPr>
      <w:r>
        <w:rPr>
          <w:rStyle w:val="FontStyle28"/>
        </w:rPr>
        <w:t xml:space="preserve">Нормативная </w:t>
      </w:r>
      <w:proofErr w:type="gramStart"/>
      <w:r>
        <w:rPr>
          <w:rStyle w:val="FontStyle28"/>
        </w:rPr>
        <w:t>база программы</w:t>
      </w:r>
      <w:proofErr w:type="gramEnd"/>
      <w:r>
        <w:rPr>
          <w:rStyle w:val="FontStyle28"/>
        </w:rPr>
        <w:t>.</w:t>
      </w:r>
    </w:p>
    <w:p w:rsidR="004E45A4" w:rsidRDefault="004E45A4" w:rsidP="004E45A4">
      <w:pPr>
        <w:pStyle w:val="Style9"/>
        <w:widowControl/>
        <w:spacing w:line="274" w:lineRule="exact"/>
        <w:rPr>
          <w:rStyle w:val="FontStyle29"/>
        </w:rPr>
      </w:pPr>
      <w:r>
        <w:rPr>
          <w:rStyle w:val="FontStyle29"/>
        </w:rPr>
        <w:t xml:space="preserve">Семейный кодекс РФ, Кодекс РФ «Об административных правонарушениях» от 30 декабря 2001 г. № 195-ФЗ; Гражданский кодекс РФ с </w:t>
      </w:r>
      <w:proofErr w:type="spellStart"/>
      <w:r>
        <w:rPr>
          <w:rStyle w:val="FontStyle29"/>
        </w:rPr>
        <w:t>изм</w:t>
      </w:r>
      <w:proofErr w:type="spellEnd"/>
      <w:r>
        <w:rPr>
          <w:rStyle w:val="FontStyle29"/>
        </w:rPr>
        <w:t xml:space="preserve">. на 23.12.2003 г.; Закон РФ «Об образовании»; </w:t>
      </w:r>
      <w:proofErr w:type="gramStart"/>
      <w:r>
        <w:rPr>
          <w:rStyle w:val="FontStyle29"/>
        </w:rPr>
        <w:t xml:space="preserve">Закон РФ «Об основах системы профилактики безнадзорности и правонарушений несовершеннолетних» от 13.01.2001 № 1-ФЗ с </w:t>
      </w:r>
      <w:proofErr w:type="spellStart"/>
      <w:r>
        <w:rPr>
          <w:rStyle w:val="FontStyle29"/>
        </w:rPr>
        <w:t>изм</w:t>
      </w:r>
      <w:proofErr w:type="spellEnd"/>
      <w:r>
        <w:rPr>
          <w:rStyle w:val="FontStyle29"/>
        </w:rPr>
        <w:t xml:space="preserve">. на 07.07.2003 г.; ФЗ «Об основных гарантиях прав ребенка в РФ» от 24.07.1998 г. № 124-ФЗ с </w:t>
      </w:r>
      <w:proofErr w:type="spellStart"/>
      <w:r>
        <w:rPr>
          <w:rStyle w:val="FontStyle29"/>
        </w:rPr>
        <w:t>изм</w:t>
      </w:r>
      <w:proofErr w:type="spellEnd"/>
      <w:r>
        <w:rPr>
          <w:rStyle w:val="FontStyle29"/>
        </w:rPr>
        <w:t>. на 10.07.2000 г.; Об экстренных мерах по решению проблем детской беспризорности и безнадзорности (Приказ МОРФ от 29.01.2002 г. № 237);</w:t>
      </w:r>
      <w:proofErr w:type="gramEnd"/>
      <w:r>
        <w:rPr>
          <w:rStyle w:val="FontStyle29"/>
        </w:rPr>
        <w:t xml:space="preserve"> </w:t>
      </w:r>
      <w:proofErr w:type="gramStart"/>
      <w:r>
        <w:rPr>
          <w:rStyle w:val="FontStyle29"/>
        </w:rPr>
        <w:t xml:space="preserve">«О принятии безотлагательных мер по возвращению несовершеннолетних, самовольно ушедших из семей, образовательных, иных детских учреждений» Письмо МО РФ от 06.11.2001 г. № 1313/28-5; О </w:t>
      </w:r>
      <w:r>
        <w:rPr>
          <w:rStyle w:val="FontStyle29"/>
        </w:rPr>
        <w:lastRenderedPageBreak/>
        <w:t xml:space="preserve">мерах по усилению профилактики суицида среди детей и подростков (письмо Минобразования России от 29.05.2003 г. № 03-51-102ин/22-03)). </w:t>
      </w:r>
      <w:proofErr w:type="gramEnd"/>
    </w:p>
    <w:p w:rsidR="004E45A4" w:rsidRDefault="004E45A4" w:rsidP="004E45A4">
      <w:pPr>
        <w:pStyle w:val="Style9"/>
        <w:widowControl/>
        <w:spacing w:line="274" w:lineRule="exact"/>
        <w:rPr>
          <w:rStyle w:val="FontStyle28"/>
        </w:rPr>
      </w:pPr>
      <w:r>
        <w:rPr>
          <w:rStyle w:val="FontStyle28"/>
        </w:rPr>
        <w:t>Основные понятия: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274" w:lineRule="exact"/>
        <w:ind w:left="1056" w:firstLine="0"/>
        <w:jc w:val="left"/>
        <w:rPr>
          <w:rStyle w:val="FontStyle34"/>
        </w:rPr>
      </w:pPr>
      <w:r>
        <w:rPr>
          <w:rStyle w:val="FontStyle34"/>
        </w:rPr>
        <w:t xml:space="preserve">несовершеннолетний </w:t>
      </w:r>
      <w:r>
        <w:rPr>
          <w:rStyle w:val="FontStyle29"/>
        </w:rPr>
        <w:t>— лицо, не достигшее возраста восемнадцати лет;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67" w:line="254" w:lineRule="exact"/>
        <w:ind w:left="1402" w:hanging="346"/>
        <w:rPr>
          <w:rStyle w:val="FontStyle34"/>
        </w:rPr>
      </w:pPr>
      <w:r>
        <w:rPr>
          <w:rStyle w:val="FontStyle34"/>
        </w:rPr>
        <w:t xml:space="preserve">безнадзорный </w:t>
      </w:r>
      <w:r>
        <w:rPr>
          <w:rStyle w:val="FontStyle29"/>
        </w:rPr>
        <w:t xml:space="preserve">— несовершеннолетний, </w:t>
      </w:r>
      <w:proofErr w:type="gramStart"/>
      <w:r>
        <w:rPr>
          <w:rStyle w:val="FontStyle29"/>
        </w:rPr>
        <w:t>контроль</w:t>
      </w:r>
      <w:proofErr w:type="gramEnd"/>
      <w:r>
        <w:rPr>
          <w:rStyle w:val="FontStyle29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82" w:line="240" w:lineRule="auto"/>
        <w:ind w:left="1418" w:hanging="284"/>
        <w:jc w:val="left"/>
        <w:rPr>
          <w:rStyle w:val="FontStyle34"/>
        </w:rPr>
      </w:pPr>
      <w:r>
        <w:rPr>
          <w:rStyle w:val="FontStyle34"/>
        </w:rPr>
        <w:t xml:space="preserve">беспризорный </w:t>
      </w:r>
      <w:r>
        <w:rPr>
          <w:rStyle w:val="FontStyle29"/>
        </w:rPr>
        <w:t>— безнадзорный, не имеющий места жительства и (или) места  пребывания;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77" w:line="254" w:lineRule="exact"/>
        <w:ind w:left="1402" w:hanging="346"/>
        <w:rPr>
          <w:rStyle w:val="FontStyle34"/>
        </w:rPr>
      </w:pPr>
      <w:proofErr w:type="gramStart"/>
      <w:r>
        <w:rPr>
          <w:rStyle w:val="FontStyle34"/>
        </w:rPr>
        <w:t xml:space="preserve">несовершеннолетний, находящийся в социально опасном положении, </w:t>
      </w:r>
      <w:r>
        <w:rPr>
          <w:rStyle w:val="FontStyle29"/>
        </w:rPr>
        <w:t>—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67" w:line="254" w:lineRule="exact"/>
        <w:ind w:left="1402" w:hanging="346"/>
        <w:rPr>
          <w:rStyle w:val="FontStyle34"/>
        </w:rPr>
      </w:pPr>
      <w:r>
        <w:rPr>
          <w:rStyle w:val="FontStyle34"/>
        </w:rPr>
        <w:t xml:space="preserve">антиобщественные действия </w:t>
      </w:r>
      <w:r>
        <w:rPr>
          <w:rStyle w:val="FontStyle29"/>
        </w:rPr>
        <w:t xml:space="preserve">—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>
        <w:rPr>
          <w:rStyle w:val="FontStyle29"/>
        </w:rPr>
        <w:t>попрошайничеством</w:t>
      </w:r>
      <w:proofErr w:type="gramEnd"/>
      <w:r>
        <w:rPr>
          <w:rStyle w:val="FontStyle29"/>
        </w:rPr>
        <w:t>, а также иные действия, нарушающие права и законные интересы других лиц;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82" w:line="254" w:lineRule="exact"/>
        <w:ind w:left="1402" w:hanging="346"/>
        <w:rPr>
          <w:rStyle w:val="FontStyle34"/>
        </w:rPr>
      </w:pPr>
      <w:r>
        <w:rPr>
          <w:rStyle w:val="FontStyle34"/>
        </w:rPr>
        <w:t xml:space="preserve">семья, находящаяся в социально опасном положении </w:t>
      </w:r>
      <w:r>
        <w:rPr>
          <w:rStyle w:val="FontStyle29"/>
        </w:rPr>
        <w:t>—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82" w:line="254" w:lineRule="exact"/>
        <w:ind w:left="1402" w:hanging="346"/>
        <w:rPr>
          <w:rStyle w:val="FontStyle34"/>
        </w:rPr>
      </w:pPr>
      <w:r>
        <w:rPr>
          <w:rStyle w:val="FontStyle34"/>
        </w:rPr>
        <w:t xml:space="preserve">индивидуальная профилактическая работа </w:t>
      </w:r>
      <w:r>
        <w:rPr>
          <w:rStyle w:val="FontStyle29"/>
        </w:rPr>
        <w:t>—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45A4" w:rsidRDefault="004E45A4" w:rsidP="004E45A4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72" w:line="254" w:lineRule="exact"/>
        <w:ind w:left="1402" w:hanging="346"/>
        <w:rPr>
          <w:rStyle w:val="FontStyle34"/>
        </w:rPr>
      </w:pPr>
      <w:r>
        <w:rPr>
          <w:rStyle w:val="FontStyle34"/>
        </w:rPr>
        <w:t xml:space="preserve">профилактика безнадзорности и правонарушений несовершеннолетних </w:t>
      </w:r>
      <w:r>
        <w:rPr>
          <w:rStyle w:val="FontStyle29"/>
        </w:rPr>
        <w:t>—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</w:p>
    <w:p w:rsidR="004E45A4" w:rsidRDefault="004E45A4" w:rsidP="004E45A4"/>
    <w:p w:rsidR="00302E69" w:rsidRDefault="00302E69"/>
    <w:sectPr w:rsidR="00302E69" w:rsidSect="003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06344"/>
    <w:lvl w:ilvl="0">
      <w:numFmt w:val="bullet"/>
      <w:lvlText w:val="*"/>
      <w:lvlJc w:val="left"/>
    </w:lvl>
  </w:abstractNum>
  <w:abstractNum w:abstractNumId="1">
    <w:nsid w:val="141933C6"/>
    <w:multiLevelType w:val="singleLevel"/>
    <w:tmpl w:val="F724CCE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85352DF"/>
    <w:multiLevelType w:val="hybridMultilevel"/>
    <w:tmpl w:val="F2C61EFC"/>
    <w:lvl w:ilvl="0" w:tplc="DA98AB44">
      <w:numFmt w:val="bullet"/>
      <w:lvlText w:val="•"/>
      <w:lvlJc w:val="left"/>
      <w:pPr>
        <w:ind w:left="5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1CD0"/>
    <w:multiLevelType w:val="hybridMultilevel"/>
    <w:tmpl w:val="0C428964"/>
    <w:lvl w:ilvl="0" w:tplc="DA98AB44">
      <w:numFmt w:val="bullet"/>
      <w:lvlText w:val="•"/>
      <w:lvlJc w:val="left"/>
      <w:pPr>
        <w:ind w:left="227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5CEA3973"/>
    <w:multiLevelType w:val="singleLevel"/>
    <w:tmpl w:val="3E7A24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9B13EE9"/>
    <w:multiLevelType w:val="hybridMultilevel"/>
    <w:tmpl w:val="816E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A4"/>
    <w:rsid w:val="00165775"/>
    <w:rsid w:val="00193B63"/>
    <w:rsid w:val="001D4B10"/>
    <w:rsid w:val="0022676B"/>
    <w:rsid w:val="002867EB"/>
    <w:rsid w:val="002C7853"/>
    <w:rsid w:val="00302E69"/>
    <w:rsid w:val="003D2F77"/>
    <w:rsid w:val="0043773D"/>
    <w:rsid w:val="004948E6"/>
    <w:rsid w:val="004E45A4"/>
    <w:rsid w:val="00550923"/>
    <w:rsid w:val="006134CB"/>
    <w:rsid w:val="00647FB9"/>
    <w:rsid w:val="006972E7"/>
    <w:rsid w:val="006C4E48"/>
    <w:rsid w:val="00816EC2"/>
    <w:rsid w:val="00933DC7"/>
    <w:rsid w:val="00A41B9F"/>
    <w:rsid w:val="00AC66ED"/>
    <w:rsid w:val="00A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E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45A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45A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E45A4"/>
    <w:pPr>
      <w:widowControl w:val="0"/>
      <w:autoSpaceDE w:val="0"/>
      <w:autoSpaceDN w:val="0"/>
      <w:adjustRightInd w:val="0"/>
      <w:spacing w:after="0" w:line="259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E45A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E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E45A4"/>
    <w:pPr>
      <w:widowControl w:val="0"/>
      <w:autoSpaceDE w:val="0"/>
      <w:autoSpaceDN w:val="0"/>
      <w:adjustRightInd w:val="0"/>
      <w:spacing w:after="0" w:line="254" w:lineRule="exact"/>
      <w:ind w:hanging="47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E45A4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E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E45A4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E45A4"/>
    <w:pPr>
      <w:widowControl w:val="0"/>
      <w:autoSpaceDE w:val="0"/>
      <w:autoSpaceDN w:val="0"/>
      <w:adjustRightInd w:val="0"/>
      <w:spacing w:after="0" w:line="336" w:lineRule="exact"/>
      <w:ind w:firstLine="1056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E45A4"/>
    <w:pPr>
      <w:widowControl w:val="0"/>
      <w:autoSpaceDE w:val="0"/>
      <w:autoSpaceDN w:val="0"/>
      <w:adjustRightInd w:val="0"/>
      <w:spacing w:after="0" w:line="252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E45A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E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E45A4"/>
    <w:pPr>
      <w:widowControl w:val="0"/>
      <w:autoSpaceDE w:val="0"/>
      <w:autoSpaceDN w:val="0"/>
      <w:adjustRightInd w:val="0"/>
      <w:spacing w:after="0" w:line="283" w:lineRule="exact"/>
      <w:ind w:firstLine="562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E45A4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E45A4"/>
    <w:rPr>
      <w:rFonts w:ascii="Calibri" w:hAnsi="Calibri" w:cs="Calibri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4E45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4E45A4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4E45A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AWJJH2MPE6E2-1222763095-5</_dlc_DocId>
    <_dlc_DocIdUrl xmlns="4a252ca3-5a62-4c1c-90a6-29f4710e47f8">
      <Url>http://edu-sps.koiro.local/Sharya/School3/_layouts/15/DocIdRedir.aspx?ID=AWJJH2MPE6E2-1222763095-5</Url>
      <Description>AWJJH2MPE6E2-1222763095-5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FFA00A-3CC6-4A97-8FAD-0E579C8DFD20}"/>
</file>

<file path=customXml/itemProps2.xml><?xml version="1.0" encoding="utf-8"?>
<ds:datastoreItem xmlns:ds="http://schemas.openxmlformats.org/officeDocument/2006/customXml" ds:itemID="{72126203-B649-4519-B9B8-FC33E4FEDE92}"/>
</file>

<file path=customXml/itemProps3.xml><?xml version="1.0" encoding="utf-8"?>
<ds:datastoreItem xmlns:ds="http://schemas.openxmlformats.org/officeDocument/2006/customXml" ds:itemID="{23FEFA42-C1C6-47F2-8624-0BE389569C6E}"/>
</file>

<file path=customXml/itemProps4.xml><?xml version="1.0" encoding="utf-8"?>
<ds:datastoreItem xmlns:ds="http://schemas.openxmlformats.org/officeDocument/2006/customXml" ds:itemID="{15DE75C5-AE2B-427E-AB76-206E9849F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2768</Words>
  <Characters>15782</Characters>
  <Application>Microsoft Office Word</Application>
  <DocSecurity>0</DocSecurity>
  <Lines>131</Lines>
  <Paragraphs>37</Paragraphs>
  <ScaleCrop>false</ScaleCrop>
  <Company>Школа №3</Company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2012-02-22T09:20:00Z</dcterms:created>
  <dcterms:modified xsi:type="dcterms:W3CDTF">2012-02-22T09:20:00Z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8a6b49de-7a60-421a-bcb5-abe867e576f4</vt:lpwstr>
  </property>
</Properties>
</file>