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9E" w:rsidRPr="000F506F" w:rsidRDefault="00DE7A3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06F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6569E" w:rsidRPr="000F506F" w:rsidRDefault="00DE7A3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06F">
        <w:rPr>
          <w:rFonts w:ascii="Times New Roman" w:eastAsia="Calibri" w:hAnsi="Times New Roman" w:cs="Times New Roman"/>
          <w:sz w:val="28"/>
          <w:szCs w:val="28"/>
        </w:rPr>
        <w:t>Поназыревский</w:t>
      </w:r>
      <w:proofErr w:type="spellEnd"/>
      <w:r w:rsidRPr="000F506F">
        <w:rPr>
          <w:rFonts w:ascii="Times New Roman" w:eastAsia="Calibri" w:hAnsi="Times New Roman" w:cs="Times New Roman"/>
          <w:sz w:val="28"/>
          <w:szCs w:val="28"/>
        </w:rPr>
        <w:t xml:space="preserve"> детский сад</w:t>
      </w:r>
    </w:p>
    <w:p w:rsidR="0006569E" w:rsidRPr="000F506F" w:rsidRDefault="00DE7A3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06F">
        <w:rPr>
          <w:rFonts w:ascii="Times New Roman" w:eastAsia="Calibri" w:hAnsi="Times New Roman" w:cs="Times New Roman"/>
          <w:sz w:val="28"/>
          <w:szCs w:val="28"/>
        </w:rPr>
        <w:t>Поназыревского</w:t>
      </w:r>
      <w:proofErr w:type="spellEnd"/>
      <w:r w:rsidRPr="000F506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06569E" w:rsidRPr="000F506F" w:rsidRDefault="00DE7A3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06F">
        <w:rPr>
          <w:rFonts w:ascii="Times New Roman" w:eastAsia="Calibri" w:hAnsi="Times New Roman" w:cs="Times New Roman"/>
          <w:sz w:val="28"/>
          <w:szCs w:val="28"/>
        </w:rPr>
        <w:t>Костромской области</w:t>
      </w:r>
    </w:p>
    <w:p w:rsidR="0006569E" w:rsidRDefault="0006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6569E" w:rsidRDefault="00DE7A3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Детский образовательный туризм </w:t>
      </w:r>
    </w:p>
    <w:p w:rsidR="0006569E" w:rsidRDefault="00DE7A36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Образовательный маршрут «Путешествие в Страну Знаний»</w:t>
      </w:r>
    </w:p>
    <w:p w:rsidR="0006569E" w:rsidRDefault="0006569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4A0"/>
      </w:tblPr>
      <w:tblGrid>
        <w:gridCol w:w="2681"/>
        <w:gridCol w:w="7384"/>
      </w:tblGrid>
      <w:tr w:rsidR="0006569E" w:rsidTr="000F5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маршрута</w:t>
            </w:r>
          </w:p>
          <w:p w:rsidR="0006569E" w:rsidRDefault="0006569E">
            <w:pPr>
              <w:spacing w:after="0"/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Средняя общеобразовательная школа (ул. Школьная)</w:t>
            </w:r>
          </w:p>
        </w:tc>
      </w:tr>
      <w:tr w:rsidR="0006569E" w:rsidTr="000F5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Цель маршрута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со школой</w:t>
            </w:r>
          </w:p>
        </w:tc>
      </w:tr>
      <w:tr w:rsidR="0006569E" w:rsidTr="000F5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Задачи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Расширение и обобщение знаний детей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 образовательных учреждениях и сооружениях поселка.</w:t>
            </w:r>
          </w:p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Воспитывать интерес к предстоящему учению в школе, уважение к труду учителя.</w:t>
            </w:r>
          </w:p>
        </w:tc>
      </w:tr>
      <w:tr w:rsidR="0006569E" w:rsidTr="000F5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 Справочные сведения о маршруте</w:t>
            </w:r>
          </w:p>
        </w:tc>
      </w:tr>
      <w:tr w:rsidR="0006569E" w:rsidTr="000F5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Предмет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Познавательное развитие</w:t>
            </w:r>
          </w:p>
        </w:tc>
      </w:tr>
      <w:tr w:rsidR="0006569E" w:rsidTr="000F5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маршрута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Расширение и обобщение знаний детей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 образовательных учреждениях и сооружениях поселка.</w:t>
            </w:r>
          </w:p>
          <w:p w:rsidR="0006569E" w:rsidRDefault="0006569E">
            <w:pPr>
              <w:spacing w:after="0"/>
            </w:pPr>
          </w:p>
        </w:tc>
      </w:tr>
      <w:tr w:rsidR="0006569E" w:rsidTr="000F506F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Возраст детей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дошкольный возраст</w:t>
            </w:r>
          </w:p>
        </w:tc>
      </w:tr>
      <w:tr w:rsidR="0006569E" w:rsidTr="000F5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туризма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Пешеходный</w:t>
            </w:r>
          </w:p>
        </w:tc>
      </w:tr>
      <w:tr w:rsidR="0006569E" w:rsidTr="000F5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Фактическое время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прохождения маршрута</w:t>
            </w:r>
          </w:p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группой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1.30 </w:t>
            </w:r>
          </w:p>
        </w:tc>
      </w:tr>
      <w:tr w:rsidR="0006569E" w:rsidTr="000F5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 Карта (маршрутная лента)</w:t>
            </w:r>
          </w:p>
        </w:tc>
      </w:tr>
      <w:tr w:rsidR="0006569E" w:rsidTr="000F5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 w:rsidP="000F50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Образовательный маршрут от детского сада через пешеходный переход по ул. Свободы, далее через площадь 50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лет ВЛКСМ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по тротуарам мимо храма святой великомученицы Ксении Петербургской, через ул. Мира по пешеходному переходу на ул. Школьную к зданию школы</w:t>
            </w:r>
          </w:p>
        </w:tc>
      </w:tr>
      <w:tr w:rsidR="0006569E" w:rsidTr="000F5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 Краткая характеристика объектов на маршруте</w:t>
            </w:r>
          </w:p>
        </w:tc>
      </w:tr>
      <w:tr w:rsidR="0006569E" w:rsidTr="000F50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Подготовительный этап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</w:t>
            </w:r>
            <w:r w:rsidR="000F506F">
              <w:rPr>
                <w:rFonts w:ascii="Times New Roman" w:eastAsia="Times New Roman" w:hAnsi="Times New Roman" w:cs="Times New Roman"/>
                <w:sz w:val="28"/>
              </w:rPr>
              <w:t>ды с детьми на тему «Когда пойдем в первый класс»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Рассматривание картины «Школа»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детской художественной литературы о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школьной жизни, заучивание стихов</w:t>
            </w:r>
          </w:p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Рассказы взрослых (в т.ч. родителей)  о своей учебе и любимых учителях.</w:t>
            </w:r>
          </w:p>
        </w:tc>
      </w:tr>
      <w:tr w:rsidR="0006569E" w:rsidTr="000F506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ул. Свободы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Напомнить детям правила перехода через дорогу: посмотреть налево, затем направо, убедиться, что поблизости нет машин, и только тогда переходить дорогу.</w:t>
            </w:r>
          </w:p>
        </w:tc>
      </w:tr>
      <w:tr w:rsidR="0006569E" w:rsidTr="000F506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Площадь 50 лет ВЛКСМ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 1965 году установили памятник В.И.Ленину, в год 50-летия ВЛКСМ (</w:t>
            </w:r>
            <w:r>
              <w:rPr>
                <w:rFonts w:ascii="Times New Roman" w:eastAsia="Times New Roman" w:hAnsi="Times New Roman" w:cs="Times New Roman"/>
                <w:sz w:val="28"/>
              </w:rPr>
              <w:t>1968) площадь получила название 50 лет ВЛКСМ.</w:t>
            </w:r>
          </w:p>
        </w:tc>
      </w:tr>
      <w:tr w:rsidR="0006569E" w:rsidTr="000F506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Здание РКДЦ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Здание школы (ул.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) и здание райкома (сейчас РКДЦ) были первыми каменными зданиями райцентра. 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здании РКДЦ на 1 этаже работает Пенсионный фонд и детская библиотека, а на 2 </w:t>
            </w:r>
            <w:r>
              <w:rPr>
                <w:rFonts w:ascii="Times New Roman" w:eastAsia="Times New Roman" w:hAnsi="Times New Roman" w:cs="Times New Roman"/>
                <w:sz w:val="28"/>
              </w:rPr>
              <w:t>этаже располагается взрослая библиотека, работают кружки и студии: танцевальная и театральная студии,  кружок вязания и др.</w:t>
            </w:r>
          </w:p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 красивом актовом зале проходят праздники, спектакли, концерты.</w:t>
            </w:r>
          </w:p>
        </w:tc>
      </w:tr>
      <w:tr w:rsidR="0006569E" w:rsidTr="000F506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Православный Храм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святой великомученицы </w:t>
            </w:r>
            <w:r>
              <w:rPr>
                <w:rFonts w:ascii="Times New Roman" w:eastAsia="Times New Roman" w:hAnsi="Times New Roman" w:cs="Times New Roman"/>
                <w:sz w:val="28"/>
              </w:rPr>
              <w:t>Ксении Петербургской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06F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Новый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деревянный храм построен в 2011-2014</w:t>
            </w:r>
            <w:r w:rsidR="000F506F">
              <w:rPr>
                <w:rFonts w:ascii="Times New Roman" w:eastAsia="Times New Roman" w:hAnsi="Times New Roman" w:cs="Times New Roman"/>
                <w:sz w:val="28"/>
              </w:rPr>
              <w:t xml:space="preserve"> годах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0F506F" w:rsidRDefault="000F506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Обратить внимание детей на купола, как они блестят на солнце, найти звонницу, рассказать, что по православным праздникам красивый </w:t>
            </w:r>
            <w:r w:rsidR="00DE7A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колокольный звон раздается очень далеко.</w:t>
            </w:r>
          </w:p>
          <w:p w:rsidR="0006569E" w:rsidRDefault="000F506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="00DE7A36">
              <w:rPr>
                <w:rFonts w:ascii="Times New Roman" w:eastAsia="Times New Roman" w:hAnsi="Times New Roman" w:cs="Times New Roman"/>
                <w:sz w:val="28"/>
              </w:rPr>
              <w:t>Здание состоит из восьмигранного основного объёма с апсидой, трапезной связанного с крупной западной частью типа восьмерик на четверике, усложнённой симметричными пристройками с юга и севера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="00DE7A36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0F506F" w:rsidRDefault="000F506F">
            <w:pPr>
              <w:spacing w:after="0"/>
            </w:pPr>
          </w:p>
        </w:tc>
      </w:tr>
      <w:tr w:rsidR="0006569E" w:rsidTr="000F506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 этап - экскурсия в шко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лу</w:t>
            </w:r>
          </w:p>
          <w:p w:rsidR="0006569E" w:rsidRDefault="0006569E">
            <w:pPr>
              <w:spacing w:after="0"/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Мотивация: 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1.Занятия, просмотр мультфильма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идет в школу» 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Экскурсия в школу (деятельность учителей, учеников)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 1954 году учащиеся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Поназыревской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средней школы впервые сели за парты в новом 2-х этажном здании.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Здание школы (ул. Школьна</w:t>
            </w:r>
            <w:r>
              <w:rPr>
                <w:rFonts w:ascii="Times New Roman" w:eastAsia="Times New Roman" w:hAnsi="Times New Roman" w:cs="Times New Roman"/>
                <w:sz w:val="28"/>
              </w:rPr>
              <w:t>я) и здание райкома (сейчас РКДЦ) были первыми каменными зданиями райцентра).</w:t>
            </w:r>
            <w:proofErr w:type="gramEnd"/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первый день осени - 1 сентября все дети, которым</w:t>
            </w:r>
            <w:r w:rsidR="000F506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исполнилось 7 лет идут в школу. 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(Рассмотреть школу снаружи, какая она большая, кирпичная, 2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-х этажная, что очень отличается от детского сада, т. к. здесь учится большее количество детей.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Рассмотреть с детьми пришкольный участок, здесь школьники занимаются физкультурой, сажают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цветы, овощи, гуляют после уроков и на продленке).</w:t>
            </w:r>
            <w:proofErr w:type="gramEnd"/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Мы рассмотрели школу снаружи, а теперь зайдем внутрь, где школьники учатся.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школе нужно разговаривать тихо, когда идут уроки, чтобы не мешать заниматься. У нас в детском саду занятия, а в школе – уроки.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(Входим в школу, нас встречает учительница, дети</w:t>
            </w:r>
            <w:proofErr w:type="gramEnd"/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здороваются, знакомятся с учительницей и нас ведут в класс. Предлагаю детям рассмотреть коридор, какой он</w:t>
            </w:r>
            <w:r w:rsidR="000F506F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большой, как много здесь дверей, это двери в классы, в</w:t>
            </w:r>
            <w:r w:rsidR="000F506F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один из них мы сейчас зайдем.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Это первый класс. Дети входят, встают ученики,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здороваются).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>«Дети, здесь учатся ученики первого класса,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 их учительница (назвать имя, отчество)».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Рассмотреть с детьми класс, какой он большой и светлый,</w:t>
            </w:r>
            <w:r w:rsidR="000F506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большие окна, здесь много парт, нет игрушек, а стоят</w:t>
            </w:r>
            <w:r w:rsidR="000F506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книги и висят плакаты для урока.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(Показать детям доску). 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Это доска большая на ней ученики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пишут задания, когда их вызывает учительница.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(учительница вызывает 2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детей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и они выполняют 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задание).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Дети, когда вы пойдете в школу, вас тоже научат читать,</w:t>
            </w:r>
            <w:r w:rsidR="000F506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писать, считать. А теперь поблагодарим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учительницу  и по</w:t>
            </w:r>
            <w:r>
              <w:rPr>
                <w:rFonts w:ascii="Times New Roman" w:eastAsia="Times New Roman" w:hAnsi="Times New Roman" w:cs="Times New Roman"/>
                <w:sz w:val="28"/>
              </w:rPr>
              <w:t>йдем обратно в свой детский сад.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Еще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школе есть другие классы: на 1-м этаже для учеников с 1 по 4-й классы, а на 2-м этаже для учеников с 5 по 9-й классы, учительская (кабинет, где учителя готовятся к урокам)</w:t>
            </w:r>
            <w:r w:rsidR="000F506F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Обратить внимание на столовую (все дети ед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ят в одной столовой, но каждый класс - в свое время) и раздевалку (все дети оставляют вещи в общей раздевалке). </w:t>
            </w:r>
          </w:p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 отвечает на вопросы детей.</w:t>
            </w:r>
          </w:p>
        </w:tc>
      </w:tr>
      <w:tr w:rsidR="0006569E" w:rsidTr="000F506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Рефлексия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Итоговая беседа с детьми.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Заучивание стихов о школе.</w:t>
            </w:r>
          </w:p>
          <w:p w:rsidR="0006569E" w:rsidRDefault="00DE7A36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делятся впечатлениями, что им запомнилось и</w:t>
            </w:r>
          </w:p>
          <w:p w:rsidR="0006569E" w:rsidRDefault="00DE7A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понравилось.</w:t>
            </w:r>
          </w:p>
        </w:tc>
      </w:tr>
    </w:tbl>
    <w:p w:rsidR="0006569E" w:rsidRDefault="0006569E">
      <w:pPr>
        <w:rPr>
          <w:rFonts w:ascii="Times New Roman" w:eastAsia="Times New Roman" w:hAnsi="Times New Roman" w:cs="Times New Roman"/>
          <w:sz w:val="28"/>
        </w:rPr>
      </w:pPr>
    </w:p>
    <w:sectPr w:rsidR="0006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69E"/>
    <w:rsid w:val="0006569E"/>
    <w:rsid w:val="000F506F"/>
    <w:rsid w:val="00DE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3F86561811BB4D91C92031136CC361" ma:contentTypeVersion="0" ma:contentTypeDescription="Создание документа." ma:contentTypeScope="" ma:versionID="87de56247d18db2442d2bac6b41ba4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E6BE04-FD4D-4B17-9B55-C01FDFFDCA6F}"/>
</file>

<file path=customXml/itemProps2.xml><?xml version="1.0" encoding="utf-8"?>
<ds:datastoreItem xmlns:ds="http://schemas.openxmlformats.org/officeDocument/2006/customXml" ds:itemID="{6ECE5A2D-EA4A-43DC-8607-D29376E920DC}"/>
</file>

<file path=customXml/itemProps3.xml><?xml version="1.0" encoding="utf-8"?>
<ds:datastoreItem xmlns:ds="http://schemas.openxmlformats.org/officeDocument/2006/customXml" ds:itemID="{4EF7D8BC-8F3E-4C9D-9467-B3FC00720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Detsad_2</cp:lastModifiedBy>
  <cp:revision>2</cp:revision>
  <cp:lastPrinted>2010-12-12T22:54:00Z</cp:lastPrinted>
  <dcterms:created xsi:type="dcterms:W3CDTF">2010-12-12T22:48:00Z</dcterms:created>
  <dcterms:modified xsi:type="dcterms:W3CDTF">2010-12-12T23:43:00Z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0x010100C03F86561811BB4D91C92031136CC361</vt:lpwstr>
  </property>
</Properties>
</file>