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47A69" w:rsidRPr="00CF33F4" w:rsidTr="00222BAF">
        <w:tc>
          <w:tcPr>
            <w:tcW w:w="4927" w:type="dxa"/>
          </w:tcPr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СОГЛАСОВАНО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трудовым коллективом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протокол общего собрания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</w:p>
          <w:p w:rsidR="00647A69" w:rsidRPr="00CF33F4" w:rsidRDefault="00647A69" w:rsidP="00647A69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от "07"_____02_____2014 г. № __1_</w:t>
            </w:r>
          </w:p>
        </w:tc>
        <w:tc>
          <w:tcPr>
            <w:tcW w:w="4927" w:type="dxa"/>
          </w:tcPr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УТВЕРЖДЕНО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 xml:space="preserve">приказом </w:t>
            </w:r>
            <w:proofErr w:type="gramStart"/>
            <w:r w:rsidRPr="00CF33F4">
              <w:rPr>
                <w:sz w:val="24"/>
                <w:szCs w:val="28"/>
              </w:rPr>
              <w:t>заведующей отдела</w:t>
            </w:r>
            <w:proofErr w:type="gramEnd"/>
            <w:r w:rsidRPr="00CF33F4">
              <w:rPr>
                <w:sz w:val="24"/>
                <w:szCs w:val="28"/>
              </w:rPr>
              <w:t xml:space="preserve"> образования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________________И.В. Подшивалова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  <w:r w:rsidRPr="00CF33F4">
              <w:rPr>
                <w:sz w:val="24"/>
                <w:szCs w:val="28"/>
              </w:rPr>
              <w:t>от 14 февраля 2014 г. №46</w:t>
            </w:r>
          </w:p>
          <w:p w:rsidR="00647A69" w:rsidRPr="00CF33F4" w:rsidRDefault="00647A69" w:rsidP="00222BAF">
            <w:pPr>
              <w:rPr>
                <w:sz w:val="24"/>
                <w:szCs w:val="28"/>
              </w:rPr>
            </w:pPr>
          </w:p>
        </w:tc>
      </w:tr>
    </w:tbl>
    <w:p w:rsidR="00647A69" w:rsidRDefault="00647A69" w:rsidP="00647A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7A69" w:rsidRDefault="00647A69" w:rsidP="00647A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47A69" w:rsidRPr="00CF33F4" w:rsidRDefault="00647A69" w:rsidP="00647A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47A69" w:rsidRPr="00CF33F4" w:rsidRDefault="00647A69" w:rsidP="00647A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F33F4">
        <w:rPr>
          <w:b/>
          <w:bCs/>
          <w:sz w:val="28"/>
        </w:rPr>
        <w:t>КОДЕКС</w:t>
      </w:r>
    </w:p>
    <w:p w:rsidR="00647A69" w:rsidRPr="00CF33F4" w:rsidRDefault="00647A69" w:rsidP="00647A69">
      <w:pPr>
        <w:jc w:val="center"/>
        <w:rPr>
          <w:b/>
          <w:bCs/>
          <w:sz w:val="28"/>
        </w:rPr>
      </w:pPr>
      <w:r w:rsidRPr="00CF33F4">
        <w:rPr>
          <w:b/>
          <w:bCs/>
          <w:sz w:val="28"/>
        </w:rPr>
        <w:t>ЭТИКИ И  СЛУЖЕБНОГО ПОВЕДЕНИЯ</w:t>
      </w:r>
    </w:p>
    <w:p w:rsidR="00647A69" w:rsidRPr="00CF33F4" w:rsidRDefault="00647A69" w:rsidP="00647A69">
      <w:pPr>
        <w:jc w:val="center"/>
        <w:rPr>
          <w:b/>
          <w:bCs/>
          <w:sz w:val="28"/>
        </w:rPr>
      </w:pPr>
      <w:r w:rsidRPr="00CF33F4">
        <w:rPr>
          <w:b/>
          <w:bCs/>
          <w:sz w:val="28"/>
        </w:rPr>
        <w:t>РАБОТНИКОВ МУ ОТДЕЛА ОБРАЗОВАНИЯ</w:t>
      </w:r>
    </w:p>
    <w:p w:rsidR="00647A69" w:rsidRPr="00CF33F4" w:rsidRDefault="00647A69" w:rsidP="00647A69">
      <w:pPr>
        <w:jc w:val="center"/>
        <w:rPr>
          <w:b/>
          <w:bCs/>
          <w:sz w:val="28"/>
        </w:rPr>
      </w:pPr>
      <w:r w:rsidRPr="00CF33F4">
        <w:rPr>
          <w:b/>
          <w:bCs/>
          <w:sz w:val="28"/>
        </w:rPr>
        <w:t>АДМИНИСТРАЦИИ ПОНАЗЫРЕВСКОГО М</w:t>
      </w:r>
      <w:bookmarkStart w:id="0" w:name="_GoBack"/>
      <w:bookmarkEnd w:id="0"/>
      <w:r w:rsidRPr="00CF33F4">
        <w:rPr>
          <w:b/>
          <w:bCs/>
          <w:sz w:val="28"/>
        </w:rPr>
        <w:t>УНИЦИПАЛЬНОГО РАЙОНА</w:t>
      </w:r>
    </w:p>
    <w:p w:rsidR="00647A69" w:rsidRDefault="00647A69" w:rsidP="00647A69">
      <w:pPr>
        <w:jc w:val="center"/>
        <w:rPr>
          <w:b/>
          <w:bCs/>
        </w:rPr>
      </w:pPr>
    </w:p>
    <w:p w:rsidR="00647A69" w:rsidRPr="00E44597" w:rsidRDefault="00647A69" w:rsidP="00647A69">
      <w:pPr>
        <w:spacing w:before="120" w:after="120"/>
        <w:jc w:val="center"/>
        <w:rPr>
          <w:b/>
          <w:sz w:val="24"/>
          <w:szCs w:val="28"/>
        </w:rPr>
      </w:pPr>
      <w:r w:rsidRPr="00E44597">
        <w:rPr>
          <w:b/>
          <w:sz w:val="24"/>
          <w:szCs w:val="28"/>
        </w:rPr>
        <w:t>I. Общие положения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5C457A">
        <w:rPr>
          <w:sz w:val="28"/>
          <w:szCs w:val="28"/>
        </w:rPr>
        <w:t xml:space="preserve">Настоящий Кодекс этики и служебного поведения (далее – Кодекс) разработан в соответствии с положениями </w:t>
      </w:r>
      <w:hyperlink r:id="rId6" w:history="1">
        <w:r w:rsidRPr="005C457A">
          <w:rPr>
            <w:color w:val="000000"/>
            <w:sz w:val="28"/>
            <w:szCs w:val="28"/>
          </w:rPr>
          <w:t>Конституции</w:t>
        </w:r>
      </w:hyperlink>
      <w:r w:rsidRPr="005C457A">
        <w:rPr>
          <w:color w:val="000000"/>
          <w:sz w:val="28"/>
          <w:szCs w:val="28"/>
        </w:rPr>
        <w:t xml:space="preserve"> Российской Федерации, Трудового кодекса Российской Федерации,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C457A">
          <w:rPr>
            <w:color w:val="000000"/>
            <w:sz w:val="28"/>
            <w:szCs w:val="28"/>
          </w:rPr>
          <w:t>2008 г</w:t>
        </w:r>
      </w:smartTag>
      <w:r w:rsidRPr="005C457A">
        <w:rPr>
          <w:color w:val="000000"/>
          <w:sz w:val="28"/>
          <w:szCs w:val="28"/>
        </w:rPr>
        <w:t xml:space="preserve">. </w:t>
      </w:r>
      <w:hyperlink r:id="rId7" w:history="1">
        <w:r w:rsidRPr="005C457A">
          <w:rPr>
            <w:color w:val="000000"/>
            <w:sz w:val="28"/>
            <w:szCs w:val="28"/>
          </w:rPr>
          <w:t>N 273-ФЗ</w:t>
        </w:r>
      </w:hyperlink>
      <w:r w:rsidRPr="005C457A">
        <w:rPr>
          <w:color w:val="000000"/>
          <w:sz w:val="28"/>
          <w:szCs w:val="28"/>
        </w:rPr>
        <w:t xml:space="preserve"> "О противодействии коррупции", 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5C457A">
          <w:rPr>
            <w:color w:val="000000"/>
            <w:sz w:val="28"/>
            <w:szCs w:val="28"/>
          </w:rPr>
          <w:t>2007 г</w:t>
        </w:r>
      </w:smartTag>
      <w:r w:rsidRPr="005C457A">
        <w:rPr>
          <w:color w:val="000000"/>
          <w:sz w:val="28"/>
          <w:szCs w:val="28"/>
        </w:rPr>
        <w:t xml:space="preserve">. </w:t>
      </w:r>
      <w:hyperlink r:id="rId8" w:history="1">
        <w:r w:rsidRPr="005C457A">
          <w:rPr>
            <w:color w:val="000000"/>
            <w:sz w:val="28"/>
            <w:szCs w:val="28"/>
          </w:rPr>
          <w:t>N 25-ФЗ</w:t>
        </w:r>
      </w:hyperlink>
      <w:r w:rsidRPr="005C457A">
        <w:rPr>
          <w:color w:val="000000"/>
          <w:sz w:val="28"/>
          <w:szCs w:val="28"/>
        </w:rPr>
        <w:t xml:space="preserve"> "О</w:t>
      </w:r>
      <w:r w:rsidRPr="005C457A">
        <w:rPr>
          <w:sz w:val="28"/>
          <w:szCs w:val="28"/>
        </w:rPr>
        <w:t xml:space="preserve"> муниципальной службе в Российской Федерации", 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C457A">
          <w:rPr>
            <w:sz w:val="28"/>
            <w:szCs w:val="28"/>
          </w:rPr>
          <w:t>2002 г</w:t>
        </w:r>
      </w:smartTag>
      <w:r w:rsidRPr="005C457A">
        <w:rPr>
          <w:sz w:val="28"/>
          <w:szCs w:val="28"/>
        </w:rPr>
        <w:t>. N 885 "Об утверждении</w:t>
      </w:r>
      <w:proofErr w:type="gramEnd"/>
      <w:r w:rsidRPr="005C457A">
        <w:rPr>
          <w:sz w:val="28"/>
          <w:szCs w:val="28"/>
        </w:rPr>
        <w:t xml:space="preserve"> </w:t>
      </w:r>
      <w:proofErr w:type="gramStart"/>
      <w:r w:rsidRPr="005C457A">
        <w:rPr>
          <w:sz w:val="28"/>
          <w:szCs w:val="28"/>
        </w:rPr>
        <w:t xml:space="preserve">общих принципов служебного поведения государственных служащих", Типовым кодексом этики и служебного поведения государственных служащих Российской Федерации и муниципальных служащих, одобренном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5C457A">
          <w:rPr>
            <w:sz w:val="28"/>
            <w:szCs w:val="28"/>
          </w:rPr>
          <w:t>2010 г</w:t>
        </w:r>
      </w:smartTag>
      <w:r w:rsidRPr="005C457A">
        <w:rPr>
          <w:sz w:val="28"/>
          <w:szCs w:val="28"/>
        </w:rPr>
        <w:t xml:space="preserve">. (протокол </w:t>
      </w:r>
      <w:r>
        <w:rPr>
          <w:sz w:val="28"/>
          <w:szCs w:val="28"/>
        </w:rPr>
        <w:t>№</w:t>
      </w:r>
      <w:r w:rsidRPr="005C457A">
        <w:rPr>
          <w:sz w:val="28"/>
          <w:szCs w:val="28"/>
        </w:rPr>
        <w:t xml:space="preserve">21), Приказом </w:t>
      </w:r>
      <w:proofErr w:type="spellStart"/>
      <w:r w:rsidRPr="005C457A">
        <w:rPr>
          <w:sz w:val="28"/>
          <w:szCs w:val="28"/>
        </w:rPr>
        <w:t>Минобрнауки</w:t>
      </w:r>
      <w:proofErr w:type="spellEnd"/>
      <w:r w:rsidRPr="005C457A">
        <w:rPr>
          <w:sz w:val="28"/>
          <w:szCs w:val="28"/>
        </w:rPr>
        <w:t xml:space="preserve"> РФ от 22.06.2011 N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</w:t>
      </w:r>
      <w:proofErr w:type="gramEnd"/>
      <w:r w:rsidRPr="005C457A">
        <w:rPr>
          <w:sz w:val="28"/>
          <w:szCs w:val="28"/>
        </w:rPr>
        <w:t xml:space="preserve"> Федерации", а также </w:t>
      </w:r>
      <w:proofErr w:type="gramStart"/>
      <w:r w:rsidRPr="005C457A">
        <w:rPr>
          <w:sz w:val="28"/>
          <w:szCs w:val="28"/>
        </w:rPr>
        <w:t>основан</w:t>
      </w:r>
      <w:proofErr w:type="gramEnd"/>
      <w:r w:rsidRPr="005C457A">
        <w:rPr>
          <w:sz w:val="28"/>
          <w:szCs w:val="28"/>
        </w:rPr>
        <w:t xml:space="preserve"> на общепринятых нравственных принципах и нормах российского общества и государства.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отдела образования </w:t>
      </w:r>
      <w:r>
        <w:rPr>
          <w:sz w:val="28"/>
          <w:szCs w:val="28"/>
        </w:rPr>
        <w:t>а</w:t>
      </w:r>
      <w:r w:rsidRPr="005C457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Поназыревского муниципального района</w:t>
      </w:r>
      <w:r w:rsidRPr="005C457A">
        <w:rPr>
          <w:sz w:val="28"/>
          <w:szCs w:val="28"/>
        </w:rPr>
        <w:t xml:space="preserve"> (далее – организация) независимо от замещаемой ими должности.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Вновь поступающие на работу работники обязаны  ознакомиться с положениями Кодекса и соблюдать их в процессе своей служебной деятельности.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>Знание и соблюдение работниками организации Кодекса является одним из критериев оценки качества их профессиональной деятельности и служебного поведения.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Для муниципальных служащих аппарата </w:t>
      </w:r>
      <w:r>
        <w:rPr>
          <w:sz w:val="28"/>
          <w:szCs w:val="28"/>
        </w:rPr>
        <w:t>отдела</w:t>
      </w:r>
      <w:r w:rsidRPr="005C457A">
        <w:rPr>
          <w:sz w:val="28"/>
          <w:szCs w:val="28"/>
        </w:rPr>
        <w:t xml:space="preserve"> организации Кодекс обязателен к применению с учетом исполнения  законодательства Российской Федерации о муниципальной службе.</w:t>
      </w:r>
    </w:p>
    <w:p w:rsidR="00647A69" w:rsidRDefault="00647A69" w:rsidP="00647A69">
      <w:pPr>
        <w:spacing w:before="120" w:after="120"/>
        <w:jc w:val="center"/>
        <w:rPr>
          <w:b/>
          <w:szCs w:val="28"/>
        </w:rPr>
      </w:pPr>
    </w:p>
    <w:p w:rsidR="00647A69" w:rsidRPr="00E44597" w:rsidRDefault="00647A69" w:rsidP="00647A69">
      <w:pPr>
        <w:spacing w:before="120" w:after="120"/>
        <w:jc w:val="center"/>
        <w:rPr>
          <w:b/>
          <w:sz w:val="24"/>
          <w:szCs w:val="28"/>
        </w:rPr>
      </w:pPr>
      <w:r w:rsidRPr="00E44597">
        <w:rPr>
          <w:b/>
          <w:sz w:val="24"/>
          <w:szCs w:val="28"/>
        </w:rPr>
        <w:t>II. Основные принципы и правила служебного поведения</w:t>
      </w:r>
      <w:r>
        <w:rPr>
          <w:b/>
          <w:szCs w:val="28"/>
        </w:rPr>
        <w:t xml:space="preserve"> </w:t>
      </w:r>
      <w:r w:rsidRPr="00E44597">
        <w:rPr>
          <w:b/>
          <w:sz w:val="24"/>
          <w:szCs w:val="28"/>
        </w:rPr>
        <w:t>работников организации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lastRenderedPageBreak/>
        <w:t>В соответствии со статьёй 21 Трудового кодекса Российской Федерации  работник обязан: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правила внутреннего трудового распорядка;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трудовую дисциплину;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выполнять установленные нормы труда;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647A69" w:rsidRPr="005C457A" w:rsidRDefault="00647A69" w:rsidP="00647A6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Работники, осознавая ответственность перед гражданами, обществом и государством, призваны: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обеспечивать эффективную работу организации;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осуществлять свою деятельность в пределах предмета и целей деятельности организации;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проявлять корректность и внимательность в обращении с гражданами, коллегами по работе, должностными и иными лицами;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5C457A">
        <w:rPr>
          <w:sz w:val="28"/>
          <w:szCs w:val="28"/>
        </w:rPr>
        <w:t>межконфессионному</w:t>
      </w:r>
      <w:proofErr w:type="spellEnd"/>
      <w:r w:rsidRPr="005C457A">
        <w:rPr>
          <w:sz w:val="28"/>
          <w:szCs w:val="28"/>
        </w:rPr>
        <w:t xml:space="preserve"> согласию;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lastRenderedPageBreak/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не создавать условия для получения надлежащей выгоды, пользуясь своим служебным положением; 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воздерживаться от публичных высказываний, суждений и оценок в отношении деятельности  организации, его руководителя, если это не входит в должностные обязанности работника;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5C457A">
        <w:rPr>
          <w:sz w:val="28"/>
          <w:szCs w:val="28"/>
        </w:rPr>
        <w:t>коррупционно</w:t>
      </w:r>
      <w:proofErr w:type="spellEnd"/>
      <w:r w:rsidRPr="005C457A">
        <w:rPr>
          <w:sz w:val="28"/>
          <w:szCs w:val="28"/>
        </w:rPr>
        <w:t xml:space="preserve"> опасного поведения (</w:t>
      </w:r>
      <w:proofErr w:type="spellStart"/>
      <w:r w:rsidRPr="005C457A">
        <w:rPr>
          <w:sz w:val="28"/>
          <w:szCs w:val="28"/>
        </w:rPr>
        <w:t>коррупционно</w:t>
      </w:r>
      <w:proofErr w:type="spellEnd"/>
      <w:r w:rsidRPr="005C457A">
        <w:rPr>
          <w:sz w:val="28"/>
          <w:szCs w:val="28"/>
        </w:rPr>
        <w:t xml:space="preserve"> опасным поведением применительно к настоящему Кодексу считается такое действие или бездействие работника, которое в ситуации конфликта интересов создаёт предпосылки и условия для получения им корыстной выгоды и (или) </w:t>
      </w:r>
      <w:proofErr w:type="gramStart"/>
      <w:r w:rsidRPr="005C457A">
        <w:rPr>
          <w:sz w:val="28"/>
          <w:szCs w:val="28"/>
        </w:rPr>
        <w:t>преимуществ</w:t>
      </w:r>
      <w:proofErr w:type="gramEnd"/>
      <w:r w:rsidRPr="005C457A">
        <w:rPr>
          <w:sz w:val="28"/>
          <w:szCs w:val="28"/>
        </w:rPr>
        <w:t xml:space="preserve">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647A69" w:rsidRPr="005C457A" w:rsidRDefault="00647A69" w:rsidP="00647A6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spellStart"/>
      <w:r w:rsidRPr="005C457A">
        <w:rPr>
          <w:sz w:val="28"/>
          <w:szCs w:val="28"/>
        </w:rPr>
        <w:t>Коррупционно</w:t>
      </w:r>
      <w:proofErr w:type="spellEnd"/>
      <w:r w:rsidRPr="005C457A">
        <w:rPr>
          <w:sz w:val="28"/>
          <w:szCs w:val="28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 целях противодействия коррупции работнику организации рекомендуется: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избегать ситуаций, провоцирующих причинение вреда его деловой репутации, авторитету работника;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доложить об обстоятельствах конфликта (неопределённости) непосредственному начальнику; </w:t>
      </w:r>
    </w:p>
    <w:p w:rsidR="00647A69" w:rsidRPr="005C457A" w:rsidRDefault="00647A69" w:rsidP="00647A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обратиться в комиссию по трудовым спорам и профессиональной этике организации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:rsidR="00647A69" w:rsidRPr="00E44597" w:rsidRDefault="00647A69" w:rsidP="00647A69">
      <w:pPr>
        <w:spacing w:before="120" w:after="120"/>
        <w:jc w:val="center"/>
        <w:rPr>
          <w:b/>
          <w:sz w:val="24"/>
          <w:szCs w:val="28"/>
        </w:rPr>
      </w:pPr>
      <w:r w:rsidRPr="00E44597">
        <w:rPr>
          <w:b/>
          <w:sz w:val="24"/>
          <w:szCs w:val="28"/>
        </w:rPr>
        <w:t>III. Рекомендательные этические правила служебного</w:t>
      </w:r>
      <w:r>
        <w:rPr>
          <w:b/>
          <w:szCs w:val="28"/>
        </w:rPr>
        <w:t xml:space="preserve"> </w:t>
      </w:r>
      <w:r w:rsidRPr="00E44597">
        <w:rPr>
          <w:b/>
          <w:sz w:val="24"/>
          <w:szCs w:val="28"/>
        </w:rPr>
        <w:t>поведения</w:t>
      </w:r>
    </w:p>
    <w:p w:rsidR="00647A69" w:rsidRPr="005C457A" w:rsidRDefault="00647A69" w:rsidP="00647A69">
      <w:pPr>
        <w:numPr>
          <w:ilvl w:val="0"/>
          <w:numId w:val="3"/>
        </w:numPr>
        <w:jc w:val="both"/>
        <w:rPr>
          <w:sz w:val="28"/>
          <w:szCs w:val="28"/>
        </w:rPr>
      </w:pPr>
      <w:r w:rsidRPr="005C457A">
        <w:rPr>
          <w:sz w:val="28"/>
          <w:szCs w:val="28"/>
        </w:rPr>
        <w:t xml:space="preserve">В служебном поведении работник должен воздерживается </w:t>
      </w:r>
      <w:proofErr w:type="gramStart"/>
      <w:r w:rsidRPr="005C457A">
        <w:rPr>
          <w:sz w:val="28"/>
          <w:szCs w:val="28"/>
        </w:rPr>
        <w:t>от</w:t>
      </w:r>
      <w:proofErr w:type="gramEnd"/>
      <w:r w:rsidRPr="005C457A">
        <w:rPr>
          <w:sz w:val="28"/>
          <w:szCs w:val="28"/>
        </w:rPr>
        <w:t>:</w:t>
      </w:r>
    </w:p>
    <w:p w:rsidR="00647A69" w:rsidRPr="005C457A" w:rsidRDefault="00647A69" w:rsidP="00647A69">
      <w:p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47A69" w:rsidRPr="005C457A" w:rsidRDefault="00647A69" w:rsidP="00647A69">
      <w:p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47A69" w:rsidRPr="005C457A" w:rsidRDefault="00647A69" w:rsidP="00647A69">
      <w:p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5C457A">
        <w:rPr>
          <w:sz w:val="28"/>
          <w:szCs w:val="28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47A69" w:rsidRPr="005C457A" w:rsidRDefault="00647A69" w:rsidP="00647A69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47A69" w:rsidRPr="005C457A" w:rsidRDefault="00647A69" w:rsidP="00647A6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Работникам 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647A69" w:rsidRPr="005C457A" w:rsidRDefault="00647A69" w:rsidP="00647A69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Внешний вид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47A69" w:rsidRPr="00E44597" w:rsidRDefault="00647A69" w:rsidP="00647A69">
      <w:pPr>
        <w:spacing w:before="120" w:after="120"/>
        <w:jc w:val="center"/>
        <w:rPr>
          <w:b/>
          <w:sz w:val="24"/>
          <w:szCs w:val="28"/>
        </w:rPr>
      </w:pPr>
      <w:r w:rsidRPr="00E44597">
        <w:rPr>
          <w:b/>
          <w:sz w:val="24"/>
          <w:szCs w:val="28"/>
        </w:rPr>
        <w:t>IV. Ответственность за нарушение положений Кодекса</w:t>
      </w:r>
    </w:p>
    <w:p w:rsidR="00647A69" w:rsidRPr="005C457A" w:rsidRDefault="00647A69" w:rsidP="00647A69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proofErr w:type="gramStart"/>
      <w:r w:rsidRPr="005C457A">
        <w:rPr>
          <w:sz w:val="28"/>
          <w:szCs w:val="28"/>
        </w:rPr>
        <w:t xml:space="preserve">Нарушение работником положений настоящего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образуемой в соответствии с </w:t>
      </w:r>
      <w:hyperlink r:id="rId9" w:history="1">
        <w:r w:rsidRPr="00E44597">
          <w:rPr>
            <w:sz w:val="28"/>
            <w:szCs w:val="28"/>
          </w:rPr>
          <w:t>Указом</w:t>
        </w:r>
      </w:hyperlink>
      <w:r w:rsidRPr="005C457A">
        <w:rPr>
          <w:sz w:val="28"/>
          <w:szCs w:val="28"/>
        </w:rPr>
        <w:t xml:space="preserve">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5C457A">
          <w:rPr>
            <w:sz w:val="28"/>
            <w:szCs w:val="28"/>
          </w:rPr>
          <w:t>2010 г</w:t>
        </w:r>
      </w:smartTag>
      <w:r w:rsidRPr="005C457A">
        <w:rPr>
          <w:sz w:val="28"/>
          <w:szCs w:val="28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</w:t>
      </w:r>
      <w:proofErr w:type="gramEnd"/>
      <w:r w:rsidRPr="005C457A">
        <w:rPr>
          <w:sz w:val="28"/>
          <w:szCs w:val="28"/>
        </w:rPr>
        <w:t xml:space="preserve"> положений Кодекса влечет применение к работнику мер юридической ответственности.</w:t>
      </w:r>
    </w:p>
    <w:p w:rsidR="00647A69" w:rsidRPr="005C457A" w:rsidRDefault="00647A69" w:rsidP="00647A6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5C457A">
        <w:rPr>
          <w:sz w:val="28"/>
          <w:szCs w:val="28"/>
        </w:rPr>
        <w:t>Соблюдение работником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82BAD" w:rsidRDefault="00D82BAD" w:rsidP="00D82BAD"/>
    <w:sectPr w:rsidR="00D82BAD" w:rsidSect="00D82BAD">
      <w:pgSz w:w="11906" w:h="16838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DE5"/>
    <w:multiLevelType w:val="hybridMultilevel"/>
    <w:tmpl w:val="26D65C5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BF25F14"/>
    <w:multiLevelType w:val="hybridMultilevel"/>
    <w:tmpl w:val="7EDC4F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539C7"/>
    <w:multiLevelType w:val="hybridMultilevel"/>
    <w:tmpl w:val="712C1F66"/>
    <w:lvl w:ilvl="0" w:tplc="7748AB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8D"/>
    <w:rsid w:val="00024B78"/>
    <w:rsid w:val="00044624"/>
    <w:rsid w:val="00071F78"/>
    <w:rsid w:val="000E760A"/>
    <w:rsid w:val="001654CA"/>
    <w:rsid w:val="00167F24"/>
    <w:rsid w:val="001B6A2A"/>
    <w:rsid w:val="00285AFC"/>
    <w:rsid w:val="00623D0F"/>
    <w:rsid w:val="00643EA3"/>
    <w:rsid w:val="00647A69"/>
    <w:rsid w:val="00693B4F"/>
    <w:rsid w:val="00846048"/>
    <w:rsid w:val="008E02AB"/>
    <w:rsid w:val="00906AAB"/>
    <w:rsid w:val="00AB0B8D"/>
    <w:rsid w:val="00CA0A63"/>
    <w:rsid w:val="00CF33F4"/>
    <w:rsid w:val="00D82BAD"/>
    <w:rsid w:val="00E25EA2"/>
    <w:rsid w:val="00F90B41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8D"/>
  </w:style>
  <w:style w:type="paragraph" w:styleId="1">
    <w:name w:val="heading 1"/>
    <w:basedOn w:val="a"/>
    <w:next w:val="a"/>
    <w:qFormat/>
    <w:rsid w:val="00AB0B8D"/>
    <w:pPr>
      <w:keepNext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AB0B8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F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2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D82B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1">
    <w:name w:val="Style1"/>
    <w:basedOn w:val="a"/>
    <w:uiPriority w:val="99"/>
    <w:rsid w:val="00D82BAD"/>
    <w:pPr>
      <w:widowControl w:val="0"/>
      <w:autoSpaceDE w:val="0"/>
      <w:autoSpaceDN w:val="0"/>
      <w:adjustRightInd w:val="0"/>
      <w:spacing w:line="585" w:lineRule="exact"/>
      <w:jc w:val="center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D82BAD"/>
    <w:rPr>
      <w:rFonts w:ascii="Times New Roman" w:hAnsi="Times New Roman" w:cs="Times New Roman"/>
      <w:sz w:val="42"/>
      <w:szCs w:val="42"/>
    </w:rPr>
  </w:style>
  <w:style w:type="table" w:styleId="a5">
    <w:name w:val="Table Grid"/>
    <w:basedOn w:val="a1"/>
    <w:rsid w:val="0064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B8D"/>
  </w:style>
  <w:style w:type="paragraph" w:styleId="1">
    <w:name w:val="heading 1"/>
    <w:basedOn w:val="a"/>
    <w:next w:val="a"/>
    <w:qFormat/>
    <w:rsid w:val="00AB0B8D"/>
    <w:pPr>
      <w:keepNext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AB0B8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F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2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D82B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1">
    <w:name w:val="Style1"/>
    <w:basedOn w:val="a"/>
    <w:uiPriority w:val="99"/>
    <w:rsid w:val="00D82BAD"/>
    <w:pPr>
      <w:widowControl w:val="0"/>
      <w:autoSpaceDE w:val="0"/>
      <w:autoSpaceDN w:val="0"/>
      <w:adjustRightInd w:val="0"/>
      <w:spacing w:line="585" w:lineRule="exact"/>
      <w:jc w:val="center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D82BAD"/>
    <w:rPr>
      <w:rFonts w:ascii="Times New Roman" w:hAnsi="Times New Roman" w:cs="Times New Roman"/>
      <w:sz w:val="42"/>
      <w:szCs w:val="42"/>
    </w:rPr>
  </w:style>
  <w:style w:type="table" w:styleId="a5">
    <w:name w:val="Table Grid"/>
    <w:basedOn w:val="a1"/>
    <w:rsid w:val="0064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BF8E5CF52630E8721191F18CB4ED19AA0836E2B22265936E8F9B6C3Y7l6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4BF8E5CF52630E8721191F18CB4ED19AA08C602E22265936E8F9B6C37616041F81AE30Y1l5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4BF8E5CF52630E8721191F18CB4ED199AD8D6C277D715B67BDF7YBl3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BF8E5CF52630E8721191F18CB4ED19AA08F6B2D2A265936E8F9B6C3Y7l6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B7F0B104AC83438F3F40C46CEFA95A" ma:contentTypeVersion="0" ma:contentTypeDescription="Создание документа." ma:contentTypeScope="" ma:versionID="c5c21f1cf08905e08764358715ee0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FAC2B-B449-4F75-956C-C1C7DB5FA3D4}"/>
</file>

<file path=customXml/itemProps2.xml><?xml version="1.0" encoding="utf-8"?>
<ds:datastoreItem xmlns:ds="http://schemas.openxmlformats.org/officeDocument/2006/customXml" ds:itemID="{2FFBD2BD-F2BA-4936-BD53-86F3A1EA9604}"/>
</file>

<file path=customXml/itemProps3.xml><?xml version="1.0" encoding="utf-8"?>
<ds:datastoreItem xmlns:ds="http://schemas.openxmlformats.org/officeDocument/2006/customXml" ds:itemID="{0D40A255-ABB0-4238-BE10-76D65CDC3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Инна</cp:lastModifiedBy>
  <cp:revision>3</cp:revision>
  <cp:lastPrinted>2014-01-29T12:09:00Z</cp:lastPrinted>
  <dcterms:created xsi:type="dcterms:W3CDTF">2014-11-26T16:39:00Z</dcterms:created>
  <dcterms:modified xsi:type="dcterms:W3CDTF">2014-11-26T16:39:00Z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0x0101003EB7F0B104AC83438F3F40C46CEFA95A</vt:lpwstr>
  </property>
</Properties>
</file>