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7E8" w:rsidRPr="006827E8" w:rsidRDefault="00B44B5F" w:rsidP="006827E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827E8">
        <w:rPr>
          <w:rFonts w:ascii="Times New Roman" w:hAnsi="Times New Roman" w:cs="Times New Roman"/>
          <w:sz w:val="28"/>
          <w:szCs w:val="28"/>
          <w:u w:val="single"/>
        </w:rPr>
        <w:t>Костромская область</w:t>
      </w:r>
    </w:p>
    <w:p w:rsidR="003978E2" w:rsidRPr="00B44B5F" w:rsidRDefault="006827E8" w:rsidP="006827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44B5F" w:rsidRPr="006827E8">
        <w:rPr>
          <w:rFonts w:ascii="Times New Roman" w:hAnsi="Times New Roman" w:cs="Times New Roman"/>
          <w:sz w:val="28"/>
          <w:szCs w:val="28"/>
        </w:rPr>
        <w:t xml:space="preserve">роект зонирования </w:t>
      </w:r>
      <w:r>
        <w:rPr>
          <w:rFonts w:ascii="Times New Roman" w:hAnsi="Times New Roman" w:cs="Times New Roman"/>
          <w:sz w:val="28"/>
          <w:szCs w:val="28"/>
        </w:rPr>
        <w:t>Центров образования цифрового и гуманитарного профилей «Точка Роста»</w:t>
      </w:r>
    </w:p>
    <w:p w:rsidR="00B44B5F" w:rsidRPr="00B44B5F" w:rsidRDefault="00B44B5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44B5F">
        <w:rPr>
          <w:rFonts w:ascii="Times New Roman" w:hAnsi="Times New Roman" w:cs="Times New Roman"/>
          <w:color w:val="000000"/>
          <w:sz w:val="28"/>
          <w:szCs w:val="28"/>
        </w:rPr>
        <w:t>Схемы для совмещенных рабочих и теоретических зон.</w:t>
      </w:r>
    </w:p>
    <w:p w:rsidR="00B44B5F" w:rsidRPr="006827E8" w:rsidRDefault="00B44B5F">
      <w:pPr>
        <w:rPr>
          <w:rFonts w:ascii="Times New Roman" w:hAnsi="Times New Roman" w:cs="Times New Roman"/>
          <w:sz w:val="28"/>
          <w:szCs w:val="28"/>
        </w:rPr>
      </w:pPr>
      <w:r w:rsidRPr="006827E8">
        <w:rPr>
          <w:rFonts w:ascii="Times New Roman" w:hAnsi="Times New Roman" w:cs="Times New Roman"/>
          <w:color w:val="000000"/>
          <w:sz w:val="28"/>
          <w:szCs w:val="28"/>
        </w:rPr>
        <w:t>1 вариант</w:t>
      </w:r>
    </w:p>
    <w:p w:rsidR="00B44B5F" w:rsidRDefault="00B44B5F">
      <w:r>
        <w:rPr>
          <w:noProof/>
        </w:rPr>
        <w:drawing>
          <wp:inline distT="0" distB="0" distL="0" distR="0">
            <wp:extent cx="3021862" cy="2238310"/>
            <wp:effectExtent l="19050" t="0" r="708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057" t="25503" r="55125" b="4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37" cy="223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B5F" w:rsidRPr="006827E8" w:rsidRDefault="00B44B5F">
      <w:pPr>
        <w:rPr>
          <w:rFonts w:ascii="Times New Roman" w:hAnsi="Times New Roman" w:cs="Times New Roman"/>
          <w:sz w:val="28"/>
          <w:szCs w:val="28"/>
        </w:rPr>
      </w:pPr>
      <w:r w:rsidRPr="006827E8">
        <w:rPr>
          <w:rFonts w:ascii="Times New Roman" w:hAnsi="Times New Roman" w:cs="Times New Roman"/>
          <w:sz w:val="28"/>
          <w:szCs w:val="28"/>
        </w:rPr>
        <w:t>2 вариант</w:t>
      </w:r>
    </w:p>
    <w:p w:rsidR="00B44B5F" w:rsidRDefault="00B44B5F">
      <w:r>
        <w:rPr>
          <w:noProof/>
        </w:rPr>
        <w:drawing>
          <wp:inline distT="0" distB="0" distL="0" distR="0">
            <wp:extent cx="3025509" cy="2080382"/>
            <wp:effectExtent l="19050" t="0" r="344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7272" t="27740" r="17922" b="4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09" cy="208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B5F" w:rsidRPr="00B44B5F" w:rsidRDefault="00B44B5F" w:rsidP="00B44B5F">
      <w:pPr>
        <w:pStyle w:val="Pa1"/>
        <w:rPr>
          <w:rFonts w:ascii="Times New Roman" w:hAnsi="Times New Roman" w:cs="Times New Roman"/>
          <w:color w:val="000000"/>
        </w:rPr>
      </w:pPr>
      <w:r w:rsidRPr="00B44B5F">
        <w:rPr>
          <w:rStyle w:val="A10"/>
          <w:rFonts w:ascii="Times New Roman" w:hAnsi="Times New Roman" w:cs="Times New Roman"/>
          <w:sz w:val="24"/>
          <w:szCs w:val="24"/>
        </w:rPr>
        <w:t xml:space="preserve">1. Стол учителя </w:t>
      </w:r>
    </w:p>
    <w:p w:rsidR="00B44B5F" w:rsidRPr="00B44B5F" w:rsidRDefault="00B44B5F" w:rsidP="00B44B5F">
      <w:pPr>
        <w:pStyle w:val="Pa1"/>
        <w:rPr>
          <w:rFonts w:ascii="Times New Roman" w:hAnsi="Times New Roman" w:cs="Times New Roman"/>
          <w:color w:val="000000"/>
        </w:rPr>
      </w:pPr>
      <w:r w:rsidRPr="00B44B5F">
        <w:rPr>
          <w:rStyle w:val="A10"/>
          <w:rFonts w:ascii="Times New Roman" w:hAnsi="Times New Roman" w:cs="Times New Roman"/>
          <w:sz w:val="24"/>
          <w:szCs w:val="24"/>
        </w:rPr>
        <w:t xml:space="preserve">2. Столы учеников </w:t>
      </w:r>
    </w:p>
    <w:p w:rsidR="00B44B5F" w:rsidRPr="00B44B5F" w:rsidRDefault="00B44B5F" w:rsidP="00B44B5F">
      <w:pPr>
        <w:pStyle w:val="Pa1"/>
        <w:rPr>
          <w:rFonts w:ascii="Times New Roman" w:hAnsi="Times New Roman" w:cs="Times New Roman"/>
          <w:color w:val="000000"/>
        </w:rPr>
      </w:pPr>
      <w:r w:rsidRPr="00B44B5F">
        <w:rPr>
          <w:rStyle w:val="A10"/>
          <w:rFonts w:ascii="Times New Roman" w:hAnsi="Times New Roman" w:cs="Times New Roman"/>
          <w:sz w:val="24"/>
          <w:szCs w:val="24"/>
        </w:rPr>
        <w:t xml:space="preserve">3. Зона работы с ручным инструментом </w:t>
      </w:r>
    </w:p>
    <w:p w:rsidR="00B44B5F" w:rsidRPr="00B44B5F" w:rsidRDefault="00B44B5F" w:rsidP="00B44B5F">
      <w:pPr>
        <w:rPr>
          <w:rStyle w:val="A10"/>
          <w:rFonts w:ascii="Times New Roman" w:hAnsi="Times New Roman" w:cs="Times New Roman"/>
          <w:sz w:val="24"/>
          <w:szCs w:val="24"/>
        </w:rPr>
      </w:pPr>
      <w:r w:rsidRPr="00B44B5F">
        <w:rPr>
          <w:rStyle w:val="A10"/>
          <w:rFonts w:ascii="Times New Roman" w:hAnsi="Times New Roman" w:cs="Times New Roman"/>
          <w:sz w:val="24"/>
          <w:szCs w:val="24"/>
        </w:rPr>
        <w:t>4. Зона работы с 3D оборудованием</w:t>
      </w:r>
    </w:p>
    <w:p w:rsidR="00B44B5F" w:rsidRPr="00B44B5F" w:rsidRDefault="00B44B5F" w:rsidP="00B44B5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44B5F" w:rsidRDefault="00B44B5F" w:rsidP="00B44B5F">
      <w:pPr>
        <w:rPr>
          <w:rStyle w:val="A11"/>
          <w:rFonts w:ascii="Times New Roman" w:hAnsi="Times New Roman" w:cs="Times New Roman"/>
          <w:sz w:val="28"/>
          <w:szCs w:val="28"/>
        </w:rPr>
      </w:pPr>
    </w:p>
    <w:p w:rsidR="00B44B5F" w:rsidRDefault="00B44B5F" w:rsidP="00B44B5F">
      <w:pPr>
        <w:rPr>
          <w:rStyle w:val="A11"/>
          <w:rFonts w:ascii="Times New Roman" w:hAnsi="Times New Roman" w:cs="Times New Roman"/>
          <w:sz w:val="28"/>
          <w:szCs w:val="28"/>
        </w:rPr>
      </w:pPr>
    </w:p>
    <w:p w:rsidR="00B44B5F" w:rsidRDefault="00B44B5F" w:rsidP="00B44B5F">
      <w:pPr>
        <w:rPr>
          <w:rStyle w:val="A11"/>
          <w:rFonts w:ascii="Times New Roman" w:hAnsi="Times New Roman" w:cs="Times New Roman"/>
          <w:sz w:val="28"/>
          <w:szCs w:val="28"/>
        </w:rPr>
      </w:pPr>
    </w:p>
    <w:p w:rsidR="00B44B5F" w:rsidRDefault="00B44B5F" w:rsidP="00B44B5F">
      <w:pPr>
        <w:rPr>
          <w:rStyle w:val="A11"/>
          <w:rFonts w:ascii="Times New Roman" w:hAnsi="Times New Roman" w:cs="Times New Roman"/>
          <w:sz w:val="28"/>
          <w:szCs w:val="28"/>
        </w:rPr>
      </w:pPr>
    </w:p>
    <w:p w:rsidR="00B44B5F" w:rsidRDefault="006827E8" w:rsidP="00B44B5F">
      <w:pPr>
        <w:rPr>
          <w:rStyle w:val="A11"/>
          <w:rFonts w:ascii="Times New Roman" w:hAnsi="Times New Roman" w:cs="Times New Roman"/>
          <w:sz w:val="28"/>
          <w:szCs w:val="28"/>
        </w:rPr>
      </w:pPr>
      <w:r>
        <w:rPr>
          <w:rStyle w:val="A11"/>
          <w:rFonts w:ascii="Times New Roman" w:hAnsi="Times New Roman" w:cs="Times New Roman"/>
          <w:sz w:val="28"/>
          <w:szCs w:val="28"/>
        </w:rPr>
        <w:lastRenderedPageBreak/>
        <w:t>П</w:t>
      </w:r>
      <w:r w:rsidR="00B44B5F" w:rsidRPr="00B44B5F">
        <w:rPr>
          <w:rStyle w:val="A11"/>
          <w:rFonts w:ascii="Times New Roman" w:hAnsi="Times New Roman" w:cs="Times New Roman"/>
          <w:sz w:val="28"/>
          <w:szCs w:val="28"/>
        </w:rPr>
        <w:t>омещение для проектной деятельности</w:t>
      </w:r>
    </w:p>
    <w:p w:rsidR="00B44B5F" w:rsidRDefault="00B44B5F" w:rsidP="00682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3248" cy="2435897"/>
            <wp:effectExtent l="19050" t="0" r="620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951" t="35794" r="45163" b="2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79" cy="243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E8" w:rsidRDefault="006827E8" w:rsidP="006827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Дизайн-проект Центров образования цифрового и гуманитарного профилей «Точка Роста»</w:t>
      </w:r>
    </w:p>
    <w:p w:rsidR="004E13C6" w:rsidRDefault="004E13C6" w:rsidP="004E13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5821" cy="2849526"/>
            <wp:effectExtent l="19050" t="0" r="0" b="0"/>
            <wp:docPr id="8" name="Рисунок 1" descr="C:\Users\пользователь\Desktop\Соглашения 2019 год\Соглашения НП СоврШкола+УспехКР\Согласование дизайн-проекта\Plan_1_rend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глашения 2019 год\Соглашения НП СоврШкола+УспехКР\Согласование дизайн-проекта\Plan_1_render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96" cy="285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E8" w:rsidRDefault="004E13C6" w:rsidP="004E13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0884" cy="2881423"/>
            <wp:effectExtent l="19050" t="0" r="5816" b="0"/>
            <wp:docPr id="9" name="Рисунок 2" descr="C:\Users\пользователь\Desktop\Соглашения 2019 год\Соглашения НП СоврШкола+УспехКР\Согласование дизайн-проекта\Plan_1_rend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глашения 2019 год\Соглашения НП СоврШкола+УспехКР\Согласование дизайн-проекта\Plan_1_render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582" cy="288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C6" w:rsidRDefault="004E13C6" w:rsidP="004E13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798" cy="2838893"/>
            <wp:effectExtent l="19050" t="0" r="8752" b="0"/>
            <wp:docPr id="11" name="Рисунок 3" descr="C:\Users\пользователь\Desktop\Соглашения 2019 год\Соглашения НП СоврШкола+УспехКР\Согласование дизайн-проекта\Plan_2_rend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глашения 2019 год\Соглашения НП СоврШкола+УспехКР\Согласование дизайн-проекта\Plan_2_render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87" cy="284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C6" w:rsidRDefault="004E13C6" w:rsidP="006827E8">
      <w:pPr>
        <w:rPr>
          <w:rFonts w:ascii="Times New Roman" w:hAnsi="Times New Roman" w:cs="Times New Roman"/>
          <w:sz w:val="28"/>
          <w:szCs w:val="28"/>
        </w:rPr>
      </w:pPr>
    </w:p>
    <w:p w:rsidR="004E13C6" w:rsidRDefault="004E13C6" w:rsidP="004E13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9911" cy="2753328"/>
            <wp:effectExtent l="19050" t="0" r="0" b="0"/>
            <wp:docPr id="12" name="Рисунок 4" descr="C:\Users\пользователь\Desktop\Соглашения 2019 год\Соглашения НП СоврШкола+УспехКР\Согласование дизайн-проекта\Plan_2_rend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глашения 2019 год\Соглашения НП СоврШкола+УспехКР\Согласование дизайн-проекта\Plan_2_render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00" cy="275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C6" w:rsidRDefault="004E13C6" w:rsidP="006827E8">
      <w:pPr>
        <w:rPr>
          <w:rFonts w:ascii="Times New Roman" w:hAnsi="Times New Roman" w:cs="Times New Roman"/>
          <w:sz w:val="28"/>
          <w:szCs w:val="28"/>
        </w:rPr>
      </w:pPr>
    </w:p>
    <w:p w:rsidR="006827E8" w:rsidRDefault="006827E8" w:rsidP="00682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Вывеска, входная группа</w:t>
      </w:r>
    </w:p>
    <w:p w:rsidR="006827E8" w:rsidRPr="00B44B5F" w:rsidRDefault="006827E8" w:rsidP="00682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4606" cy="2721867"/>
            <wp:effectExtent l="19050" t="0" r="3544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282" t="54139" r="5629" b="1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43" cy="27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7E8" w:rsidRPr="00B44B5F" w:rsidSect="00397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ller Regular">
    <w:altName w:val="Muller Regular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uller Medium">
    <w:altName w:val="Muller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44B5F"/>
    <w:rsid w:val="003978E2"/>
    <w:rsid w:val="0042799F"/>
    <w:rsid w:val="004E13C6"/>
    <w:rsid w:val="006827E8"/>
    <w:rsid w:val="00944CED"/>
    <w:rsid w:val="00B44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B5F"/>
    <w:rPr>
      <w:rFonts w:ascii="Tahoma" w:hAnsi="Tahoma" w:cs="Tahoma"/>
      <w:sz w:val="16"/>
      <w:szCs w:val="16"/>
    </w:rPr>
  </w:style>
  <w:style w:type="paragraph" w:customStyle="1" w:styleId="Pa1">
    <w:name w:val="Pa1"/>
    <w:basedOn w:val="a"/>
    <w:next w:val="a"/>
    <w:uiPriority w:val="99"/>
    <w:rsid w:val="00B44B5F"/>
    <w:pPr>
      <w:autoSpaceDE w:val="0"/>
      <w:autoSpaceDN w:val="0"/>
      <w:adjustRightInd w:val="0"/>
      <w:spacing w:after="0" w:line="321" w:lineRule="atLeast"/>
    </w:pPr>
    <w:rPr>
      <w:rFonts w:ascii="Muller Regular" w:hAnsi="Muller Regular"/>
      <w:sz w:val="24"/>
      <w:szCs w:val="24"/>
    </w:rPr>
  </w:style>
  <w:style w:type="character" w:customStyle="1" w:styleId="A10">
    <w:name w:val="A10"/>
    <w:uiPriority w:val="99"/>
    <w:rsid w:val="00B44B5F"/>
    <w:rPr>
      <w:rFonts w:cs="Muller Regular"/>
      <w:color w:val="000000"/>
      <w:sz w:val="17"/>
      <w:szCs w:val="17"/>
    </w:rPr>
  </w:style>
  <w:style w:type="paragraph" w:customStyle="1" w:styleId="Default">
    <w:name w:val="Default"/>
    <w:rsid w:val="00B44B5F"/>
    <w:pPr>
      <w:autoSpaceDE w:val="0"/>
      <w:autoSpaceDN w:val="0"/>
      <w:adjustRightInd w:val="0"/>
      <w:spacing w:after="0" w:line="240" w:lineRule="auto"/>
    </w:pPr>
    <w:rPr>
      <w:rFonts w:ascii="Muller Medium" w:hAnsi="Muller Medium" w:cs="Muller Medium"/>
      <w:color w:val="000000"/>
      <w:sz w:val="24"/>
      <w:szCs w:val="24"/>
    </w:rPr>
  </w:style>
  <w:style w:type="character" w:customStyle="1" w:styleId="A11">
    <w:name w:val="A11"/>
    <w:uiPriority w:val="99"/>
    <w:rsid w:val="00B44B5F"/>
    <w:rPr>
      <w:rFonts w:cs="Muller Medium"/>
      <w:color w:val="000000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A91CD4933260F4185B847DD20519015" ma:contentTypeVersion="0" ma:contentTypeDescription="Создание документа." ma:contentTypeScope="" ma:versionID="19c52c71a695eb2a51bd59ff339fc4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52DC2B-77E6-4933-8F8D-2FEECC62BF63}"/>
</file>

<file path=customXml/itemProps2.xml><?xml version="1.0" encoding="utf-8"?>
<ds:datastoreItem xmlns:ds="http://schemas.openxmlformats.org/officeDocument/2006/customXml" ds:itemID="{3BA1F498-6212-4DA3-8E38-C8E6CC8FFAFA}"/>
</file>

<file path=customXml/itemProps3.xml><?xml version="1.0" encoding="utf-8"?>
<ds:datastoreItem xmlns:ds="http://schemas.openxmlformats.org/officeDocument/2006/customXml" ds:itemID="{E8B5908B-01D2-4140-8A88-FFD7F286B3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2019-04-09T06:55:00Z</dcterms:created>
  <dcterms:modified xsi:type="dcterms:W3CDTF">2019-04-15T18:11:00Z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0x0101000A91CD4933260F4185B847DD20519015</vt:lpwstr>
  </property>
</Properties>
</file>