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02" w:rsidRPr="00FE7F02" w:rsidRDefault="00FE7F02" w:rsidP="00FE7F02">
      <w:pPr>
        <w:spacing w:after="335" w:line="240" w:lineRule="auto"/>
        <w:jc w:val="center"/>
        <w:outlineLvl w:val="0"/>
        <w:rPr>
          <w:rFonts w:ascii="Myriad Pro Cond Bold" w:eastAsia="Times New Roman" w:hAnsi="Myriad Pro Cond Bold" w:cs="Times New Roman"/>
          <w:b/>
          <w:bCs/>
          <w:color w:val="000000"/>
          <w:kern w:val="36"/>
          <w:sz w:val="45"/>
          <w:szCs w:val="45"/>
          <w:u w:val="single"/>
          <w:lang w:eastAsia="ru-RU"/>
        </w:rPr>
      </w:pPr>
      <w:r w:rsidRPr="00FE7F02">
        <w:rPr>
          <w:rFonts w:ascii="Myriad Pro Cond Bold" w:eastAsia="Times New Roman" w:hAnsi="Myriad Pro Cond Bold" w:cs="Times New Roman"/>
          <w:b/>
          <w:bCs/>
          <w:color w:val="000000"/>
          <w:kern w:val="36"/>
          <w:sz w:val="45"/>
          <w:szCs w:val="45"/>
          <w:u w:val="single"/>
          <w:lang w:eastAsia="ru-RU"/>
        </w:rPr>
        <w:t>Профилактика заболеваний и роль педагогов в укреплении здоровья школьников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сложность достижения основных целей здравоохранения обусловлена про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цессами перестройки технологий в промышленности и сельском хозяйстве, автоматизацией и интенсифи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кацией труда, применением новых источников энер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гии, химических веществ, что отражается на измене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патологии населения, возникновении тяжелых за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болеваний.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ставит перед здравоохранением и медицин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наукой сложные задачи, прежде всего разработ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комплекса мер общественной и индивидуальной профилактики. Научными исследованиями доказана экономическая эффективность профилактических мер, направленных на предупреждение возникнове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заболеваний и защиту населения от влияния отри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цательных факторов измененной окружающей среды.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гиена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(греч.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Hygieinos</w:t>
      </w:r>
      <w:proofErr w:type="spell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</w:t>
      </w:r>
      <w:hyperlink r:id="rId4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здоровье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наукой </w:t>
      </w:r>
      <w:proofErr w:type="spell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5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здоровье</w:t>
        </w:r>
        <w:proofErr w:type="spellEnd"/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населения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одна из древних наук.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витии гигиены в античном мире свидетельствуют трак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таты Гиппократа «О </w:t>
      </w:r>
      <w:hyperlink r:id="rId6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воздухе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воде и почве» и особенно «О здоровом </w:t>
      </w:r>
      <w:hyperlink r:id="rId7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образе жизни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Современная гигиеничес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наука изучает влияние разнообразных факторов окружающей среды, учебной и производственной дея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на здоровье человека, его работоспособ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продолжительность жизни.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ряд самостоятельных дисциплин, в том числе школьную гигиену (так называлась гигиена детей и подростков). Данный раздел гигиены изучает взаимодействие растущего организма и факторов окру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среды с целью разработки гигиенических нор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мативов, направленных на охрану и укрепление здоро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 подрастающего поколения. Одной из задач школь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гигиены является гигиеническая сертификация объема и содержания учебно-воспитательных про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 образовательных учреждений, оценка функцио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состояния организма учащихся в зависимости от объема недельной учебной нагрузки, режима обуче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использования новых методов преподавания.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Основоположником отечественной школьной ги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гиены является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Ф. Эрисман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(1842— 1915 гг.). По про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исхождению он швейцарец. Окончил медицинский факультет </w:t>
      </w:r>
      <w:proofErr w:type="spell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Цюрихского</w:t>
      </w:r>
      <w:proofErr w:type="spell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(1865) и вскоре переехал в Россию. Будучи окулистом, он провел об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следование зрения у учащихся петербургских гимна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зий и сделал вывод о влиянии школьного оборудова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освещения на возникновение близорукости. Эти исследования побудили молодого врача стать гигиени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стом, провести ряд экспериментов по обоснованию размеров классной комнаты, уровня искусственного и естественного освещения на рабочем месте. Знаме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нитая «парта Эрисмана» до сих пор считается одной из лучших при оборудовании начальных классов общеоб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разовательных школ.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исследования последних лет по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казывают, что около 25 — 30% детей, приходящих </w:t>
      </w:r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имеют те или иные отклонения в со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стоянии здоровья. Среди выпускников школ уже бо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80% нельзя назвать абсолютно здоровыми. Напра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шивается вывод, что школа здоровья детям не прибав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ляет, а даже наоборот. Конечно, проблема охраны здоровья детей и подростков — проблема комплекс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и сводить все аспекты ее только к школе было бы неправильно. Но в тоже время анализ структуры заболеваемости школьников убедительно показывает, что по мере обучения в школе растет частота встречаемос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таких заболеваний, как болезни дыхательных пу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патология органов </w:t>
      </w:r>
      <w:hyperlink r:id="rId8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пищеварения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осанки, заболевания глаз, пограничные нервно-психи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расстройства.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же причины такого негативного влияния школьного обучения на состояние здоровья детей и подростков? Довольно часто из бесед с учителями, директорами школ, 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завучами, работниками органов управления народным образованием можно услышать мнение, что все недостатки наших школ (связанные с отрицательным воздействием на здоровье детей) но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 объективный характер. Во многом такие высказы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справедливы. Действительно, не хватает удоб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мебели, трудно создать </w:t>
      </w:r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воздушно-тепловой и световой режимы, зачастую невозможно составить расписание уроков, отвечающее требовани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возрастной физиологии и школьной гигиены, очень скудное, если не сказать большего, школьное финан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сирование. Однако следует отметить, что довольно ча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причины ухудшения здоровья детей в процессе их пребывания в школе носят не объективный, а субъек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тивный характер, т. е. связаны или с неправильными действиями учителей, или, что чаще, с их бездействи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при решении задач охраны здоровья школьников и профилактики заболеваний.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следует понимать под термином «профилак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тика»?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система мер (коллективных и индивидуальных), направленных на предупрежде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или устранение причин, вызывающих заболева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различающихся по своей природе.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в медицине, начиная со времен Гиппократа (около 460-370 до н. э.), Авиценны - (Абу Али ибн Сина, около 980-1037), является профилактика заболе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ваний. В переводе с греческого </w:t>
      </w:r>
      <w:proofErr w:type="spellStart"/>
      <w:r w:rsidRPr="00FE7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означает</w:t>
      </w:r>
      <w:proofErr w:type="spellEnd"/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предупре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ждение тех или иных заболеваний, сохранение здоровья и продление жизни человека.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Pr="00FE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филактика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это система мер (коллективных или индивидуальных), направленных на предупреждение или устранение причин, вызываю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щих заболевание.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профилактики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заболеваний наряду с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диагностикой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лечением, как составных частей медицинской </w:t>
      </w:r>
      <w:proofErr w:type="spellStart"/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науки</w:t>
      </w:r>
      <w:proofErr w:type="gramStart"/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ародились</w:t>
      </w:r>
      <w:proofErr w:type="spell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глубокой древности и заключались обычно в соблюдении правил личной гигиены, здорового образа жизни. Постепенно складывалось представление о первостепенной значи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профилактических мер. В период античности в произведе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Гиппократа и других выдающихся медиков говорилось о том, что легче болезнь предупредить, чем вылечить. Впоследствии это положение разделяли многие врачи, в том числе и русские меди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XVIII - XIX вв.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XIX в., когда были раскрыты причины массовых инфекцион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других заболеваний, возникла потребность в развитии общественного здравоохранения (</w:t>
      </w:r>
      <w:hyperlink r:id="rId9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социальной медицины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филактика стала главной проблемой общественного здравоохра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нения.</w:t>
      </w:r>
      <w:proofErr w:type="gramEnd"/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С 1917г. профилактическое направление социальной политики отечественного здравоохранения является ведущим, именно в этом состояло главное достоинство системы отечественного здравоох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ранения, что неоднократно признавалось медиками других стран.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профилактика приобретает ог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ромное значение и особое звучание в связи с тем, что лечение бо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лезни - это очень дорогое «удовольствие» и предупредить заболевание, сделать все, чтобы сохранить здоровье человека на многие годы, легче, проще и надежнее, чем вылечить болезнь.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десятилетия в мире появились </w:t>
      </w:r>
      <w:hyperlink r:id="rId10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ранее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неизвестные заболевания. Такие, например, как ВИЧ-инфекция, вирус бешенства коров, птичий грипп, </w:t>
      </w:r>
      <w:proofErr w:type="spell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хламидиоз</w:t>
      </w:r>
      <w:proofErr w:type="spell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инфекционный гепатит и многие другие. Вернулись и старые болезни. Например, туберкулез, о котором в недавнем прошлом стали забывать, сибирская язва и др.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различают первичную, вторич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и третичную профилактику заболеваний.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Первичная профилактика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система меропри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ятий, направленная на устранение причин возникно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вения болезней. Первичная профилактика призвана предупредить возникновение заболеваний Задача первичной профилактики — улучшение состояния здоровья детей и взрослых на протяжении всего жизненного цикла. Базой первич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профилактики является опыт формирования сре</w:t>
      </w:r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офилактики, рекомендации по здоровому I образу жизни, народные традиции и обряды поддержания здоровья, соблюдение гигиенических норм и правил. Для школьного учителя — это в 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первую оче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редь выполнение всех норм и правил школьной гигие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которые регламентированы гигиеническими тре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бованиями к условиям обучения школьников в различ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видах современных общеобразовательных учреждений: Санитарные правила и нормы (</w:t>
      </w:r>
      <w:proofErr w:type="spell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2.4.2.-1178-03). Мероприятия по повышению специфи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и </w:t>
      </w:r>
      <w:hyperlink r:id="rId11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неспецифической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резистентности</w:t>
      </w:r>
      <w:proofErr w:type="spell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детей также относятся к системе мер первичной про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филактики. Это и система </w:t>
      </w:r>
      <w:hyperlink r:id="rId12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закаливания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календарь профилактических прививок.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Вторичная профилактика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система меропри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ятий, направленная на предупреждение прогрессирование имеющегося забо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левания, на раннее выявление доклиничес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признаков заболеваний (на стадии предболезни), показателей наследственной предрасположенности людей, выявление </w:t>
      </w:r>
      <w:hyperlink r:id="rId13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факторов риска заболеваний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гнозирование риска, а также своевременное проведе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лечебно-оздоровительных мероприятий с целью предупреждения развития болезни. Роль учителя на этом этапе заключается в активном участии в проведе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ежегодных медицинских осмотров школьников и выполнении рекомендаций медицинской комиссии.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Третичная профилактика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предупреждение рецидивов заболеваний у больных в общепопуляционном плане. Основная задача этого вида профилакти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— предупреждение инвалидности и реабилитация больных детей и взрослых.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должен делаться на первичной профилак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тике, т. е. формировании установки на здоровый образ жизни, так как предупредить заболевание значительно легче, чем вылечить.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Выделяют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профилактику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индивидуальную (лич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ную) 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общественную, 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действия индивидуума и общества для профилактики заболевания.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Мерами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первичной и вторичной профилактики являют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медицинские, гигиенические, социальные, социально-эконо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мические и др.</w:t>
      </w:r>
      <w:proofErr w:type="gramEnd"/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Средствами медицинской профилактики являются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пропаганда здорового образа жизни, диспансеризация и т. д. Одними из </w:t>
      </w:r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гигиениче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воспитание и санитарное просвещение.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направлением развития профилактической полити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отечественного здравоохранения является разработка и выпол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многочисленных </w:t>
      </w:r>
      <w:r w:rsidRPr="00FE7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 по профилактике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программы ВОЗ «Здоровье для всех к 2000 году». </w:t>
      </w:r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из них должны стать программы </w:t>
      </w:r>
      <w:hyperlink r:id="rId14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формирования здорового образа жизни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Главными в профилактике являются участковые (семейные) врачи, медицинские сестры, учителя, работники детских дошкольных уч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реждений, сотрудники средств массовой информации (СМИ).</w:t>
      </w:r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 ними должны контактировать социальные работники в плане профилактики заболеваний.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воздействие на личность другого человека — вот главный механизм, с помощью которо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учитель может изменить ситуацию со здоровьем на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 России: быть самому здоровым, быть пропа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гандистом здорового образа жизни, знать и уметь ка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методами, секретами можно продлить свое благосостояние, как преодолеть профессиональные и бытовые трудности и вести активный образ жизни.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асоциальное поведение является причи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 </w:t>
      </w:r>
      <w:hyperlink r:id="rId15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смерти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почти каждого третьего россиянина. Пси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хическая </w:t>
      </w:r>
      <w:hyperlink r:id="rId16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травма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вызывающая патологический </w:t>
      </w:r>
      <w:hyperlink r:id="rId17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стресс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нередко провоцирует инфаркт и инсульт. Лучшей пер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вичной профилактикой психических </w:t>
      </w:r>
      <w:hyperlink r:id="rId18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здоровья в целом является воспитание интеллигентного челове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И в этом деле роль учителя неоспорима.</w:t>
      </w:r>
    </w:p>
    <w:p w:rsid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 усматривается и в других направлени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ях: учитель может эффективно повлиять на уменьше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смерти даже той, в основе которой лежит не толь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 асоциальное поведение. Известно, что </w:t>
      </w:r>
      <w:proofErr w:type="spellStart"/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судистым</w:t>
      </w:r>
      <w:proofErr w:type="spellEnd"/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 предшествует </w:t>
      </w:r>
      <w:hyperlink r:id="rId19" w:history="1">
        <w:r w:rsidRPr="00FE7F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атеросклероз</w:t>
        </w:r>
      </w:hyperlink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 50% обусловлен неправильным пищевым поведением. Обучение школьников основам рацио</w:t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нального и диетического питания — путь к снижению </w:t>
      </w:r>
      <w:proofErr w:type="spellStart"/>
      <w:proofErr w:type="gramStart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</w:p>
    <w:p w:rsidR="00FE7F02" w:rsidRPr="00FE7F02" w:rsidRDefault="00FE7F02" w:rsidP="00FE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E7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6FE4" w:rsidRPr="00FE7F02" w:rsidRDefault="006A6FE4" w:rsidP="00FE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6FE4" w:rsidRPr="00FE7F02" w:rsidSect="006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Cond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F02"/>
    <w:rsid w:val="006A6FE4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E4"/>
  </w:style>
  <w:style w:type="paragraph" w:styleId="1">
    <w:name w:val="heading 1"/>
    <w:basedOn w:val="a"/>
    <w:link w:val="10"/>
    <w:uiPriority w:val="9"/>
    <w:qFormat/>
    <w:rsid w:val="00FE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F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ologija.ru/valeologija-russkij/19/137-pishhevareniya" TargetMode="External"/><Relationship Id="rId13" Type="http://schemas.openxmlformats.org/officeDocument/2006/relationships/hyperlink" Target="http://valeologija.ru/lekcii/lekcii-po-omz/334-faktory-opredelyayushhie-zdorove-i-bolezn" TargetMode="External"/><Relationship Id="rId18" Type="http://schemas.openxmlformats.org/officeDocument/2006/relationships/hyperlink" Target="http://valeologija.ru/knigi/posobie-po-omz/524-ponyatie-o-travmatizme-meropriyatiya-po-profilaktike-detskogo-travmatizm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aleologija.ru/valeologija-russkij/13/91-obraz-zhizni" TargetMode="External"/><Relationship Id="rId12" Type="http://schemas.openxmlformats.org/officeDocument/2006/relationships/hyperlink" Target="http://valeologija.ru/lekcii/lekcii-po-omz/385-zakalivanie" TargetMode="External"/><Relationship Id="rId17" Type="http://schemas.openxmlformats.org/officeDocument/2006/relationships/hyperlink" Target="http://valeologija.ru/lekcii/lekcii-po-omz/368-stress-i-zdorove" TargetMode="Externa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http://valeologija.ru/knigi/posobie-po-omz/523-obshhaya-xarakteristika-i-klassifikaciya-trav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aleologija.ru/lekcii/lekcii-po-omz/343-atmosfernyj-vozdux" TargetMode="External"/><Relationship Id="rId11" Type="http://schemas.openxmlformats.org/officeDocument/2006/relationships/hyperlink" Target="http://valeologija.ru/lekcii/lekcii-po-omz/460-nespecificheskij-immunitet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://valeologija.ru/lekcii/lekcii-po-omz/335-pokazateli-zdorovya-naseleniya" TargetMode="External"/><Relationship Id="rId15" Type="http://schemas.openxmlformats.org/officeDocument/2006/relationships/hyperlink" Target="http://valeologija.ru/lekcii/lekcii-po-omz/395-umiranie-i-smert-stadii-processa-umiraniya-terminalnye-sostoyaniya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valeologija.ru/knigi/posobie-po-omz/525-rany-i-ix-xarakteristika" TargetMode="External"/><Relationship Id="rId19" Type="http://schemas.openxmlformats.org/officeDocument/2006/relationships/hyperlink" Target="http://valeologija.ru/knigi/valeologiya-kurs-lekcij-chumakov/bolezni-civilizacii" TargetMode="External"/><Relationship Id="rId4" Type="http://schemas.openxmlformats.org/officeDocument/2006/relationships/hyperlink" Target="http://valeologija.ru/knigi/posobie-po-omz/487-opredelenie-ponyatiya-zdorove-priznaki-i-pokazateli-individualnogo-zdorovya" TargetMode="External"/><Relationship Id="rId9" Type="http://schemas.openxmlformats.org/officeDocument/2006/relationships/hyperlink" Target="http://valeologija.ru/knigi/valeologiya-uchebnij-komlpeks-gladisheva/socialnaya-medicina" TargetMode="External"/><Relationship Id="rId14" Type="http://schemas.openxmlformats.org/officeDocument/2006/relationships/hyperlink" Target="http://valeologija.ru/lekcii/lekcii-po-omz/382-puti-formirovaniya-zdorovogo-obraza-zhizni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6Q454C4S776C-91-202</_dlc_DocId>
    <_dlc_DocIdUrl xmlns="fb166eb0-c3f2-4116-b942-42f93c0d30c0">
      <Url>http://www.eduportal44.ru/Neya/Nom/_layouts/15/DocIdRedir.aspx?ID=6Q454C4S776C-91-202</Url>
      <Description>6Q454C4S776C-91-202</Description>
    </_dlc_DocIdUrl>
  </documentManagement>
</p:properties>
</file>

<file path=customXml/itemProps1.xml><?xml version="1.0" encoding="utf-8"?>
<ds:datastoreItem xmlns:ds="http://schemas.openxmlformats.org/officeDocument/2006/customXml" ds:itemID="{5333F188-243B-44F6-93FA-0C76521016C7}"/>
</file>

<file path=customXml/itemProps2.xml><?xml version="1.0" encoding="utf-8"?>
<ds:datastoreItem xmlns:ds="http://schemas.openxmlformats.org/officeDocument/2006/customXml" ds:itemID="{5D044D4F-C5BC-4E96-A651-F52E6782D82D}"/>
</file>

<file path=customXml/itemProps3.xml><?xml version="1.0" encoding="utf-8"?>
<ds:datastoreItem xmlns:ds="http://schemas.openxmlformats.org/officeDocument/2006/customXml" ds:itemID="{B293447B-3960-49E8-AF3D-D439C3CD31F5}"/>
</file>

<file path=customXml/itemProps4.xml><?xml version="1.0" encoding="utf-8"?>
<ds:datastoreItem xmlns:ds="http://schemas.openxmlformats.org/officeDocument/2006/customXml" ds:itemID="{050A1FE8-C8AD-4CA2-A88F-6F27DC3E5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1873</Words>
  <Characters>10679</Characters>
  <Application>Microsoft Office Word</Application>
  <DocSecurity>0</DocSecurity>
  <Lines>88</Lines>
  <Paragraphs>25</Paragraphs>
  <ScaleCrop>false</ScaleCrop>
  <Company/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2014-03-10T08:11:00Z</dcterms:created>
  <dcterms:modified xsi:type="dcterms:W3CDTF">2014-03-10T08:13:00Z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fe8dc58f-41b2-48e2-a290-5adf072d13db</vt:lpwstr>
  </property>
  <property fmtid="{D5CDD505-2E9C-101B-9397-08002B2CF9AE}" pid="3" name="ContentTypeId">
    <vt:lpwstr>0x010100BAD3B5F57A1C7D489F8055A798E0AE9B</vt:lpwstr>
  </property>
</Properties>
</file>