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jc w:val="center"/>
        <w:rPr/>
      </w:pPr>
      <w:r>
        <w:rPr/>
        <w:t>Масленица.</w:t>
      </w:r>
    </w:p>
    <w:p>
      <w:pPr>
        <w:pStyle w:val="style30"/>
        <w:jc w:val="both"/>
        <w:rPr/>
      </w:pPr>
      <w:r>
        <w:rPr/>
        <w:tab/>
        <w:t xml:space="preserve">26 </w:t>
      </w:r>
      <w:r>
        <w:rPr>
          <w:lang w:val="ru-RU"/>
        </w:rPr>
        <w:t>февраля</w:t>
      </w:r>
      <w:r>
        <w:rPr/>
        <w:t xml:space="preserve"> 2017 года активисты МОО «Доброволец» провели тематическую игровую программу для детей, посвященную Масленице. Принять участие в которой смогли все желающие. Волонтеры провели с детьми такие игры, как «Блины на батуте», «Бег с ухватами», «Лимбо» и другие. Дети весело и с интересом выполняли задания и получали за это сладкие призы. </w:t>
      </w:r>
    </w:p>
    <w:p>
      <w:pPr>
        <w:pStyle w:val="style30"/>
        <w:jc w:val="both"/>
        <w:rPr/>
      </w:pPr>
      <w:r>
        <w:rPr/>
        <w:t xml:space="preserve">В этот день была проведена добровольческая акция « Чтим традиции русских», волонтеры раздавали буклеты о традициях Прощеного воскресения.  </w:t>
      </w:r>
    </w:p>
    <w:p>
      <w:pPr>
        <w:pStyle w:val="style30"/>
        <w:jc w:val="right"/>
        <w:rPr/>
      </w:pPr>
      <w:r>
        <w:rPr/>
      </w:r>
    </w:p>
    <w:p>
      <w:pPr>
        <w:pStyle w:val="style0"/>
        <w:spacing w:after="120" w:before="0"/>
        <w:contextualSpacing w:val="false"/>
        <w:jc w:val="right"/>
        <w:rPr/>
      </w:pPr>
      <w:r>
        <w:rPr/>
        <w:t>Р.С. Гуц,</w:t>
      </w:r>
    </w:p>
    <w:p>
      <w:pPr>
        <w:pStyle w:val="style0"/>
        <w:spacing w:after="120" w:before="0"/>
        <w:contextualSpacing w:val="false"/>
        <w:jc w:val="right"/>
        <w:rPr/>
      </w:pPr>
      <w:r>
        <w:rPr/>
        <w:t>педагог-организатор МКУ ДО «ЦРТ»</w:t>
      </w:r>
    </w:p>
    <w:p>
      <w:pPr>
        <w:pStyle w:val="style30"/>
        <w:jc w:val="right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footerReference r:id="rId2" w:type="default"/>
      <w:type w:val="nextPage"/>
      <w:pgSz w:h="16838" w:w="11906"/>
      <w:pgMar w:bottom="1927" w:footer="1134" w:gutter="0" w:header="0" w:left="1134" w:right="1134" w:top="1134"/>
      <w:pgNumType w:fmt="decimal"/>
      <w:formProt w:val="false"/>
      <w:textDirection w:val="lrTb"/>
      <w:docGrid w:charSpace="-8193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jc w:val="right"/>
      <w:rPr/>
    </w:pPr>
    <w:r>
      <w:rPr/>
    </w:r>
  </w:p>
  <w:p>
    <w:pPr>
      <w:pStyle w:val="style41"/>
      <w:tabs>
        <w:tab w:leader="none" w:pos="4677" w:val="center"/>
        <w:tab w:leader="none" w:pos="9355" w:val="right"/>
      </w:tabs>
      <w:spacing w:after="200" w:before="0"/>
      <w:contextualSpacing w:val="fals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Times New Roman" w:eastAsia="Times New Roman" w:hAnsi="Times New Roman"/>
      <w:color w:val="00000A"/>
      <w:sz w:val="28"/>
      <w:szCs w:val="28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jc w:val="center"/>
    </w:pPr>
    <w:rPr>
      <w:b/>
      <w:sz w:val="26"/>
      <w:szCs w:val="26"/>
    </w:rPr>
  </w:style>
  <w:style w:styleId="style2" w:type="paragraph">
    <w:name w:val="Заголовок 2"/>
    <w:basedOn w:val="style29"/>
    <w:next w:val="style2"/>
    <w:pPr/>
    <w:rPr/>
  </w:style>
  <w:style w:styleId="style3" w:type="paragraph">
    <w:name w:val="Заголовок 3"/>
    <w:basedOn w:val="style29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b/>
      <w:sz w:val="26"/>
      <w:szCs w:val="26"/>
    </w:rPr>
  </w:style>
  <w:style w:styleId="style17" w:type="character">
    <w:name w:val="Основной текст с отступом Знак"/>
    <w:basedOn w:val="style15"/>
    <w:next w:val="style17"/>
    <w:rPr>
      <w:sz w:val="26"/>
      <w:szCs w:val="26"/>
    </w:rPr>
  </w:style>
  <w:style w:styleId="style18" w:type="character">
    <w:name w:val="Интернет-ссылка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Текст Знак"/>
    <w:basedOn w:val="style15"/>
    <w:next w:val="style19"/>
    <w:rPr>
      <w:rFonts w:ascii="Courier New" w:cs="Courier New" w:hAnsi="Courier New"/>
    </w:rPr>
  </w:style>
  <w:style w:styleId="style20" w:type="character">
    <w:name w:val="Выделение жирным"/>
    <w:next w:val="style20"/>
    <w:rPr>
      <w:b/>
      <w:bCs/>
    </w:rPr>
  </w:style>
  <w:style w:styleId="style21" w:type="character">
    <w:name w:val="Нижний колонтитул Знак"/>
    <w:basedOn w:val="style15"/>
    <w:next w:val="style21"/>
    <w:rPr>
      <w:sz w:val="24"/>
      <w:szCs w:val="24"/>
    </w:rPr>
  </w:style>
  <w:style w:styleId="style22" w:type="character">
    <w:name w:val="ListLabel 1"/>
    <w:next w:val="style22"/>
    <w:rPr>
      <w:rFonts w:cs="Times New Roman" w:eastAsia="Times New Roman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ListLabel 3"/>
    <w:next w:val="style24"/>
    <w:rPr>
      <w:b w:val="false"/>
    </w:rPr>
  </w:style>
  <w:style w:styleId="style25" w:type="character">
    <w:name w:val="Выделение"/>
    <w:next w:val="style25"/>
    <w:rPr>
      <w:i/>
      <w:iCs/>
    </w:rPr>
  </w:style>
  <w:style w:styleId="style26" w:type="character">
    <w:name w:val="Маркеры списка"/>
    <w:next w:val="style26"/>
    <w:rPr>
      <w:rFonts w:ascii="OpenSymbol" w:cs="OpenSymbol" w:eastAsia="OpenSymbol" w:hAnsi="OpenSymbol"/>
    </w:rPr>
  </w:style>
  <w:style w:styleId="style27" w:type="character">
    <w:name w:val="ListLabel 4"/>
    <w:next w:val="style27"/>
    <w:rPr>
      <w:rFonts w:cs="Symbol"/>
    </w:rPr>
  </w:style>
  <w:style w:styleId="style28" w:type="character">
    <w:name w:val="ListLabel 5"/>
    <w:next w:val="style28"/>
    <w:rPr>
      <w:rFonts w:cs="Symbol"/>
    </w:rPr>
  </w:style>
  <w:style w:styleId="style29" w:type="paragraph">
    <w:name w:val="Заголовок"/>
    <w:basedOn w:val="style0"/>
    <w:next w:val="style3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0" w:type="paragraph">
    <w:name w:val="Основной текст"/>
    <w:basedOn w:val="style0"/>
    <w:next w:val="style30"/>
    <w:pPr>
      <w:spacing w:after="120" w:before="0"/>
      <w:contextualSpacing w:val="false"/>
    </w:pPr>
    <w:rPr/>
  </w:style>
  <w:style w:styleId="style31" w:type="paragraph">
    <w:name w:val="Список"/>
    <w:basedOn w:val="style30"/>
    <w:next w:val="style31"/>
    <w:pPr/>
    <w:rPr>
      <w:rFonts w:cs="Mangal"/>
    </w:rPr>
  </w:style>
  <w:style w:styleId="style32" w:type="paragraph">
    <w:name w:val="Название"/>
    <w:basedOn w:val="style0"/>
    <w:next w:val="style3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3" w:type="paragraph">
    <w:name w:val="Указатель"/>
    <w:basedOn w:val="style0"/>
    <w:next w:val="style33"/>
    <w:pPr>
      <w:suppressLineNumbers/>
    </w:pPr>
    <w:rPr>
      <w:rFonts w:cs="Arial"/>
    </w:rPr>
  </w:style>
  <w:style w:styleId="style34" w:type="paragraph">
    <w:name w:val="Заглавие"/>
    <w:basedOn w:val="style0"/>
    <w:next w:val="style34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35" w:type="paragraph">
    <w:name w:val="index heading"/>
    <w:basedOn w:val="style0"/>
    <w:next w:val="style35"/>
    <w:pPr>
      <w:suppressLineNumbers/>
    </w:pPr>
    <w:rPr>
      <w:rFonts w:cs="Mangal"/>
    </w:rPr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  <w:style w:styleId="style37" w:type="paragraph">
    <w:name w:val="Знак1"/>
    <w:basedOn w:val="style0"/>
    <w:next w:val="style37"/>
    <w:pPr>
      <w:spacing w:after="160" w:before="0" w:line="240" w:lineRule="exact"/>
      <w:contextualSpacing w:val="false"/>
    </w:pPr>
    <w:rPr>
      <w:rFonts w:ascii="Verdana" w:cs="Verdana" w:hAnsi="Verdana"/>
      <w:sz w:val="20"/>
      <w:szCs w:val="20"/>
      <w:lang w:eastAsia="en-US" w:val="en-US"/>
    </w:rPr>
  </w:style>
  <w:style w:styleId="style38" w:type="paragraph">
    <w:name w:val="Основной текст с отступом"/>
    <w:basedOn w:val="style0"/>
    <w:next w:val="style38"/>
    <w:pPr>
      <w:overflowPunct w:val="false"/>
      <w:ind w:firstLine="720" w:left="0" w:right="0"/>
      <w:jc w:val="both"/>
    </w:pPr>
    <w:rPr>
      <w:sz w:val="26"/>
      <w:szCs w:val="26"/>
    </w:rPr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styleId="style40" w:type="paragraph">
    <w:name w:val="Plain Text"/>
    <w:basedOn w:val="style0"/>
    <w:next w:val="style40"/>
    <w:pPr/>
    <w:rPr>
      <w:rFonts w:ascii="Courier New" w:cs="Courier New" w:hAnsi="Courier New"/>
      <w:sz w:val="20"/>
      <w:szCs w:val="20"/>
    </w:rPr>
  </w:style>
  <w:style w:styleId="style41" w:type="paragraph">
    <w:name w:val="Нижний колонтитул"/>
    <w:basedOn w:val="style0"/>
    <w:next w:val="style41"/>
    <w:pPr>
      <w:tabs>
        <w:tab w:leader="none" w:pos="4677" w:val="center"/>
        <w:tab w:leader="none" w:pos="9355" w:val="right"/>
      </w:tabs>
    </w:pPr>
    <w:rPr>
      <w:sz w:val="24"/>
      <w:szCs w:val="24"/>
    </w:rPr>
  </w:style>
  <w:style w:styleId="style42" w:type="paragraph">
    <w:name w:val="Содержимое таблицы"/>
    <w:basedOn w:val="style0"/>
    <w:next w:val="style42"/>
    <w:pPr/>
    <w:rPr/>
  </w:style>
  <w:style w:styleId="style43" w:type="paragraph">
    <w:name w:val="Заголовок таблицы"/>
    <w:basedOn w:val="style42"/>
    <w:next w:val="style43"/>
    <w:pPr/>
    <w:rPr/>
  </w:style>
  <w:style w:styleId="style44" w:type="paragraph">
    <w:name w:val="Горизонтальная линия"/>
    <w:basedOn w:val="style0"/>
    <w:next w:val="style44"/>
    <w:pPr/>
    <w:rPr/>
  </w:style>
  <w:style w:styleId="style45" w:type="paragraph">
    <w:name w:val="Block Text"/>
    <w:basedOn w:val="style0"/>
    <w:next w:val="style45"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6Q454C4S776C-640-1277</_dlc_DocId>
    <_dlc_DocIdUrl xmlns="fb166eb0-c3f2-4116-b942-42f93c0d30c0">
      <Url>http://www.eduportal44.ru/Neya/CentrRT/_layouts/15/DocIdRedir.aspx?ID=6Q454C4S776C-640-1277</Url>
      <Description>6Q454C4S776C-640-1277</Description>
    </_dlc_DocIdUrl>
  </documentManagement>
</p:properties>
</file>

<file path=customXml/itemProps1.xml><?xml version="1.0" encoding="utf-8"?>
<ds:datastoreItem xmlns:ds="http://schemas.openxmlformats.org/officeDocument/2006/customXml" ds:itemID="{B2F88145-BC97-47D7-9DF1-5450813236F3}"/>
</file>

<file path=customXml/itemProps2.xml><?xml version="1.0" encoding="utf-8"?>
<ds:datastoreItem xmlns:ds="http://schemas.openxmlformats.org/officeDocument/2006/customXml" ds:itemID="{4B2C61E7-F2F6-4BEA-A9C4-D312FAFCF598}"/>
</file>

<file path=customXml/itemProps3.xml><?xml version="1.0" encoding="utf-8"?>
<ds:datastoreItem xmlns:ds="http://schemas.openxmlformats.org/officeDocument/2006/customXml" ds:itemID="{39C148B8-21F6-4925-AE23-7CFFD08AC0CE}"/>
</file>

<file path=customXml/itemProps4.xml><?xml version="1.0" encoding="utf-8"?>
<ds:datastoreItem xmlns:ds="http://schemas.openxmlformats.org/officeDocument/2006/customXml" ds:itemID="{C992EAAF-863B-424C-8DEA-7104913CE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User</cp:lastModifiedBy>
  <cp:revision>13</cp:revision>
  <cp:lastPrinted>2016-04-14T14:31:00Z</cp:lastPrinted>
  <dcterms:created xsi:type="dcterms:W3CDTF">2016-01-26T10:34:00Z</dcterms:created>
  <dcterms:modified xsi:type="dcterms:W3CDTF">2003-12-31T20:14:00Z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641646d3-42c6-406a-87db-842b941cc702</vt:lpwstr>
  </property>
</Properties>
</file>