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416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Аналитическая справка </w:t>
      </w:r>
    </w:p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416">
        <w:rPr>
          <w:rFonts w:ascii="Times New Roman" w:hAnsi="Times New Roman" w:cs="Times New Roman"/>
          <w:color w:val="000000"/>
          <w:sz w:val="28"/>
          <w:szCs w:val="28"/>
        </w:rPr>
        <w:t>о результатах региональной контрольной работы</w:t>
      </w:r>
      <w:r w:rsidRPr="009C4416">
        <w:rPr>
          <w:rFonts w:ascii="Times New Roman" w:hAnsi="Times New Roman" w:cs="Times New Roman"/>
          <w:sz w:val="28"/>
          <w:szCs w:val="28"/>
        </w:rPr>
        <w:t xml:space="preserve"> </w:t>
      </w:r>
      <w:r w:rsidRPr="009C4416">
        <w:rPr>
          <w:rFonts w:ascii="Times New Roman" w:hAnsi="Times New Roman" w:cs="Times New Roman"/>
          <w:color w:val="000000"/>
          <w:sz w:val="28"/>
          <w:szCs w:val="28"/>
        </w:rPr>
        <w:t xml:space="preserve">по математике, </w:t>
      </w:r>
    </w:p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416">
        <w:rPr>
          <w:rFonts w:ascii="Times New Roman" w:hAnsi="Times New Roman" w:cs="Times New Roman"/>
          <w:color w:val="000000"/>
          <w:sz w:val="28"/>
          <w:szCs w:val="28"/>
        </w:rPr>
        <w:t>проведенной</w:t>
      </w:r>
      <w:proofErr w:type="gramEnd"/>
      <w:r w:rsidRPr="009C4416">
        <w:rPr>
          <w:rFonts w:ascii="Times New Roman" w:hAnsi="Times New Roman" w:cs="Times New Roman"/>
          <w:color w:val="000000"/>
          <w:sz w:val="28"/>
          <w:szCs w:val="28"/>
        </w:rPr>
        <w:t xml:space="preserve"> 24 ноября 2015 г. для учащихся 11-го класса</w:t>
      </w:r>
    </w:p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16">
        <w:rPr>
          <w:rFonts w:ascii="Times New Roman" w:hAnsi="Times New Roman" w:cs="Times New Roman"/>
          <w:color w:val="000000"/>
          <w:sz w:val="28"/>
          <w:szCs w:val="28"/>
        </w:rPr>
        <w:t>МОУ СОШ №2</w:t>
      </w:r>
    </w:p>
    <w:p w:rsidR="00E94D5B" w:rsidRDefault="00E94D5B">
      <w:pPr>
        <w:rPr>
          <w:sz w:val="24"/>
          <w:szCs w:val="24"/>
        </w:rPr>
      </w:pPr>
    </w:p>
    <w:p w:rsidR="00A95802" w:rsidRPr="00A95802" w:rsidRDefault="00A95802" w:rsidP="00A958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Общие сведения о контрольной работе.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Контрольная работа по математике проводилась Департаментом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образования и науки Костромской области 24.11.2015 года в рамках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регионального плана меропри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тий по оценке качества образования в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образовательных организациях Костромской о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б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ласти на 2015-2016 учебный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год.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Работа проводилась в 11-м классе МОУ СОШ №2 с целью определения уровня о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б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щеобразовательной подготовки учащихся в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связи с предстоящей государственной ит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говой аттестацией, своевременного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выявления пробелов в знаниях учащихся и созд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ния условий для их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ликвидации.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Выполнение заданий диагностической работы по математике базового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уровня св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детельствует о наличии общематематических умений,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необходимых в современном обществе. Задания проверяют базовые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вычислительные и логические умения и нав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ки, умение анализировать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информацию, представленную на графике и в таблице, и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пользовать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простейшие вероятностные и статистические модели, ориентироваться </w:t>
      </w:r>
      <w:proofErr w:type="gramStart"/>
      <w:r w:rsidRPr="00A95802">
        <w:rPr>
          <w:rFonts w:ascii="Times New Roman" w:hAnsi="Times New Roman" w:cs="Times New Roman"/>
          <w:color w:val="000000"/>
          <w:sz w:val="25"/>
          <w:szCs w:val="25"/>
        </w:rPr>
        <w:t>в</w:t>
      </w:r>
      <w:proofErr w:type="gramEnd"/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>простейших геометрических конструкциях. В работу включены базовые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задания по всем основным разделам: геометрия, алгебра, начала анализа,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теория вероятностей.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Контрольная работа состоит из одной части, включающей 20 заданий с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кратким о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ветом базового уровня сложности. Ответом к каждому из заданий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1–20 является целое число или конечная десятичная дробь, или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последовательность цифр. Задание с кра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ким ответом считается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выполненным, если записан верный ответ.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Содержание и структура работы дают возможность достаточно полно</w:t>
      </w:r>
      <w:r w:rsidRPr="00A95802">
        <w:rPr>
          <w:rFonts w:ascii="Times New Roman" w:hAnsi="Times New Roman" w:cs="Times New Roman"/>
          <w:sz w:val="24"/>
          <w:szCs w:val="24"/>
        </w:rPr>
        <w:t xml:space="preserve">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проверить комплекс умений и навыков по предмету: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 уметь использовать приобретенные знания и умения в </w:t>
      </w:r>
      <w:proofErr w:type="gramStart"/>
      <w:r w:rsidRPr="00A95802">
        <w:rPr>
          <w:rFonts w:ascii="Times New Roman" w:hAnsi="Times New Roman" w:cs="Times New Roman"/>
          <w:color w:val="000000"/>
          <w:sz w:val="25"/>
          <w:szCs w:val="25"/>
        </w:rPr>
        <w:t>практической</w:t>
      </w:r>
      <w:proofErr w:type="gramEnd"/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 деятельности и повседневной жизни;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 уметь выполнять вычисления и преобразования;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 уметь решать уравнения и неравенства;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 уметь выполнять действия с функциями;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 уметь выполнять действия с геометрическими фигурами;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Pr="00A95802">
        <w:rPr>
          <w:rFonts w:ascii="Times New Roman" w:hAnsi="Times New Roman" w:cs="Times New Roman"/>
          <w:color w:val="000000"/>
          <w:sz w:val="25"/>
          <w:szCs w:val="25"/>
        </w:rPr>
        <w:t> уметь строить и исследовать математические модели.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95802">
        <w:rPr>
          <w:rFonts w:ascii="Times New Roman" w:hAnsi="Times New Roman" w:cs="Times New Roman"/>
          <w:color w:val="000000"/>
          <w:sz w:val="25"/>
          <w:szCs w:val="25"/>
        </w:rPr>
        <w:t xml:space="preserve">    Максимальный первичный балл за всю работу – 20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02" w:rsidRPr="00A95802" w:rsidRDefault="00A95802" w:rsidP="00A958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02">
        <w:rPr>
          <w:rFonts w:ascii="Times New Roman Bold" w:hAnsi="Times New Roman Bold" w:cs="Times New Roman Bold"/>
          <w:color w:val="000000"/>
          <w:sz w:val="25"/>
          <w:szCs w:val="25"/>
        </w:rPr>
        <w:t>Аналитическая часть.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</w:t>
      </w:r>
      <w:r>
        <w:rPr>
          <w:rFonts w:ascii="Times New Roman" w:hAnsi="Times New Roman" w:cs="Times New Roman"/>
          <w:color w:val="000000"/>
          <w:sz w:val="25"/>
          <w:szCs w:val="25"/>
        </w:rPr>
        <w:t>Результаты проверки контрольной работы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общеобразовательной о</w:t>
      </w:r>
      <w:r>
        <w:rPr>
          <w:rFonts w:ascii="Times New Roman" w:hAnsi="Times New Roman" w:cs="Times New Roman"/>
          <w:color w:val="000000"/>
          <w:sz w:val="25"/>
          <w:szCs w:val="25"/>
        </w:rPr>
        <w:t>р</w:t>
      </w:r>
      <w:r>
        <w:rPr>
          <w:rFonts w:ascii="Times New Roman" w:hAnsi="Times New Roman" w:cs="Times New Roman"/>
          <w:color w:val="000000"/>
          <w:sz w:val="25"/>
          <w:szCs w:val="25"/>
        </w:rPr>
        <w:t>ганизацией для анализа текущего состояния образования.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В основу текущего аналитического отчёта легли сведения о результатах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контрольной работы, предоставленные учителем математики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Ковнеревой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О.А.</w:t>
      </w:r>
    </w:p>
    <w:p w:rsidR="00A95802" w:rsidRP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Работу выполняли 14 учащихся, что составляет 100%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учащихся 11-х классов общеобразовательной организации.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Справились с работой –13 человек (93%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выполнявших работу).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Оценку «5» получ</w:t>
      </w:r>
      <w:r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ли 0 учеников, «4» –2 ученика (14%), «3»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– 11 (79%), «2» –1 (7%).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FD" w:rsidRDefault="00597CFD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FD" w:rsidRDefault="00597CFD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FD" w:rsidRDefault="00597CFD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FD" w:rsidRDefault="00597CFD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16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учащихся по результатам </w:t>
      </w:r>
      <w:proofErr w:type="gramStart"/>
      <w:r w:rsidRPr="009C4416"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proofErr w:type="gramEnd"/>
    </w:p>
    <w:p w:rsidR="00A95802" w:rsidRPr="009C4416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416">
        <w:rPr>
          <w:rFonts w:ascii="Times New Roman" w:hAnsi="Times New Roman" w:cs="Times New Roman"/>
          <w:color w:val="000000"/>
          <w:sz w:val="28"/>
          <w:szCs w:val="28"/>
        </w:rPr>
        <w:t>контрольной работы по математике в 11-м классе</w:t>
      </w: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802" w:rsidRDefault="00A95802" w:rsidP="00A958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95802" w:rsidTr="00A95802"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95802" w:rsidTr="00A95802"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95802" w:rsidRDefault="00A95802" w:rsidP="00A958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466D" w:rsidRDefault="0087466D" w:rsidP="00A95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6D" w:rsidRDefault="0087466D" w:rsidP="00A95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802" w:rsidRDefault="00A95802" w:rsidP="008746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70605B" wp14:editId="402D3CE7">
            <wp:extent cx="5953125" cy="2028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466D" w:rsidRPr="009C4416" w:rsidRDefault="0087466D" w:rsidP="0087466D">
      <w:pPr>
        <w:rPr>
          <w:rFonts w:ascii="Times New Roman" w:hAnsi="Times New Roman" w:cs="Times New Roman"/>
          <w:sz w:val="25"/>
          <w:szCs w:val="25"/>
        </w:rPr>
      </w:pPr>
      <w:r w:rsidRPr="009C4416">
        <w:rPr>
          <w:rFonts w:ascii="Times New Roman" w:hAnsi="Times New Roman" w:cs="Times New Roman"/>
          <w:sz w:val="25"/>
          <w:szCs w:val="25"/>
        </w:rPr>
        <w:t>Процент выполнения: 93%</w:t>
      </w:r>
    </w:p>
    <w:p w:rsidR="0087466D" w:rsidRPr="009C4416" w:rsidRDefault="0087466D" w:rsidP="0087466D">
      <w:pPr>
        <w:rPr>
          <w:rFonts w:ascii="Times New Roman" w:hAnsi="Times New Roman" w:cs="Times New Roman"/>
          <w:sz w:val="25"/>
          <w:szCs w:val="25"/>
        </w:rPr>
      </w:pPr>
      <w:r w:rsidRPr="009C4416">
        <w:rPr>
          <w:rFonts w:ascii="Times New Roman" w:hAnsi="Times New Roman" w:cs="Times New Roman"/>
          <w:sz w:val="25"/>
          <w:szCs w:val="25"/>
        </w:rPr>
        <w:t>Средний балл составляет:  3,1</w:t>
      </w:r>
    </w:p>
    <w:p w:rsidR="0087466D" w:rsidRPr="009C4416" w:rsidRDefault="0087466D" w:rsidP="0087466D">
      <w:pPr>
        <w:rPr>
          <w:rFonts w:ascii="Times New Roman" w:hAnsi="Times New Roman" w:cs="Times New Roman"/>
          <w:sz w:val="25"/>
          <w:szCs w:val="25"/>
        </w:rPr>
      </w:pPr>
      <w:r w:rsidRPr="009C4416">
        <w:rPr>
          <w:rFonts w:ascii="Times New Roman" w:hAnsi="Times New Roman" w:cs="Times New Roman"/>
          <w:sz w:val="25"/>
          <w:szCs w:val="25"/>
        </w:rPr>
        <w:t>Качество знаний составляет: 14%</w:t>
      </w: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9C4416">
        <w:rPr>
          <w:rFonts w:ascii="Times New Roman" w:hAnsi="Times New Roman" w:cs="Times New Roman"/>
          <w:color w:val="000000"/>
          <w:sz w:val="25"/>
          <w:szCs w:val="25"/>
        </w:rPr>
        <w:t>Среди заданий базового уровня сложности наивысшие показатели</w:t>
      </w:r>
      <w:r w:rsidRPr="009C4416">
        <w:rPr>
          <w:rFonts w:ascii="Times New Roman" w:hAnsi="Times New Roman" w:cs="Times New Roman"/>
          <w:sz w:val="25"/>
          <w:szCs w:val="25"/>
        </w:rPr>
        <w:t xml:space="preserve"> </w:t>
      </w:r>
      <w:r w:rsidRPr="009C4416">
        <w:rPr>
          <w:rFonts w:ascii="Times New Roman" w:hAnsi="Times New Roman" w:cs="Times New Roman"/>
          <w:color w:val="000000"/>
          <w:sz w:val="25"/>
          <w:szCs w:val="25"/>
        </w:rPr>
        <w:t>решаемости имеют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следующие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"/>
        <w:gridCol w:w="3858"/>
        <w:gridCol w:w="2300"/>
        <w:gridCol w:w="2365"/>
      </w:tblGrid>
      <w:tr w:rsidR="006B0B90" w:rsidTr="00B30EE9">
        <w:tc>
          <w:tcPr>
            <w:tcW w:w="1048" w:type="dxa"/>
            <w:vMerge w:val="restart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 з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дания</w:t>
            </w:r>
          </w:p>
        </w:tc>
        <w:tc>
          <w:tcPr>
            <w:tcW w:w="3858" w:type="dxa"/>
            <w:vMerge w:val="restart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Основные умения</w:t>
            </w:r>
          </w:p>
        </w:tc>
        <w:tc>
          <w:tcPr>
            <w:tcW w:w="4665" w:type="dxa"/>
            <w:gridSpan w:val="2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Средний балл</w:t>
            </w:r>
          </w:p>
        </w:tc>
      </w:tr>
      <w:tr w:rsidR="006B0B90" w:rsidTr="006B0B90">
        <w:tc>
          <w:tcPr>
            <w:tcW w:w="1048" w:type="dxa"/>
            <w:vMerge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858" w:type="dxa"/>
            <w:vMerge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300" w:type="dxa"/>
          </w:tcPr>
          <w:p w:rsidR="006B0B90" w:rsidRDefault="006B0B90" w:rsidP="006957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МОУ СОШ №2</w:t>
            </w:r>
          </w:p>
        </w:tc>
        <w:tc>
          <w:tcPr>
            <w:tcW w:w="2365" w:type="dxa"/>
          </w:tcPr>
          <w:p w:rsidR="006B0B90" w:rsidRDefault="006B0B90" w:rsidP="006957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Регион </w:t>
            </w:r>
          </w:p>
        </w:tc>
      </w:tr>
      <w:tr w:rsidR="006B0B90" w:rsidTr="006B0B90">
        <w:tc>
          <w:tcPr>
            <w:tcW w:w="1048" w:type="dxa"/>
          </w:tcPr>
          <w:p w:rsidR="006B0B90" w:rsidRDefault="006B0B90" w:rsidP="006957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3858" w:type="dxa"/>
          </w:tcPr>
          <w:p w:rsidR="006B0B90" w:rsidRDefault="006B0B90" w:rsidP="006957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выполнять вычисления и преобразования</w:t>
            </w:r>
          </w:p>
        </w:tc>
        <w:tc>
          <w:tcPr>
            <w:tcW w:w="2300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71</w:t>
            </w:r>
          </w:p>
        </w:tc>
        <w:tc>
          <w:tcPr>
            <w:tcW w:w="2365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82</w:t>
            </w:r>
          </w:p>
        </w:tc>
      </w:tr>
      <w:tr w:rsidR="006B0B90" w:rsidTr="006B0B90">
        <w:tc>
          <w:tcPr>
            <w:tcW w:w="1048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858" w:type="dxa"/>
          </w:tcPr>
          <w:p w:rsidR="006B0B90" w:rsidRP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использовать приобрете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ные знания и умения в практич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деятельности и повседне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ной жизни</w:t>
            </w:r>
          </w:p>
        </w:tc>
        <w:tc>
          <w:tcPr>
            <w:tcW w:w="2300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79</w:t>
            </w:r>
          </w:p>
        </w:tc>
        <w:tc>
          <w:tcPr>
            <w:tcW w:w="2365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79</w:t>
            </w:r>
          </w:p>
        </w:tc>
      </w:tr>
      <w:tr w:rsidR="006B0B90" w:rsidTr="006B0B90">
        <w:tc>
          <w:tcPr>
            <w:tcW w:w="1048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858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строить и исследовать простейшие математические 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дели</w:t>
            </w:r>
          </w:p>
        </w:tc>
        <w:tc>
          <w:tcPr>
            <w:tcW w:w="2300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79</w:t>
            </w:r>
          </w:p>
        </w:tc>
        <w:tc>
          <w:tcPr>
            <w:tcW w:w="2365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81</w:t>
            </w:r>
          </w:p>
        </w:tc>
      </w:tr>
      <w:tr w:rsidR="006B0B90" w:rsidTr="006B0B90">
        <w:tc>
          <w:tcPr>
            <w:tcW w:w="1048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858" w:type="dxa"/>
          </w:tcPr>
          <w:p w:rsidR="006B0B90" w:rsidRDefault="006B0B90" w:rsidP="006B0B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строить и исследовать простейшие математические 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дели</w:t>
            </w:r>
          </w:p>
        </w:tc>
        <w:tc>
          <w:tcPr>
            <w:tcW w:w="2300" w:type="dxa"/>
          </w:tcPr>
          <w:p w:rsidR="006B0B90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93</w:t>
            </w:r>
          </w:p>
        </w:tc>
        <w:tc>
          <w:tcPr>
            <w:tcW w:w="2365" w:type="dxa"/>
          </w:tcPr>
          <w:p w:rsidR="006B0B90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84</w:t>
            </w:r>
          </w:p>
        </w:tc>
      </w:tr>
      <w:tr w:rsidR="00D901D1" w:rsidTr="006B0B90">
        <w:tc>
          <w:tcPr>
            <w:tcW w:w="1048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858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выполнять действия с функциями</w:t>
            </w:r>
          </w:p>
        </w:tc>
        <w:tc>
          <w:tcPr>
            <w:tcW w:w="2300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86</w:t>
            </w:r>
          </w:p>
        </w:tc>
        <w:tc>
          <w:tcPr>
            <w:tcW w:w="2365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81</w:t>
            </w:r>
          </w:p>
        </w:tc>
      </w:tr>
      <w:tr w:rsidR="00D901D1" w:rsidTr="006B0B90">
        <w:tc>
          <w:tcPr>
            <w:tcW w:w="1048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3858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Уметь строить и исследовать простейшие математические 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дели</w:t>
            </w:r>
          </w:p>
        </w:tc>
        <w:tc>
          <w:tcPr>
            <w:tcW w:w="2300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93</w:t>
            </w:r>
          </w:p>
        </w:tc>
        <w:tc>
          <w:tcPr>
            <w:tcW w:w="2365" w:type="dxa"/>
          </w:tcPr>
          <w:p w:rsidR="00D901D1" w:rsidRDefault="00D901D1" w:rsidP="006B0B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91</w:t>
            </w:r>
          </w:p>
        </w:tc>
      </w:tr>
    </w:tbl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Задания </w:t>
      </w:r>
      <w:r w:rsidR="00D901D1">
        <w:rPr>
          <w:rFonts w:ascii="Times New Roman" w:hAnsi="Times New Roman" w:cs="Times New Roman"/>
          <w:color w:val="000000"/>
          <w:sz w:val="25"/>
          <w:szCs w:val="25"/>
        </w:rPr>
        <w:t>В</w:t>
      </w:r>
      <w:proofErr w:type="gramStart"/>
      <w:r w:rsidR="00D901D1">
        <w:rPr>
          <w:rFonts w:ascii="Times New Roman" w:hAnsi="Times New Roman" w:cs="Times New Roman"/>
          <w:color w:val="000000"/>
          <w:sz w:val="25"/>
          <w:szCs w:val="25"/>
        </w:rPr>
        <w:t>2</w:t>
      </w:r>
      <w:proofErr w:type="gramEnd"/>
      <w:r w:rsidR="00290590">
        <w:rPr>
          <w:rFonts w:ascii="Times New Roman" w:hAnsi="Times New Roman" w:cs="Times New Roman"/>
          <w:color w:val="000000"/>
          <w:sz w:val="25"/>
          <w:szCs w:val="25"/>
        </w:rPr>
        <w:t xml:space="preserve">,  В5, </w:t>
      </w:r>
      <w:r w:rsidR="00D901D1">
        <w:rPr>
          <w:rFonts w:ascii="Times New Roman" w:hAnsi="Times New Roman" w:cs="Times New Roman"/>
          <w:color w:val="000000"/>
          <w:sz w:val="25"/>
          <w:szCs w:val="25"/>
        </w:rPr>
        <w:t xml:space="preserve">В10, </w:t>
      </w:r>
      <w:r>
        <w:rPr>
          <w:rFonts w:ascii="Times New Roman" w:hAnsi="Times New Roman" w:cs="Times New Roman"/>
          <w:color w:val="000000"/>
          <w:sz w:val="25"/>
          <w:szCs w:val="25"/>
        </w:rPr>
        <w:t>В13, В10,</w:t>
      </w:r>
      <w:r w:rsidR="00290590">
        <w:rPr>
          <w:rFonts w:ascii="Times New Roman" w:hAnsi="Times New Roman" w:cs="Times New Roman"/>
          <w:color w:val="000000"/>
          <w:sz w:val="25"/>
          <w:szCs w:val="25"/>
        </w:rPr>
        <w:t xml:space="preserve"> В13, В15, В16,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В19, В20 выполнили менее 50% в</w:t>
      </w:r>
      <w:r>
        <w:rPr>
          <w:rFonts w:ascii="Times New Roman" w:hAnsi="Times New Roman" w:cs="Times New Roman"/>
          <w:color w:val="000000"/>
          <w:sz w:val="25"/>
          <w:szCs w:val="25"/>
        </w:rPr>
        <w:t>ы</w:t>
      </w:r>
      <w:r>
        <w:rPr>
          <w:rFonts w:ascii="Times New Roman" w:hAnsi="Times New Roman" w:cs="Times New Roman"/>
          <w:color w:val="000000"/>
          <w:sz w:val="25"/>
          <w:szCs w:val="25"/>
        </w:rPr>
        <w:t>пускников,</w:t>
      </w:r>
      <w:r w:rsidR="00D9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сдававших экзамен. Самые низкие показатели решаемости имеют следу</w:t>
      </w:r>
      <w:r>
        <w:rPr>
          <w:rFonts w:ascii="Times New Roman" w:hAnsi="Times New Roman" w:cs="Times New Roman"/>
          <w:color w:val="000000"/>
          <w:sz w:val="25"/>
          <w:szCs w:val="25"/>
        </w:rPr>
        <w:t>ю</w:t>
      </w:r>
      <w:r>
        <w:rPr>
          <w:rFonts w:ascii="Times New Roman" w:hAnsi="Times New Roman" w:cs="Times New Roman"/>
          <w:color w:val="000000"/>
          <w:sz w:val="25"/>
          <w:szCs w:val="25"/>
        </w:rPr>
        <w:t>щие</w:t>
      </w: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задания:</w:t>
      </w:r>
    </w:p>
    <w:p w:rsidR="00290590" w:rsidRDefault="002905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Уметь выполнять вычисления с дробными числами – 29%</w:t>
      </w:r>
    </w:p>
    <w:p w:rsidR="00290590" w:rsidRDefault="002905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В5. </w:t>
      </w:r>
      <w:r>
        <w:rPr>
          <w:rFonts w:ascii="Times New Roman" w:hAnsi="Times New Roman" w:cs="Times New Roman"/>
          <w:color w:val="000000"/>
          <w:sz w:val="25"/>
          <w:szCs w:val="25"/>
        </w:rPr>
        <w:t>Уметь выполнять вычисления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 преобразования</w:t>
      </w:r>
      <w:r w:rsidR="00E33372">
        <w:rPr>
          <w:rFonts w:ascii="Times New Roman" w:hAnsi="Times New Roman" w:cs="Times New Roman"/>
          <w:color w:val="000000"/>
          <w:sz w:val="25"/>
          <w:szCs w:val="25"/>
        </w:rPr>
        <w:t xml:space="preserve"> – 29%</w:t>
      </w:r>
    </w:p>
    <w:p w:rsidR="00E33372" w:rsidRDefault="00E33372" w:rsidP="00E333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№10. </w:t>
      </w:r>
      <w:r>
        <w:rPr>
          <w:rFonts w:ascii="Times New Roman" w:hAnsi="Times New Roman" w:cs="Times New Roman"/>
          <w:color w:val="000000"/>
          <w:sz w:val="25"/>
          <w:szCs w:val="25"/>
        </w:rPr>
        <w:t>Уметь строить и исследовать простейшие математические модели –</w:t>
      </w:r>
    </w:p>
    <w:p w:rsidR="00E33372" w:rsidRDefault="00E33372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21%</w:t>
      </w: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№13. Уметь выполнять действи</w:t>
      </w:r>
      <w:r w:rsidR="00D901D1">
        <w:rPr>
          <w:rFonts w:ascii="Times New Roman" w:hAnsi="Times New Roman" w:cs="Times New Roman"/>
          <w:color w:val="000000"/>
          <w:sz w:val="25"/>
          <w:szCs w:val="25"/>
        </w:rPr>
        <w:t>я с геометрическими фигурами – 3</w:t>
      </w:r>
      <w:r>
        <w:rPr>
          <w:rFonts w:ascii="Times New Roman" w:hAnsi="Times New Roman" w:cs="Times New Roman"/>
          <w:color w:val="000000"/>
          <w:sz w:val="25"/>
          <w:szCs w:val="25"/>
        </w:rPr>
        <w:t>6%</w:t>
      </w: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№19.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Уметь выполнять вычисления и преобразования (задача на</w:t>
      </w:r>
      <w:proofErr w:type="gramEnd"/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конструирование чи</w:t>
      </w:r>
      <w:r w:rsidR="00D901D1">
        <w:rPr>
          <w:rFonts w:ascii="Times New Roman" w:hAnsi="Times New Roman" w:cs="Times New Roman"/>
          <w:color w:val="000000"/>
          <w:sz w:val="25"/>
          <w:szCs w:val="25"/>
        </w:rPr>
        <w:t>сла с заданными свойствами) – 14</w:t>
      </w:r>
      <w:r>
        <w:rPr>
          <w:rFonts w:ascii="Times New Roman" w:hAnsi="Times New Roman" w:cs="Times New Roman"/>
          <w:color w:val="000000"/>
          <w:sz w:val="25"/>
          <w:szCs w:val="25"/>
        </w:rPr>
        <w:t>%</w:t>
      </w:r>
    </w:p>
    <w:p w:rsidR="00E33372" w:rsidRDefault="00E33372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№15.Уметь выполнять действия с геометрическими фигурами. Планиметрическая з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>дача.- 29%</w:t>
      </w:r>
    </w:p>
    <w:p w:rsidR="00E33372" w:rsidRDefault="00E33372" w:rsidP="00E333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№16.</w:t>
      </w:r>
      <w:r w:rsidRPr="00E3337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Уметь выполнять действия с геометрическими фигурами.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Стереометрическая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>дача.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– 29%</w:t>
      </w:r>
    </w:p>
    <w:p w:rsidR="006B0B90" w:rsidRDefault="006B0B90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№20. Уметь строить и исследовать простейшие математические модели</w:t>
      </w:r>
    </w:p>
    <w:p w:rsidR="006B0B90" w:rsidRDefault="00D901D1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(задача на «смекалку») – 14</w:t>
      </w:r>
      <w:r w:rsidR="006B0B90">
        <w:rPr>
          <w:rFonts w:ascii="Times New Roman" w:hAnsi="Times New Roman" w:cs="Times New Roman"/>
          <w:color w:val="000000"/>
          <w:sz w:val="25"/>
          <w:szCs w:val="25"/>
        </w:rPr>
        <w:t>%</w:t>
      </w:r>
    </w:p>
    <w:p w:rsidR="006B0B90" w:rsidRDefault="00D901D1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Диаграмма </w:t>
      </w:r>
      <w:r w:rsidR="006B0B90">
        <w:rPr>
          <w:rFonts w:ascii="Times New Roman" w:hAnsi="Times New Roman" w:cs="Times New Roman"/>
          <w:color w:val="000000"/>
          <w:sz w:val="25"/>
          <w:szCs w:val="25"/>
        </w:rPr>
        <w:t xml:space="preserve"> иллюстрирует решаемость заданий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B90">
        <w:rPr>
          <w:rFonts w:ascii="Times New Roman" w:hAnsi="Times New Roman" w:cs="Times New Roman"/>
          <w:color w:val="000000"/>
          <w:sz w:val="25"/>
          <w:szCs w:val="25"/>
        </w:rPr>
        <w:t xml:space="preserve">работы </w:t>
      </w:r>
    </w:p>
    <w:p w:rsidR="0033240D" w:rsidRDefault="0033240D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3240D" w:rsidRDefault="0033240D" w:rsidP="006B0B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6D" w:rsidRDefault="00D901D1" w:rsidP="00874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819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40D" w:rsidRPr="0033240D" w:rsidRDefault="0033240D" w:rsidP="0033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Выводы и рекомендации</w:t>
      </w:r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По результатам диагностики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93%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учащихся 11-го класса владеют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на</w:t>
      </w:r>
      <w:proofErr w:type="gramEnd"/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базовом уровне математическими умениями и навыками (выполнили верно</w:t>
      </w:r>
      <w:proofErr w:type="gramEnd"/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1-20 задания). </w:t>
      </w:r>
      <w:proofErr w:type="gramEnd"/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Выявлен недостаточный уровень овладения 11-классниками</w:t>
      </w:r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следующими умениями:</w:t>
      </w:r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   – выполнять действия с геометрическими фигурами;</w:t>
      </w:r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– выполнять вычисления и преобразования;</w:t>
      </w:r>
    </w:p>
    <w:p w:rsidR="0033240D" w:rsidRDefault="0033240D" w:rsidP="003324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– строить и исследовать простейшие математические модели.</w:t>
      </w:r>
    </w:p>
    <w:p w:rsidR="0033240D" w:rsidRDefault="0033240D" w:rsidP="00332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372" w:rsidRDefault="00E33372" w:rsidP="00E33372">
      <w:pPr>
        <w:jc w:val="both"/>
        <w:rPr>
          <w:rFonts w:ascii="Times New Roman" w:hAnsi="Times New Roman" w:cs="Times New Roman"/>
          <w:sz w:val="28"/>
          <w:szCs w:val="28"/>
        </w:rPr>
      </w:pPr>
      <w:r w:rsidRPr="00E33372">
        <w:rPr>
          <w:rFonts w:ascii="Times New Roman" w:hAnsi="Times New Roman" w:cs="Times New Roman"/>
          <w:sz w:val="28"/>
          <w:szCs w:val="28"/>
        </w:rPr>
        <w:t>Рекомендации учителю:</w:t>
      </w:r>
    </w:p>
    <w:p w:rsidR="00E33372" w:rsidRDefault="00E33372" w:rsidP="00E333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72">
        <w:rPr>
          <w:rFonts w:ascii="Times New Roman" w:hAnsi="Times New Roman" w:cs="Times New Roman"/>
          <w:sz w:val="28"/>
          <w:szCs w:val="28"/>
        </w:rPr>
        <w:t>1.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t>Проанализировать ошибки, допущенные учащимися в диагностической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работе, на этой основе организовать целенаправленное повторение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разделов курса алгебры и геометрии 7–10-х классов и математики 5–6-х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классов на разных уровнях, уделить вниман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ликвидации проблем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базовых 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t>предметных компетенциях.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2. Выявить учащихся, фактически не овладевших математическими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компетенциями, требуемыми в повседневной жизни, и допускающих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значительное число ошибок в вычислениях и при чтении условия задачи.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3. Для подготовки к государственной итоговой аттестации таких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выпускников следует различными диагностическими процедурами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выявить 9–12 заданий экзамена базового уровня, которые учащийся может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выполнить, возможно, с ошибками, и в процессе обучения добиться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стабильного выполнения этих заданий. Расширять круг этих заданий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следует поэтапно. Направить образовательный акцент на формирование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базовых математических компетентностей. </w:t>
      </w:r>
    </w:p>
    <w:p w:rsidR="00E33372" w:rsidRPr="00E33372" w:rsidRDefault="00E33372" w:rsidP="00E33372">
      <w:pPr>
        <w:jc w:val="both"/>
        <w:rPr>
          <w:rFonts w:ascii="Times New Roman" w:hAnsi="Times New Roman" w:cs="Times New Roman"/>
          <w:sz w:val="28"/>
          <w:szCs w:val="28"/>
        </w:rPr>
      </w:pPr>
      <w:r w:rsidRPr="00E33372">
        <w:rPr>
          <w:rFonts w:ascii="Times New Roman" w:hAnsi="Times New Roman" w:cs="Times New Roman"/>
          <w:color w:val="000000"/>
          <w:sz w:val="28"/>
          <w:szCs w:val="28"/>
        </w:rPr>
        <w:t>4. Выявить учащихся, планир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t>ющих выполнение экзаменационной работы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только на базовом уровне и организовать с ними соответствующую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работу.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5. Для учащихся, которые имеют достаточно высокий уровень подготовки,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но не планируют сдачу экзамена профильного уровня, при подготовке к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экзамену базового уровня, следует делать больший акцент на решение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задач 18–20, с целью развития мышления учащегося, а также уделить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внимание формированию представления об общекультурной роли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математики, развитию наглядных геометрических представлений.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6. Организовать самостоятельную работу учащихся по закреплению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пройденного материала, с использованием банка заданий по ЕГЭ.</w:t>
      </w:r>
      <w:r w:rsidRPr="00E33372">
        <w:rPr>
          <w:rFonts w:ascii="Times New Roman" w:hAnsi="Times New Roman" w:cs="Times New Roman"/>
          <w:color w:val="000000"/>
          <w:sz w:val="28"/>
          <w:szCs w:val="28"/>
        </w:rPr>
        <w:br/>
        <w:t>7. Организовать составление и сопровождение реализации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 работы по подготовке выпускников к ЕГЭ.</w:t>
      </w:r>
      <w:bookmarkStart w:id="0" w:name="_GoBack"/>
      <w:bookmarkEnd w:id="0"/>
    </w:p>
    <w:p w:rsidR="0033240D" w:rsidRDefault="0033240D" w:rsidP="00332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CFD" w:rsidRDefault="00597CFD" w:rsidP="00332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27.11 2015           </w:t>
      </w:r>
    </w:p>
    <w:p w:rsidR="00597CFD" w:rsidRDefault="00597CFD" w:rsidP="00332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УВР:            Савенкова Л.В.</w:t>
      </w:r>
    </w:p>
    <w:p w:rsidR="00597CFD" w:rsidRDefault="00597CFD" w:rsidP="00332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FD" w:rsidRPr="0033240D" w:rsidRDefault="00597CFD" w:rsidP="003324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справкой:      </w:t>
      </w:r>
    </w:p>
    <w:sectPr w:rsidR="00597CFD" w:rsidRPr="003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6ED8"/>
    <w:multiLevelType w:val="hybridMultilevel"/>
    <w:tmpl w:val="4198CD12"/>
    <w:lvl w:ilvl="0" w:tplc="BDA6307A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6"/>
    <w:rsid w:val="00290590"/>
    <w:rsid w:val="0033240D"/>
    <w:rsid w:val="00442D06"/>
    <w:rsid w:val="00597CFD"/>
    <w:rsid w:val="006B0B90"/>
    <w:rsid w:val="0087466D"/>
    <w:rsid w:val="009C4416"/>
    <w:rsid w:val="00A95802"/>
    <w:rsid w:val="00D901D1"/>
    <w:rsid w:val="00E33372"/>
    <w:rsid w:val="00E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02"/>
    <w:pPr>
      <w:ind w:left="720"/>
      <w:contextualSpacing/>
    </w:pPr>
  </w:style>
  <w:style w:type="table" w:styleId="a4">
    <w:name w:val="Table Grid"/>
    <w:basedOn w:val="a1"/>
    <w:uiPriority w:val="59"/>
    <w:rsid w:val="00A9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02"/>
    <w:pPr>
      <w:ind w:left="720"/>
      <w:contextualSpacing/>
    </w:pPr>
  </w:style>
  <w:style w:type="table" w:styleId="a4">
    <w:name w:val="Table Grid"/>
    <w:basedOn w:val="a1"/>
    <w:uiPriority w:val="59"/>
    <w:rsid w:val="00A9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71</c:v>
                </c:pt>
                <c:pt idx="1">
                  <c:v>29</c:v>
                </c:pt>
                <c:pt idx="2">
                  <c:v>50</c:v>
                </c:pt>
                <c:pt idx="3">
                  <c:v>79</c:v>
                </c:pt>
                <c:pt idx="4">
                  <c:v>29</c:v>
                </c:pt>
                <c:pt idx="5">
                  <c:v>93</c:v>
                </c:pt>
                <c:pt idx="6">
                  <c:v>50</c:v>
                </c:pt>
                <c:pt idx="7">
                  <c:v>79</c:v>
                </c:pt>
                <c:pt idx="8">
                  <c:v>50</c:v>
                </c:pt>
                <c:pt idx="9">
                  <c:v>21</c:v>
                </c:pt>
                <c:pt idx="10">
                  <c:v>57</c:v>
                </c:pt>
                <c:pt idx="11">
                  <c:v>93</c:v>
                </c:pt>
                <c:pt idx="12">
                  <c:v>36</c:v>
                </c:pt>
                <c:pt idx="13">
                  <c:v>86</c:v>
                </c:pt>
                <c:pt idx="14">
                  <c:v>29</c:v>
                </c:pt>
                <c:pt idx="15">
                  <c:v>29</c:v>
                </c:pt>
                <c:pt idx="16">
                  <c:v>57</c:v>
                </c:pt>
                <c:pt idx="17">
                  <c:v>93</c:v>
                </c:pt>
                <c:pt idx="18">
                  <c:v>14</c:v>
                </c:pt>
                <c:pt idx="1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71104"/>
        <c:axId val="57072640"/>
      </c:barChart>
      <c:catAx>
        <c:axId val="5707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57072640"/>
        <c:crosses val="autoZero"/>
        <c:auto val="1"/>
        <c:lblAlgn val="ctr"/>
        <c:lblOffset val="100"/>
        <c:noMultiLvlLbl val="0"/>
      </c:catAx>
      <c:valAx>
        <c:axId val="5707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071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6Q454C4S776C-320-430</_dlc_DocId>
    <_dlc_DocIdUrl xmlns="fb166eb0-c3f2-4116-b942-42f93c0d30c0">
      <Url>http://www.eduportal44.ru/Neya/2-new/_layouts/15/DocIdRedir.aspx?ID=6Q454C4S776C-320-430</Url>
      <Description>6Q454C4S776C-320-430</Description>
    </_dlc_DocIdUrl>
  </documentManagement>
</p:properties>
</file>

<file path=customXml/itemProps1.xml><?xml version="1.0" encoding="utf-8"?>
<ds:datastoreItem xmlns:ds="http://schemas.openxmlformats.org/officeDocument/2006/customXml" ds:itemID="{1621B5DC-17C9-4614-BC39-6874FE93A1C1}"/>
</file>

<file path=customXml/itemProps2.xml><?xml version="1.0" encoding="utf-8"?>
<ds:datastoreItem xmlns:ds="http://schemas.openxmlformats.org/officeDocument/2006/customXml" ds:itemID="{947421F9-E1B8-49B8-BB94-AD26E11333CF}"/>
</file>

<file path=customXml/itemProps3.xml><?xml version="1.0" encoding="utf-8"?>
<ds:datastoreItem xmlns:ds="http://schemas.openxmlformats.org/officeDocument/2006/customXml" ds:itemID="{6AB5CB26-D922-411A-8A19-372447F00C1F}"/>
</file>

<file path=customXml/itemProps4.xml><?xml version="1.0" encoding="utf-8"?>
<ds:datastoreItem xmlns:ds="http://schemas.openxmlformats.org/officeDocument/2006/customXml" ds:itemID="{59C6DE21-02F2-4222-9BAD-F9BBCD896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2016-10-08T18:34:00Z</cp:lastPrinted>
  <dcterms:created xsi:type="dcterms:W3CDTF">2016-10-08T17:22:00Z</dcterms:created>
  <dcterms:modified xsi:type="dcterms:W3CDTF">2016-10-16T09:15:00Z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d162cfa7-bccc-429f-a082-35fdcaeb2de6</vt:lpwstr>
  </property>
</Properties>
</file>