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88" w:rsidRPr="00F2610B" w:rsidRDefault="00F2610B" w:rsidP="00F2610B">
      <w:pPr>
        <w:jc w:val="center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noProof/>
          <w:sz w:val="30"/>
          <w:szCs w:val="30"/>
        </w:rPr>
        <w:drawing>
          <wp:anchor distT="0" distB="0" distL="114300" distR="114300" simplePos="0" relativeHeight="251663360" behindDoc="1" locked="0" layoutInCell="1" hidden="0" allowOverlap="1" wp14:anchorId="6BB299BD" wp14:editId="3DC0DE0C">
            <wp:simplePos x="0" y="0"/>
            <wp:positionH relativeFrom="column">
              <wp:posOffset>-1062789</wp:posOffset>
            </wp:positionH>
            <wp:positionV relativeFrom="paragraph">
              <wp:posOffset>-762000</wp:posOffset>
            </wp:positionV>
            <wp:extent cx="7535633" cy="10684300"/>
            <wp:effectExtent l="0" t="0" r="0" b="0"/>
            <wp:wrapNone/>
            <wp:docPr id="1032" name="shape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5633" cy="106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0"/>
          <w:szCs w:val="30"/>
        </w:rPr>
        <w:t>Муниципальное дошкольное образовательное учреждение «Центр развития ребёнка – детский сад «Росинка»</w:t>
      </w:r>
    </w:p>
    <w:p w:rsidR="00935D88" w:rsidRDefault="00935D88">
      <w:pPr>
        <w:jc w:val="center"/>
        <w:rPr>
          <w:rFonts w:eastAsia="Times New Roman"/>
          <w:sz w:val="40"/>
          <w:szCs w:val="40"/>
        </w:rPr>
      </w:pPr>
    </w:p>
    <w:p w:rsidR="00935D88" w:rsidRDefault="00935D88">
      <w:pPr>
        <w:jc w:val="center"/>
        <w:rPr>
          <w:rFonts w:eastAsia="Times New Roman"/>
          <w:sz w:val="40"/>
          <w:szCs w:val="40"/>
        </w:rPr>
      </w:pPr>
    </w:p>
    <w:p w:rsidR="00935D88" w:rsidRDefault="00935D88">
      <w:pPr>
        <w:jc w:val="center"/>
        <w:rPr>
          <w:rFonts w:eastAsia="Times New Roman"/>
          <w:sz w:val="40"/>
          <w:szCs w:val="40"/>
        </w:rPr>
      </w:pPr>
    </w:p>
    <w:p w:rsidR="00935D88" w:rsidRDefault="00935D88">
      <w:pPr>
        <w:jc w:val="center"/>
        <w:rPr>
          <w:rFonts w:eastAsia="Times New Roman"/>
          <w:sz w:val="40"/>
          <w:szCs w:val="40"/>
        </w:rPr>
      </w:pPr>
    </w:p>
    <w:p w:rsidR="00935D88" w:rsidRDefault="00935D88">
      <w:pPr>
        <w:jc w:val="center"/>
        <w:rPr>
          <w:rFonts w:eastAsia="Times New Roman"/>
          <w:sz w:val="40"/>
          <w:szCs w:val="40"/>
        </w:rPr>
      </w:pPr>
    </w:p>
    <w:p w:rsidR="00935D88" w:rsidRDefault="00935D88">
      <w:pPr>
        <w:jc w:val="center"/>
        <w:rPr>
          <w:rFonts w:eastAsia="Times New Roman"/>
          <w:sz w:val="40"/>
          <w:szCs w:val="40"/>
        </w:rPr>
      </w:pPr>
    </w:p>
    <w:p w:rsidR="00935D88" w:rsidRDefault="00935D88">
      <w:pPr>
        <w:jc w:val="center"/>
        <w:rPr>
          <w:rFonts w:eastAsia="Times New Roman"/>
          <w:sz w:val="40"/>
          <w:szCs w:val="40"/>
        </w:rPr>
      </w:pPr>
    </w:p>
    <w:p w:rsidR="00935D88" w:rsidRDefault="00F2610B">
      <w:pPr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Консультация для родителй</w:t>
      </w:r>
    </w:p>
    <w:p w:rsidR="00935D88" w:rsidRDefault="00F2610B">
      <w:pPr>
        <w:jc w:val="center"/>
        <w:rPr>
          <w:rFonts w:eastAsia="Times New Roman"/>
          <w:b/>
          <w:bCs/>
          <w:i/>
          <w:iCs/>
          <w:sz w:val="52"/>
          <w:szCs w:val="52"/>
        </w:rPr>
      </w:pPr>
      <w:r>
        <w:rPr>
          <w:rFonts w:eastAsia="Times New Roman"/>
          <w:b/>
          <w:bCs/>
          <w:i/>
          <w:iCs/>
          <w:sz w:val="52"/>
          <w:szCs w:val="52"/>
        </w:rPr>
        <w:t>“Развитие речи у близнецов”</w:t>
      </w:r>
    </w:p>
    <w:p w:rsidR="00935D88" w:rsidRDefault="00935D88">
      <w:pPr>
        <w:jc w:val="center"/>
      </w:pPr>
    </w:p>
    <w:p w:rsidR="00935D88" w:rsidRDefault="00F2610B">
      <w:pPr>
        <w:jc w:val="center"/>
      </w:pPr>
      <w:r>
        <w:rPr>
          <w:noProof/>
        </w:rPr>
        <w:drawing>
          <wp:inline distT="0" distB="0" distL="180" distR="180" wp14:anchorId="2B134BE6" wp14:editId="1E5392B8">
            <wp:extent cx="4080304" cy="2758907"/>
            <wp:effectExtent l="0" t="0" r="0" b="0"/>
            <wp:docPr id="103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0304" cy="275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D88" w:rsidRDefault="00935D88">
      <w:pPr>
        <w:jc w:val="center"/>
      </w:pPr>
    </w:p>
    <w:p w:rsidR="00935D88" w:rsidRDefault="00935D88">
      <w:pPr>
        <w:jc w:val="center"/>
      </w:pPr>
    </w:p>
    <w:p w:rsidR="00935D88" w:rsidRDefault="00935D88">
      <w:pPr>
        <w:jc w:val="center"/>
      </w:pPr>
    </w:p>
    <w:p w:rsidR="00935D88" w:rsidRDefault="00935D88">
      <w:pPr>
        <w:jc w:val="right"/>
        <w:rPr>
          <w:rFonts w:eastAsia="Times New Roman"/>
          <w:b/>
          <w:bCs/>
          <w:color w:val="auto"/>
          <w:sz w:val="44"/>
          <w:szCs w:val="44"/>
        </w:rPr>
      </w:pPr>
    </w:p>
    <w:p w:rsidR="00F2610B" w:rsidRDefault="00F2610B">
      <w:pPr>
        <w:jc w:val="right"/>
        <w:rPr>
          <w:rFonts w:eastAsia="Times New Roman"/>
          <w:b/>
          <w:bCs/>
          <w:color w:val="auto"/>
          <w:sz w:val="44"/>
          <w:szCs w:val="44"/>
        </w:rPr>
      </w:pPr>
    </w:p>
    <w:p w:rsidR="00F2610B" w:rsidRDefault="00F2610B">
      <w:pPr>
        <w:jc w:val="right"/>
        <w:rPr>
          <w:rFonts w:eastAsia="Times New Roman"/>
          <w:b/>
          <w:bCs/>
          <w:color w:val="auto"/>
          <w:sz w:val="44"/>
          <w:szCs w:val="44"/>
        </w:rPr>
      </w:pPr>
    </w:p>
    <w:p w:rsidR="00F2610B" w:rsidRDefault="00F2610B">
      <w:pPr>
        <w:jc w:val="right"/>
        <w:rPr>
          <w:rFonts w:eastAsia="Times New Roman"/>
          <w:b/>
          <w:bCs/>
          <w:color w:val="auto"/>
          <w:sz w:val="44"/>
          <w:szCs w:val="44"/>
        </w:rPr>
      </w:pPr>
    </w:p>
    <w:p w:rsidR="00F2610B" w:rsidRDefault="00F2610B">
      <w:pPr>
        <w:jc w:val="right"/>
        <w:rPr>
          <w:rFonts w:eastAsia="Times New Roman"/>
          <w:b/>
          <w:bCs/>
          <w:color w:val="auto"/>
          <w:sz w:val="44"/>
          <w:szCs w:val="44"/>
        </w:rPr>
      </w:pPr>
    </w:p>
    <w:p w:rsidR="00935D88" w:rsidRDefault="00F2610B">
      <w:pPr>
        <w:jc w:val="right"/>
        <w:rPr>
          <w:rFonts w:eastAsia="Times New Roman"/>
          <w:b/>
          <w:bCs/>
          <w:color w:val="auto"/>
          <w:sz w:val="44"/>
          <w:szCs w:val="44"/>
        </w:rPr>
      </w:pPr>
      <w:r>
        <w:rPr>
          <w:rFonts w:eastAsia="Times New Roman"/>
          <w:b/>
          <w:bCs/>
          <w:color w:val="auto"/>
          <w:sz w:val="44"/>
          <w:szCs w:val="44"/>
        </w:rPr>
        <w:t>Учитель-логопед</w:t>
      </w:r>
    </w:p>
    <w:p w:rsidR="00935D88" w:rsidRDefault="00F2610B" w:rsidP="00F2610B">
      <w:pPr>
        <w:jc w:val="right"/>
        <w:rPr>
          <w:rFonts w:eastAsia="Times New Roman"/>
          <w:b/>
          <w:bCs/>
          <w:color w:val="auto"/>
          <w:sz w:val="44"/>
          <w:szCs w:val="44"/>
        </w:rPr>
      </w:pPr>
      <w:r>
        <w:rPr>
          <w:rFonts w:eastAsia="Times New Roman"/>
          <w:b/>
          <w:bCs/>
          <w:color w:val="auto"/>
          <w:sz w:val="44"/>
          <w:szCs w:val="44"/>
        </w:rPr>
        <w:t>Кудряшова О.Н.</w:t>
      </w:r>
    </w:p>
    <w:p w:rsidR="00935D88" w:rsidRDefault="00F2610B" w:rsidP="00F2610B">
      <w:pPr>
        <w:jc w:val="center"/>
      </w:pPr>
      <w:bookmarkStart w:id="0" w:name="_GoBack"/>
      <w:bookmarkEnd w:id="0"/>
      <w:r>
        <w:rPr>
          <w:rFonts w:eastAsia="Times New Roman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64384" behindDoc="1" locked="0" layoutInCell="1" hidden="0" allowOverlap="1" wp14:anchorId="3B6F9458" wp14:editId="429ACA10">
            <wp:simplePos x="0" y="0"/>
            <wp:positionH relativeFrom="column">
              <wp:posOffset>-1054434</wp:posOffset>
            </wp:positionH>
            <wp:positionV relativeFrom="paragraph">
              <wp:posOffset>-743618</wp:posOffset>
            </wp:positionV>
            <wp:extent cx="7535633" cy="10684302"/>
            <wp:effectExtent l="0" t="0" r="0" b="0"/>
            <wp:wrapNone/>
            <wp:docPr id="1033" name="shape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5633" cy="10684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sz w:val="40"/>
          <w:szCs w:val="40"/>
        </w:rPr>
        <w:t>Развитие речи у близнецов</w:t>
      </w:r>
    </w:p>
    <w:p w:rsidR="00935D88" w:rsidRDefault="00F2610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Случай с близнецами уникален сам по себе, потому что развитие речи у двойни на начальном этапе не вписывается ни в одни привычные рамки.</w:t>
      </w:r>
    </w:p>
    <w:p w:rsidR="00935D88" w:rsidRDefault="00F2610B">
      <w:pPr>
        <w:rPr>
          <w:rFonts w:eastAsia="Times New Roman"/>
          <w:sz w:val="28"/>
          <w:szCs w:val="28"/>
        </w:rPr>
      </w:pPr>
      <w:hyperlink r:id="rId8" w:history="1"/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Чтобы понимать, в чем особенности </w:t>
      </w:r>
      <w:r>
        <w:rPr>
          <w:rFonts w:eastAsia="Times New Roman"/>
          <w:sz w:val="28"/>
          <w:szCs w:val="28"/>
        </w:rPr>
        <w:t>развития речи у близнецов обратим внимание на речь «одиночного» ребенка. Если в семье есть только один малыш, тогда все просто и понятно, а сроки — размыты. Здоровый, гармонично развивающийся малыш учится говорить в промежутке от полутора до трех лет. Если</w:t>
      </w:r>
      <w:r>
        <w:rPr>
          <w:rFonts w:eastAsia="Times New Roman"/>
          <w:sz w:val="28"/>
          <w:szCs w:val="28"/>
        </w:rPr>
        <w:t xml:space="preserve"> он не заговорил после 3 лет, то уже нужно подключать специалистов. Учится говорить ребенок в общении со взрослыми, или старшими братьями – сестрами, если таковые есть. То есть обучение происходит, когда маленькие дети слушают внятную человеческую речь.</w:t>
      </w:r>
    </w:p>
    <w:p w:rsidR="00935D88" w:rsidRDefault="00F2610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развитие речи у близнецов происходит в основном при общении детей — двойняшек между собой. Уже начиная с годовалого возраста и позже, на первый план у близнецов выходят не родители, как у нормальных одиночных детей, а брат (сестра) двойняшка. Так происход</w:t>
      </w:r>
      <w:r>
        <w:rPr>
          <w:rFonts w:eastAsia="Times New Roman"/>
          <w:sz w:val="28"/>
          <w:szCs w:val="28"/>
        </w:rPr>
        <w:t>ит потому, что двойня очень тесно связана между собой на подсознательном уровне. Конечно же, это влияет на все их дальнейшее развитие и, в том числе, на становление речи у двойни.</w:t>
      </w:r>
    </w:p>
    <w:p w:rsidR="00935D88" w:rsidRDefault="00F2610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Рассмотрим более подробно, как проходит развитие речи у двойни по этапам. Н</w:t>
      </w:r>
      <w:r>
        <w:rPr>
          <w:rFonts w:eastAsia="Times New Roman"/>
          <w:sz w:val="28"/>
          <w:szCs w:val="28"/>
        </w:rPr>
        <w:t>а первом году жизни, точнее даже в первые полгода, развитие их речи идет по тому же принципу, что и у одного ребенка. Близнецы начинают гулить в районе 3 – 4 месяцев, повторять интонации за взрослыми. После полугода в их жизни наступает момент, когда вдруг</w:t>
      </w:r>
      <w:r>
        <w:rPr>
          <w:rFonts w:eastAsia="Times New Roman"/>
          <w:sz w:val="28"/>
          <w:szCs w:val="28"/>
        </w:rPr>
        <w:t xml:space="preserve"> они «явно» обнаруживают друг друга. Хотя нет, этот момент наступает даже раньше.</w:t>
      </w:r>
    </w:p>
    <w:p w:rsidR="00935D88" w:rsidRDefault="00F2610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Почему же все-таки – полгода? В этом возрасте многие дети начинают ползать, и вот тут начинаются первые разборки между двойняшками. Потому что до этого момента брат (сестра)</w:t>
      </w:r>
      <w:r>
        <w:rPr>
          <w:rFonts w:eastAsia="Times New Roman"/>
          <w:sz w:val="28"/>
          <w:szCs w:val="28"/>
        </w:rPr>
        <w:t xml:space="preserve"> была где-то там, рядом. Дети мало мешали друг другу. А тут он (она) уже конкретно рядом и ….. </w:t>
      </w:r>
      <w:r>
        <w:rPr>
          <w:rFonts w:eastAsia="Times New Roman"/>
          <w:sz w:val="28"/>
          <w:szCs w:val="28"/>
        </w:rPr>
        <w:t xml:space="preserve"> как с этим мириться ?</w:t>
      </w:r>
    </w:p>
    <w:p w:rsidR="00935D88" w:rsidRDefault="00F2610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Прежде всего, двойняшкам нужна одна и та же игрушка, одна и та же бутылка, одна и та же тарелка. Так происходит во всем. Детям абсолютно </w:t>
      </w:r>
      <w:r>
        <w:rPr>
          <w:rFonts w:eastAsia="Times New Roman"/>
          <w:sz w:val="28"/>
          <w:szCs w:val="28"/>
        </w:rPr>
        <w:t>неважно, что игрушек одинаковых две, тарелок тоже, про бутылочки и говорить нечего. И тут мы доходим до главного момента. Главное, что им нужно обоим и сразу — мамино внимание, целиком и полностью, и они совершенно не намерены делить маму между собой. Начи</w:t>
      </w:r>
      <w:r>
        <w:rPr>
          <w:rFonts w:eastAsia="Times New Roman"/>
          <w:sz w:val="28"/>
          <w:szCs w:val="28"/>
        </w:rPr>
        <w:t>нается война, которая с возрастом только усиливается. И, казалось бы, причем тут речь у двойни? Однако в мире все взаимосвязано.</w:t>
      </w:r>
    </w:p>
    <w:p w:rsidR="00935D88" w:rsidRDefault="00F2610B">
      <w:pPr>
        <w:rPr>
          <w:rFonts w:eastAsia="Times New Roman"/>
          <w:sz w:val="28"/>
          <w:szCs w:val="28"/>
        </w:rPr>
      </w:pPr>
      <w:hyperlink r:id="rId9" w:history="1">
        <w:r>
          <w:rPr>
            <w:rFonts w:eastAsia="Times New Roman"/>
            <w:sz w:val="28"/>
            <w:szCs w:val="28"/>
          </w:rPr>
          <w:tab/>
        </w:r>
      </w:hyperlink>
      <w:r>
        <w:rPr>
          <w:rFonts w:eastAsia="Times New Roman"/>
          <w:sz w:val="28"/>
          <w:szCs w:val="28"/>
        </w:rPr>
        <w:t>Если в случае с одни</w:t>
      </w:r>
      <w:r>
        <w:rPr>
          <w:rFonts w:eastAsia="Times New Roman"/>
          <w:sz w:val="28"/>
          <w:szCs w:val="28"/>
        </w:rPr>
        <w:t xml:space="preserve">м малышом мама может гордо похвастаться, что ее чудо в 8 месяцев сказало «Мама», то с развитием </w:t>
      </w:r>
      <w:r>
        <w:rPr>
          <w:rFonts w:eastAsia="Times New Roman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65408" behindDoc="1" locked="0" layoutInCell="1" hidden="0" allowOverlap="1">
            <wp:simplePos x="0" y="0"/>
            <wp:positionH relativeFrom="column">
              <wp:posOffset>-1056105</wp:posOffset>
            </wp:positionH>
            <wp:positionV relativeFrom="paragraph">
              <wp:posOffset>-764793</wp:posOffset>
            </wp:positionV>
            <wp:extent cx="7535633" cy="10684302"/>
            <wp:effectExtent l="0" t="0" r="0" b="0"/>
            <wp:wrapNone/>
            <wp:docPr id="1034" name="shape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5633" cy="10684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речи у двойни все происходит иначе. Большинство родителей близнецов говорят примерно одно и то же: первое слово у детей, или у одного ребенка, кто из них более</w:t>
      </w:r>
      <w:r>
        <w:rPr>
          <w:rFonts w:eastAsia="Times New Roman"/>
          <w:sz w:val="28"/>
          <w:szCs w:val="28"/>
        </w:rPr>
        <w:t xml:space="preserve"> ранний, это слово «Дай!».</w:t>
      </w:r>
    </w:p>
    <w:p w:rsidR="00935D88" w:rsidRDefault="00F2610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Чуть позже добавляется еще два хита речи у двойняшек:</w:t>
      </w:r>
    </w:p>
    <w:p w:rsidR="00935D88" w:rsidRDefault="00F2610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«Ё», которое означает «Мое». Но сказать слово «Мое» пока слишком сложно.</w:t>
      </w:r>
    </w:p>
    <w:p w:rsidR="00935D88" w:rsidRDefault="00F2610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«Адай», означает «Отдай». Это слово появляется после «Ё», когда разборки становятся более интенсивными</w:t>
      </w:r>
      <w:r>
        <w:rPr>
          <w:rFonts w:eastAsia="Times New Roman"/>
          <w:sz w:val="28"/>
          <w:szCs w:val="28"/>
        </w:rPr>
        <w:t>.</w:t>
      </w:r>
    </w:p>
    <w:p w:rsidR="00935D88" w:rsidRDefault="00F2610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Еще позже в речи близнецов появляется конкретное слово «ДИ». Что означает «Уйди», или по-нашему посыл в лес, ну вы поняли Ж). После этого громогласного «ДИ !!!» идут уже конкретные действия. И если взрослый не успел среагировать, то драка неизбежна.</w:t>
      </w:r>
    </w:p>
    <w:p w:rsidR="00935D88" w:rsidRDefault="00F2610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этом речь у двойни отлично развивается, идет звуковое подражание, то есть именно в возрасте 8 – 9 месяцев появляются слоги, как у одного малыша. И, конечно, приведенные выше первые слова.</w:t>
      </w:r>
    </w:p>
    <w:p w:rsidR="00935D88" w:rsidRDefault="00F2610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После года малыши двойняшки все более тесно общаются между собой, </w:t>
      </w:r>
      <w:r>
        <w:rPr>
          <w:rFonts w:eastAsia="Times New Roman"/>
          <w:sz w:val="28"/>
          <w:szCs w:val="28"/>
        </w:rPr>
        <w:t>и развитие речи близнецов идет очень быстро. Вот только какой такой речи? Сейчас выясним.</w:t>
      </w:r>
    </w:p>
    <w:p w:rsidR="00935D88" w:rsidRDefault="00F2610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Примерно в 1 год двойняшки начинают не только делить пространство, но и тесно взаимодействовать друг с другом. Заметьте, именно друг с другом, а не с мамой или папой</w:t>
      </w:r>
      <w:r>
        <w:rPr>
          <w:rFonts w:eastAsia="Times New Roman"/>
          <w:sz w:val="28"/>
          <w:szCs w:val="28"/>
        </w:rPr>
        <w:t>, и даже не со старшими братьями-сестрами.</w:t>
      </w:r>
    </w:p>
    <w:p w:rsidR="00935D88" w:rsidRDefault="00F2610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После года жизни, речь близнецов направлена именно друг на друга. В результате чего  они постепенно начинают говорить на так называемом «тарабарском языке». В этом языке непосвященному взрослому будет практически</w:t>
      </w:r>
      <w:r>
        <w:rPr>
          <w:rFonts w:eastAsia="Times New Roman"/>
          <w:sz w:val="28"/>
          <w:szCs w:val="28"/>
        </w:rPr>
        <w:t xml:space="preserve"> ничего не понятно. При этом близкие уже могут немного в нем ориентироваться. Но лучше всего в нем ориентируются сами дети.</w:t>
      </w:r>
    </w:p>
    <w:p w:rsidR="00935D88" w:rsidRDefault="00F2610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Если сравнивать одиночного малыша и близнецов получается такая картина.</w:t>
      </w:r>
    </w:p>
    <w:p w:rsidR="00935D88" w:rsidRDefault="00F2610B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Одиночка  активно набирает словарный запас, строит предложе</w:t>
      </w:r>
      <w:r>
        <w:rPr>
          <w:rFonts w:eastAsia="Times New Roman"/>
          <w:sz w:val="28"/>
          <w:szCs w:val="28"/>
        </w:rPr>
        <w:t>ния, начинает говорить нормальные слова.</w:t>
      </w:r>
    </w:p>
    <w:p w:rsidR="00935D88" w:rsidRDefault="00F2610B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Близнецы   активно общаются между собой, идет бодрая совместная деятельность, сопровождаемая бесконечными разборками. Двойняшки постоянно разговаривают друг с другом и с любыми их окружающими людьми на своем, ими и</w:t>
      </w:r>
      <w:r>
        <w:rPr>
          <w:rFonts w:eastAsia="Times New Roman"/>
          <w:sz w:val="28"/>
          <w:szCs w:val="28"/>
        </w:rPr>
        <w:t>зобретенном языке. Такую речь у двойни способны понять только самые им близкие люди, и то не всегда. Мнение окружающих детей их волнует меньше всего.</w:t>
      </w:r>
    </w:p>
    <w:p w:rsidR="00935D88" w:rsidRDefault="00F2610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Чтобы побыстрее тарабарский стал похож на обычный русский в речи близнецов можно использовать хитрый прие</w:t>
      </w:r>
      <w:r>
        <w:rPr>
          <w:rFonts w:eastAsia="Times New Roman"/>
          <w:sz w:val="28"/>
          <w:szCs w:val="28"/>
        </w:rPr>
        <w:t xml:space="preserve">м — начать их не понимать.  Причем надо понимать только, когда двойняшки произносят русские слова. Но опять же, это отлично работает на </w:t>
      </w:r>
      <w:r>
        <w:rPr>
          <w:rFonts w:eastAsia="Times New Roman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66432" behindDoc="1" locked="0" layoutInCell="1" hidden="0" allowOverlap="1">
            <wp:simplePos x="0" y="0"/>
            <wp:positionH relativeFrom="column">
              <wp:posOffset>-1057776</wp:posOffset>
            </wp:positionH>
            <wp:positionV relativeFrom="paragraph">
              <wp:posOffset>-747722</wp:posOffset>
            </wp:positionV>
            <wp:extent cx="7535633" cy="10684302"/>
            <wp:effectExtent l="0" t="0" r="0" b="0"/>
            <wp:wrapNone/>
            <wp:docPr id="1035" name="shape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5633" cy="10684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одном ребенке, когда его надо разговорить. На близнецах это может и не сработать. Двойня прекрасно обойдется междусобой</w:t>
      </w:r>
      <w:r>
        <w:rPr>
          <w:rFonts w:eastAsia="Times New Roman"/>
          <w:sz w:val="28"/>
          <w:szCs w:val="28"/>
        </w:rPr>
        <w:t>чиком и без лишнего общения с вами. Иными словами, пообщаются вдвоем.</w:t>
      </w:r>
    </w:p>
    <w:p w:rsidR="00935D88" w:rsidRDefault="00F2610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Можно пытаться быть настойчивым и пробовать игнорировать неправильную речь у двойни. Так вот, если вы их вообще проигнорируете, то дети способны устроить дома такой кавардак, что мало в</w:t>
      </w:r>
      <w:r>
        <w:rPr>
          <w:rFonts w:eastAsia="Times New Roman"/>
          <w:sz w:val="28"/>
          <w:szCs w:val="28"/>
        </w:rPr>
        <w:t>ам не покажется. Поэтому лучше их не игнорировать! По крайней мере, долго так не делать. Остается только ждать.</w:t>
      </w:r>
    </w:p>
    <w:p w:rsidR="00935D88" w:rsidRDefault="00F2610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Надо не просто ждать подходящего времени, когда все само пройдет и речь двойняшек разовьется как надо. Конечно, пройдет само, но затянется и ра</w:t>
      </w:r>
      <w:r>
        <w:rPr>
          <w:rFonts w:eastAsia="Times New Roman"/>
          <w:sz w:val="28"/>
          <w:szCs w:val="28"/>
        </w:rPr>
        <w:t>зовьется заметно нескоро. Поэтому вменяемому родителю надо постоянно подталкивать своих детей близнецов к тому, что говорить все же лучше на русском языке.</w:t>
      </w:r>
    </w:p>
    <w:p w:rsidR="00935D88" w:rsidRDefault="00F2610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Надо делать это из расчета, что нормальные слова в речи двойни станут появляться ближе к 3 годам. </w:t>
      </w:r>
      <w:r>
        <w:rPr>
          <w:rFonts w:eastAsia="Times New Roman"/>
          <w:sz w:val="28"/>
          <w:szCs w:val="28"/>
        </w:rPr>
        <w:t>Причем заговорить они могут сразу предложениями, так как до этого долго накапливали пассивный словарный запас. Почему именно к трем годам? Потому что к этому моменту близнецы начинают ощущать себя, как индивидуальная личность, и тарабарского запаса начинае</w:t>
      </w:r>
      <w:r>
        <w:rPr>
          <w:rFonts w:eastAsia="Times New Roman"/>
          <w:sz w:val="28"/>
          <w:szCs w:val="28"/>
        </w:rPr>
        <w:t>т просто не хватать.</w:t>
      </w:r>
    </w:p>
    <w:p w:rsidR="00935D88" w:rsidRDefault="00F2610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Беспокоиться за развитие речи у двойни нужно в том случае:</w:t>
      </w:r>
    </w:p>
    <w:p w:rsidR="00935D88" w:rsidRDefault="00F2610B">
      <w:pPr>
        <w:pStyle w:val="a3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дети вообще мало говорят.</w:t>
      </w:r>
    </w:p>
    <w:p w:rsidR="00935D88" w:rsidRDefault="00F2610B">
      <w:pPr>
        <w:pStyle w:val="a3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после 3 лет все еще продолжается тарабарский язык, а русские слова проскальзывают крайне редко.</w:t>
      </w:r>
    </w:p>
    <w:p w:rsidR="00935D88" w:rsidRDefault="00F2610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так, нужно просто знать, что речь близнец</w:t>
      </w:r>
      <w:r>
        <w:rPr>
          <w:rFonts w:eastAsia="Times New Roman"/>
          <w:sz w:val="28"/>
          <w:szCs w:val="28"/>
        </w:rPr>
        <w:t>ов развивается иначе, чем у одиночных детей. Надеемся, что наша статья поможет вам.</w:t>
      </w:r>
    </w:p>
    <w:p w:rsidR="00935D88" w:rsidRDefault="00935D88">
      <w:pPr>
        <w:spacing w:line="0" w:lineRule="atLeast"/>
        <w:jc w:val="center"/>
        <w:rPr>
          <w:rFonts w:ascii="utlicomoonchrome" w:eastAsia="utlicomoonchrome" w:hAnsi="utlicomoonchrome" w:cs="utlicomoonchrome"/>
          <w:shadow/>
          <w:sz w:val="46"/>
        </w:rPr>
      </w:pPr>
    </w:p>
    <w:p w:rsidR="00935D88" w:rsidRDefault="00F2610B">
      <w:r>
        <w:rPr>
          <w:rFonts w:ascii="utlicomoonchrome" w:eastAsia="utlicomoonchrome" w:hAnsi="utlicomoonchrome" w:cs="utlicomoonchrome"/>
          <w:shadow/>
          <w:sz w:val="46"/>
        </w:rPr>
        <w:br/>
      </w:r>
    </w:p>
    <w:sectPr w:rsidR="00935D88">
      <w:pgSz w:w="11906" w:h="16838"/>
      <w:pgMar w:top="1226" w:right="1701" w:bottom="1416" w:left="1701" w:header="720" w:footer="720" w:gutter="0"/>
      <w:cols w:space="720"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tlicomoonchrom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DB30"/>
    <w:multiLevelType w:val="hybridMultilevel"/>
    <w:tmpl w:val="41E8DEF6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7FFFA3F0"/>
    <w:multiLevelType w:val="hybridMultilevel"/>
    <w:tmpl w:val="F5544B66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hideGrammaticalErrors/>
  <w:proofState w:spelling="clean" w:grammar="clean"/>
  <w:defaultTabStop w:val="800"/>
  <w:drawingGridHorizontalSpacing w:val="1000"/>
  <w:drawingGridVerticalSpacing w:val="1000"/>
  <w:characterSpacingControl w:val="doNotCompress"/>
  <w:compat>
    <w:compatSetting w:name="compatibilityMode" w:uri="http://schemas.microsoft.com/office/word" w:val="12"/>
  </w:compat>
  <w:rsids>
    <w:rsidRoot w:val="00935D88"/>
    <w:rsid w:val="00935D88"/>
    <w:rsid w:val="00F2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color w:val="000011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1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kachelyah.ru/wp-content/uploads/2019/05/rech-bliznetsov.jpg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kachelyah.ru/wp-content/uploads/2019/05/razvitie-rechi-u-dvojni-pervye-slova.jp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D47296F521C64895629B9E157245E8" ma:contentTypeVersion="0" ma:contentTypeDescription="Создание документа." ma:contentTypeScope="" ma:versionID="a863f74019c3aa193b1d59c1a9d7a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8F1CE-7A23-4213-9F54-BD665D233536}"/>
</file>

<file path=customXml/itemProps2.xml><?xml version="1.0" encoding="utf-8"?>
<ds:datastoreItem xmlns:ds="http://schemas.openxmlformats.org/officeDocument/2006/customXml" ds:itemID="{426AB617-4105-42C3-9CDC-1718E523BCF5}"/>
</file>

<file path=customXml/itemProps3.xml><?xml version="1.0" encoding="utf-8"?>
<ds:datastoreItem xmlns:ds="http://schemas.openxmlformats.org/officeDocument/2006/customXml" ds:itemID="{BF47F335-6A1B-4BA7-B8CB-5D9ADBE9ED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1002</Words>
  <Characters>5715</Characters>
  <Application>Microsoft Office Word</Application>
  <DocSecurity>0</DocSecurity>
  <Lines>47</Lines>
  <Paragraphs>13</Paragraphs>
  <ScaleCrop>false</ScaleCrop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2021-03-29T06:17:00Z</dcterms:created>
  <dcterms:modified xsi:type="dcterms:W3CDTF">2021-03-29T06:20:00Z</dcterms:modified>
  <cp:version>0900.0000.01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0x0101002AD47296F521C64895629B9E157245E8</vt:lpwstr>
  </property>
</Properties>
</file>