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FF2" w:rsidRPr="00786FF2" w:rsidRDefault="00786FF2" w:rsidP="00786FF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-1133998</wp:posOffset>
            </wp:positionH>
            <wp:positionV relativeFrom="paragraph">
              <wp:posOffset>-744474</wp:posOffset>
            </wp:positionV>
            <wp:extent cx="13075158" cy="18507456"/>
            <wp:effectExtent l="19050" t="0" r="0" b="0"/>
            <wp:wrapNone/>
            <wp:docPr id="10" name="Рисунок 10" descr="https://kartinkinaden.ru/uploads/posts/2020-09/1600135989_4-p-tsvetnoi-fon-dlya-teks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aden.ru/uploads/posts/2020-09/1600135989_4-p-tsvetnoi-fon-dlya-teksta-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158" cy="185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6FF2">
        <w:rPr>
          <w:b/>
          <w:bCs/>
          <w:color w:val="FF0000"/>
          <w:sz w:val="32"/>
          <w:szCs w:val="32"/>
        </w:rPr>
        <w:t xml:space="preserve"> « Артикуляционная гимнастика и её значение»</w:t>
      </w:r>
    </w:p>
    <w:p w:rsidR="00786FF2" w:rsidRDefault="00786FF2" w:rsidP="00786FF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                                                        </w:t>
      </w:r>
    </w:p>
    <w:p w:rsidR="00786FF2" w:rsidRPr="00786FF2" w:rsidRDefault="00786FF2" w:rsidP="00786FF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Для чего мы тренируем мышцы? Чтобы они стали ловкими, сильными, подвижными. А вот зачем тренировать язык? Язык – главная мышца органов речи. И для него, как и для всякой мышцы, гимнастика просто необходима. Ведь язык должен быть хорошо развит, чтобы выполнять тонкие целенаправленные движения. Недостатки произношения отягощают эмоционально-психическое состояние ребенка, мешают ему общаться со сверстниками. Чтобы эта проблема не возникала у ребенка в дальнейшем, стоит начинать заниматься артикуляционной гимнастикой как можно раньше. Детям 2-4 лет артикуляционная гимнастика поможет быстрее поставить правильное произношение. Дети 5-6 лет и старше смогут при помощи артикуляционной гимнастики во многом преодолеть уже сложившиеся нарушения звукопроизношения.</w:t>
      </w:r>
    </w:p>
    <w:p w:rsidR="00786FF2" w:rsidRPr="00786FF2" w:rsidRDefault="00786FF2" w:rsidP="00786F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86FF2">
        <w:rPr>
          <w:b/>
          <w:bCs/>
          <w:color w:val="000000"/>
          <w:sz w:val="28"/>
          <w:szCs w:val="28"/>
        </w:rPr>
        <w:t>Рекомендации к проведению упражнений:</w:t>
      </w:r>
    </w:p>
    <w:p w:rsidR="00786FF2" w:rsidRPr="00786FF2" w:rsidRDefault="00786FF2" w:rsidP="00786F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Сначала упражнения надо выполнять медленно, перед зеркалом, так как ребёнку необходим зрительный контроль. После того как ребенок немного освоится, зеркало можно убрать.</w:t>
      </w:r>
    </w:p>
    <w:p w:rsidR="00786FF2" w:rsidRPr="00786FF2" w:rsidRDefault="00786FF2" w:rsidP="00786F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Затем темп упражнений можно увеличить и выполнять их под счёт. Но при этом следите за тем, чтобы упражнения выполнялись точно и плавно, иначе занятия не имеют смысла.</w:t>
      </w:r>
    </w:p>
    <w:p w:rsidR="00786FF2" w:rsidRPr="00786FF2" w:rsidRDefault="00786FF2" w:rsidP="00786F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Количество повторов каждого упражнения – от 2 до 10-15 раз. Главное, чтобы упражнение выполнялось правильно.</w:t>
      </w:r>
    </w:p>
    <w:p w:rsidR="00786FF2" w:rsidRPr="00786FF2" w:rsidRDefault="00786FF2" w:rsidP="00786F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Лучше заниматься 2 раза в день (утром и вечером) в течение 5-7 минут, в зависимости от возраста и усидчивости ребёнка.</w:t>
      </w:r>
    </w:p>
    <w:p w:rsidR="00786FF2" w:rsidRPr="00786FF2" w:rsidRDefault="00786FF2" w:rsidP="00786F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Не огорчайтесь, если некоторые упражнения не будут получаться с первого раза даже у вас. Попробуйте повторить их вместе с ребенком. Будьте терпеливы и спокойны.</w:t>
      </w:r>
    </w:p>
    <w:p w:rsidR="00786FF2" w:rsidRPr="00786FF2" w:rsidRDefault="00786FF2" w:rsidP="00786F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 xml:space="preserve">Можно использовать механическую помощь, если у ребенка не получается какое-либо движение. </w:t>
      </w:r>
      <w:proofErr w:type="spellStart"/>
      <w:r w:rsidRPr="00786FF2">
        <w:rPr>
          <w:color w:val="000000"/>
          <w:sz w:val="28"/>
          <w:szCs w:val="28"/>
        </w:rPr>
        <w:t>Н-р</w:t>
      </w:r>
      <w:proofErr w:type="spellEnd"/>
      <w:r w:rsidRPr="00786FF2">
        <w:rPr>
          <w:color w:val="000000"/>
          <w:sz w:val="28"/>
          <w:szCs w:val="28"/>
        </w:rPr>
        <w:t>: ручкой чайной ложки, шпателем или чистым пальцем помогите ребенку поднять язык вверх.</w:t>
      </w:r>
    </w:p>
    <w:p w:rsidR="00786FF2" w:rsidRPr="00786FF2" w:rsidRDefault="00786FF2" w:rsidP="00786F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Со временем к детям требования повышаются: движения должны быть всё более чёткими и плавными, без подёргиваний.</w:t>
      </w:r>
    </w:p>
    <w:p w:rsidR="00786FF2" w:rsidRPr="00786FF2" w:rsidRDefault="00786FF2" w:rsidP="00786F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Далее дети выполняют упражнения в быстром темпе и учатся удерживать положение языка некоторое время без изменений.</w:t>
      </w:r>
    </w:p>
    <w:p w:rsidR="00786FF2" w:rsidRPr="00786FF2" w:rsidRDefault="00786FF2" w:rsidP="00786F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Детям нравится, когда выполнение каждого артикуляционного упражнения сопровождается показом соответствующей картинки. Набор наглядности для артикуляционной гимнастики можно приобрести в книжном магазине или изготовить самостоятельно.</w:t>
      </w:r>
    </w:p>
    <w:p w:rsidR="00786FF2" w:rsidRPr="00786FF2" w:rsidRDefault="00786FF2" w:rsidP="00786F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86FF2">
        <w:rPr>
          <w:color w:val="000000"/>
          <w:sz w:val="28"/>
          <w:szCs w:val="28"/>
        </w:rPr>
        <w:t>Правильное произношение звуков наряду с богатым словарным запасом и грамматически верной, хорошо развитой, связной речью является одним из основных показателей готовности ребёнка к школьному обучению.</w:t>
      </w:r>
    </w:p>
    <w:p w:rsidR="00000000" w:rsidRDefault="00786FF2"/>
    <w:p w:rsidR="00786FF2" w:rsidRDefault="00786FF2"/>
    <w:p w:rsidR="00786FF2" w:rsidRDefault="00786FF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-605790</wp:posOffset>
            </wp:positionV>
            <wp:extent cx="7372350" cy="10239375"/>
            <wp:effectExtent l="19050" t="0" r="0" b="0"/>
            <wp:wrapNone/>
            <wp:docPr id="1" name="Рисунок 1" descr="hello_html_m2057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057dc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/>
    <w:p w:rsidR="00786FF2" w:rsidRDefault="00786FF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-610870</wp:posOffset>
            </wp:positionV>
            <wp:extent cx="7393305" cy="10350500"/>
            <wp:effectExtent l="19050" t="0" r="0" b="0"/>
            <wp:wrapNone/>
            <wp:docPr id="4" name="Рисунок 4" descr="hello_html_15ad0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5ad0eb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35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pPr>
        <w:rPr>
          <w:noProof/>
        </w:rPr>
      </w:pPr>
    </w:p>
    <w:p w:rsidR="00786FF2" w:rsidRDefault="00786FF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-1073278</wp:posOffset>
            </wp:positionH>
            <wp:positionV relativeFrom="paragraph">
              <wp:posOffset>-610362</wp:posOffset>
            </wp:positionV>
            <wp:extent cx="7421627" cy="10399776"/>
            <wp:effectExtent l="19050" t="0" r="7873" b="0"/>
            <wp:wrapNone/>
            <wp:docPr id="7" name="Рисунок 7" descr="hello_html_m1a81e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a81e3e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627" cy="1039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6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A114C3"/>
    <w:multiLevelType w:val="multilevel"/>
    <w:tmpl w:val="FE408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786FF2"/>
    <w:rsid w:val="0078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6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6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AD47296F521C64895629B9E157245E8" ma:contentTypeVersion="0" ma:contentTypeDescription="Создание документа." ma:contentTypeScope="" ma:versionID="a863f74019c3aa193b1d59c1a9d7adf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88D320-8866-492B-9EB1-9DB627011792}"/>
</file>

<file path=customXml/itemProps2.xml><?xml version="1.0" encoding="utf-8"?>
<ds:datastoreItem xmlns:ds="http://schemas.openxmlformats.org/officeDocument/2006/customXml" ds:itemID="{692DCF14-1D82-44F3-A365-EC1D58267A66}"/>
</file>

<file path=customXml/itemProps3.xml><?xml version="1.0" encoding="utf-8"?>
<ds:datastoreItem xmlns:ds="http://schemas.openxmlformats.org/officeDocument/2006/customXml" ds:itemID="{1B4566CD-F5B4-4420-B6B7-E57CCCDE62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381</Words>
  <Characters>2174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2020-10-21T20:23:00Z</dcterms:created>
  <dcterms:modified xsi:type="dcterms:W3CDTF">2020-10-21T20:27:00Z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0x0101002AD47296F521C64895629B9E157245E8</vt:lpwstr>
  </property>
</Properties>
</file>