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,Bold"/>
          <w:b/>
          <w:bCs/>
          <w:color w:val="0000CE"/>
          <w:sz w:val="32"/>
          <w:szCs w:val="32"/>
        </w:rPr>
      </w:pPr>
      <w:r w:rsidRPr="009B60DC">
        <w:rPr>
          <w:rFonts w:asciiTheme="majorHAnsi" w:hAnsiTheme="majorHAnsi" w:cs="Arial,Bold"/>
          <w:b/>
          <w:bCs/>
          <w:color w:val="0000CE"/>
          <w:sz w:val="32"/>
          <w:szCs w:val="32"/>
        </w:rPr>
        <w:t>Реализуемые уровни образования: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Образовательный проце</w:t>
      </w:r>
      <w:proofErr w:type="gramStart"/>
      <w:r w:rsidRPr="009B60DC">
        <w:rPr>
          <w:rFonts w:asciiTheme="majorHAnsi" w:hAnsiTheme="majorHAnsi" w:cs="Tahoma"/>
          <w:color w:val="000000"/>
          <w:sz w:val="32"/>
          <w:szCs w:val="32"/>
        </w:rPr>
        <w:t>сс в МО</w:t>
      </w:r>
      <w:proofErr w:type="gramEnd"/>
      <w:r w:rsidRPr="009B60DC">
        <w:rPr>
          <w:rFonts w:asciiTheme="majorHAnsi" w:hAnsiTheme="majorHAnsi" w:cs="Tahoma"/>
          <w:color w:val="000000"/>
          <w:sz w:val="32"/>
          <w:szCs w:val="32"/>
        </w:rPr>
        <w:t>У Неверовская СОШ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им. Крылова А.Д. строится в соответствии с Уставом школы.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 xml:space="preserve">Содержание образования определяется </w:t>
      </w:r>
      <w:proofErr w:type="gramStart"/>
      <w:r w:rsidRPr="009B60DC">
        <w:rPr>
          <w:rFonts w:asciiTheme="majorHAnsi" w:hAnsiTheme="majorHAnsi" w:cs="Tahoma"/>
          <w:color w:val="000000"/>
          <w:sz w:val="32"/>
          <w:szCs w:val="32"/>
        </w:rPr>
        <w:t>образовательными</w:t>
      </w:r>
      <w:proofErr w:type="gramEnd"/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программами, разрабатываемыми, принимаемыми и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proofErr w:type="gramStart"/>
      <w:r w:rsidRPr="009B60DC">
        <w:rPr>
          <w:rFonts w:asciiTheme="majorHAnsi" w:hAnsiTheme="majorHAnsi" w:cs="Tahoma"/>
          <w:color w:val="000000"/>
          <w:sz w:val="32"/>
          <w:szCs w:val="32"/>
        </w:rPr>
        <w:t>реализуемыми</w:t>
      </w:r>
      <w:proofErr w:type="gramEnd"/>
      <w:r w:rsidRPr="009B60DC">
        <w:rPr>
          <w:rFonts w:asciiTheme="majorHAnsi" w:hAnsiTheme="majorHAnsi" w:cs="Tahoma"/>
          <w:color w:val="000000"/>
          <w:sz w:val="32"/>
          <w:szCs w:val="32"/>
        </w:rPr>
        <w:t xml:space="preserve"> школой самостоятельно в соответствии с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 xml:space="preserve">требованиями </w:t>
      </w:r>
      <w:proofErr w:type="gramStart"/>
      <w:r w:rsidRPr="009B60DC">
        <w:rPr>
          <w:rFonts w:asciiTheme="majorHAnsi" w:hAnsiTheme="majorHAnsi" w:cs="Tahoma"/>
          <w:color w:val="000000"/>
          <w:sz w:val="32"/>
          <w:szCs w:val="32"/>
        </w:rPr>
        <w:t>государственных</w:t>
      </w:r>
      <w:proofErr w:type="gramEnd"/>
      <w:r w:rsidRPr="009B60DC">
        <w:rPr>
          <w:rFonts w:asciiTheme="majorHAnsi" w:hAnsiTheme="majorHAnsi" w:cs="Tahoma"/>
          <w:color w:val="000000"/>
          <w:sz w:val="32"/>
          <w:szCs w:val="32"/>
        </w:rPr>
        <w:t xml:space="preserve"> образовательных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стандартов.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98"/>
        <w:gridCol w:w="1433"/>
        <w:gridCol w:w="4243"/>
        <w:gridCol w:w="2797"/>
      </w:tblGrid>
      <w:tr w:rsidR="00F6069E" w:rsidRPr="009B60DC" w:rsidTr="00F6069E">
        <w:tc>
          <w:tcPr>
            <w:tcW w:w="1101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№</w:t>
            </w:r>
          </w:p>
        </w:tc>
        <w:tc>
          <w:tcPr>
            <w:tcW w:w="1417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Уровень</w:t>
            </w:r>
          </w:p>
        </w:tc>
        <w:tc>
          <w:tcPr>
            <w:tcW w:w="4253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 xml:space="preserve">Наименование   </w:t>
            </w:r>
          </w:p>
        </w:tc>
        <w:tc>
          <w:tcPr>
            <w:tcW w:w="2800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Нормативный</w:t>
            </w:r>
          </w:p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срок освоения</w:t>
            </w:r>
          </w:p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</w:p>
        </w:tc>
      </w:tr>
      <w:tr w:rsidR="00F6069E" w:rsidRPr="009B60DC" w:rsidTr="00F6069E">
        <w:tc>
          <w:tcPr>
            <w:tcW w:w="1101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  <w:lang w:val="en-US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  <w:lang w:val="en-US"/>
              </w:rPr>
              <w:t>I</w:t>
            </w:r>
          </w:p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Дошкольное образование</w:t>
            </w:r>
          </w:p>
        </w:tc>
        <w:tc>
          <w:tcPr>
            <w:tcW w:w="2800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6 лет</w:t>
            </w:r>
          </w:p>
        </w:tc>
      </w:tr>
      <w:tr w:rsidR="00F6069E" w:rsidRPr="009B60DC" w:rsidTr="00F6069E">
        <w:tc>
          <w:tcPr>
            <w:tcW w:w="1101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  <w:lang w:val="en-US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4253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Начальное общее образование</w:t>
            </w:r>
          </w:p>
        </w:tc>
        <w:tc>
          <w:tcPr>
            <w:tcW w:w="2800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4 года</w:t>
            </w:r>
          </w:p>
        </w:tc>
      </w:tr>
      <w:tr w:rsidR="00F6069E" w:rsidRPr="009B60DC" w:rsidTr="00F6069E">
        <w:tc>
          <w:tcPr>
            <w:tcW w:w="1101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  <w:lang w:val="en-US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4253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Основное общее образование</w:t>
            </w:r>
          </w:p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5 лет</w:t>
            </w:r>
          </w:p>
        </w:tc>
      </w:tr>
      <w:tr w:rsidR="00F6069E" w:rsidRPr="009B60DC" w:rsidTr="00F6069E">
        <w:tc>
          <w:tcPr>
            <w:tcW w:w="1101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  <w:lang w:val="en-US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  <w:lang w:val="en-US"/>
              </w:rPr>
              <w:t>IV</w:t>
            </w:r>
          </w:p>
        </w:tc>
        <w:tc>
          <w:tcPr>
            <w:tcW w:w="4253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Среднее общее образование</w:t>
            </w:r>
          </w:p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</w:tcPr>
          <w:p w:rsidR="00F6069E" w:rsidRPr="009B60DC" w:rsidRDefault="00F6069E" w:rsidP="00F6069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32"/>
                <w:szCs w:val="32"/>
              </w:rPr>
            </w:pPr>
            <w:r w:rsidRPr="009B60DC">
              <w:rPr>
                <w:rFonts w:asciiTheme="majorHAnsi" w:hAnsiTheme="majorHAnsi" w:cs="Tahoma"/>
                <w:color w:val="000000"/>
                <w:sz w:val="32"/>
                <w:szCs w:val="32"/>
              </w:rPr>
              <w:t>2 года</w:t>
            </w:r>
          </w:p>
        </w:tc>
      </w:tr>
    </w:tbl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  <w:lang w:val="en-US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Школа обеспечивает преемственность образовательных программ в соответствии с Федеральным Законом «Об образовании в РФ» от 29.12.2012г.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i/>
          <w:color w:val="4F81BD" w:themeColor="accent1"/>
          <w:sz w:val="32"/>
          <w:szCs w:val="32"/>
        </w:rPr>
      </w:pPr>
      <w:r w:rsidRPr="009B60DC">
        <w:rPr>
          <w:rFonts w:asciiTheme="majorHAnsi" w:hAnsiTheme="majorHAnsi" w:cs="Tahoma"/>
          <w:i/>
          <w:color w:val="4F81BD" w:themeColor="accent1"/>
          <w:sz w:val="32"/>
          <w:szCs w:val="32"/>
          <w:lang w:val="en-US"/>
        </w:rPr>
        <w:t xml:space="preserve">I </w:t>
      </w:r>
      <w:proofErr w:type="gramStart"/>
      <w:r w:rsidR="009B60DC" w:rsidRPr="009B60DC">
        <w:rPr>
          <w:rFonts w:asciiTheme="majorHAnsi" w:hAnsiTheme="majorHAnsi" w:cs="Tahoma"/>
          <w:i/>
          <w:color w:val="4F81BD" w:themeColor="accent1"/>
          <w:sz w:val="32"/>
          <w:szCs w:val="32"/>
        </w:rPr>
        <w:t>уровень  Дошкольное</w:t>
      </w:r>
      <w:proofErr w:type="gramEnd"/>
      <w:r w:rsidR="009B60DC" w:rsidRPr="009B60DC">
        <w:rPr>
          <w:rFonts w:asciiTheme="majorHAnsi" w:hAnsiTheme="majorHAnsi" w:cs="Tahoma"/>
          <w:i/>
          <w:color w:val="4F81BD" w:themeColor="accent1"/>
          <w:sz w:val="32"/>
          <w:szCs w:val="32"/>
        </w:rPr>
        <w:t xml:space="preserve"> образование</w:t>
      </w:r>
    </w:p>
    <w:p w:rsidR="009B60DC" w:rsidRPr="009B60DC" w:rsidRDefault="009B60DC" w:rsidP="009B60DC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9B60DC">
        <w:rPr>
          <w:rFonts w:asciiTheme="majorHAnsi" w:hAnsiTheme="majorHAnsi"/>
          <w:sz w:val="32"/>
          <w:szCs w:val="32"/>
        </w:rPr>
        <w:t xml:space="preserve">    Образовательная программа дошкольного образования (далее Программа) составлена в соответствии с Федеральным з</w:t>
      </w:r>
      <w:r w:rsidRPr="009B60DC">
        <w:rPr>
          <w:rFonts w:asciiTheme="majorHAnsi" w:hAnsiTheme="majorHAnsi"/>
          <w:sz w:val="32"/>
          <w:szCs w:val="32"/>
        </w:rPr>
        <w:t>а</w:t>
      </w:r>
      <w:r w:rsidRPr="009B60DC">
        <w:rPr>
          <w:rFonts w:asciiTheme="majorHAnsi" w:hAnsiTheme="majorHAnsi"/>
          <w:sz w:val="32"/>
          <w:szCs w:val="32"/>
        </w:rPr>
        <w:t>коном  «Об образовании в Российской Федерации» от 29 декабря 2012 г. №273-ФЗ, с Федеральным Государственным о</w:t>
      </w:r>
      <w:r w:rsidRPr="009B60DC">
        <w:rPr>
          <w:rFonts w:asciiTheme="majorHAnsi" w:hAnsiTheme="majorHAnsi"/>
          <w:sz w:val="32"/>
          <w:szCs w:val="32"/>
        </w:rPr>
        <w:t>б</w:t>
      </w:r>
      <w:r w:rsidRPr="009B60DC">
        <w:rPr>
          <w:rFonts w:asciiTheme="majorHAnsi" w:hAnsiTheme="majorHAnsi"/>
          <w:sz w:val="32"/>
          <w:szCs w:val="32"/>
        </w:rPr>
        <w:t xml:space="preserve">разовательным стандартом дошкольного образования (Приказ Министерства образования и науки РФ от 17октября 2013года, № 1155), с учётом примерной основной образовательной программой дошкольного образования, одобренной  решением федерального </w:t>
      </w:r>
      <w:proofErr w:type="spellStart"/>
      <w:proofErr w:type="gramStart"/>
      <w:r w:rsidRPr="009B60DC">
        <w:rPr>
          <w:rFonts w:asciiTheme="majorHAnsi" w:hAnsiTheme="majorHAnsi"/>
          <w:sz w:val="32"/>
          <w:szCs w:val="32"/>
        </w:rPr>
        <w:t>учебно</w:t>
      </w:r>
      <w:proofErr w:type="spellEnd"/>
      <w:r w:rsidRPr="009B60DC">
        <w:rPr>
          <w:rFonts w:asciiTheme="majorHAnsi" w:hAnsiTheme="majorHAnsi"/>
          <w:sz w:val="32"/>
          <w:szCs w:val="32"/>
        </w:rPr>
        <w:t>- методического</w:t>
      </w:r>
      <w:proofErr w:type="gramEnd"/>
      <w:r w:rsidRPr="009B60DC">
        <w:rPr>
          <w:rFonts w:asciiTheme="majorHAnsi" w:hAnsiTheme="majorHAnsi"/>
          <w:sz w:val="32"/>
          <w:szCs w:val="32"/>
        </w:rPr>
        <w:t xml:space="preserve"> объединения по общему образованию (протокол от 20 </w:t>
      </w:r>
      <w:proofErr w:type="gramStart"/>
      <w:r w:rsidRPr="009B60DC">
        <w:rPr>
          <w:rFonts w:asciiTheme="majorHAnsi" w:hAnsiTheme="majorHAnsi"/>
          <w:sz w:val="32"/>
          <w:szCs w:val="32"/>
        </w:rPr>
        <w:t xml:space="preserve">мая </w:t>
      </w:r>
      <w:r w:rsidRPr="009B60DC">
        <w:rPr>
          <w:rFonts w:asciiTheme="majorHAnsi" w:hAnsiTheme="majorHAnsi"/>
          <w:sz w:val="32"/>
          <w:szCs w:val="32"/>
        </w:rPr>
        <w:lastRenderedPageBreak/>
        <w:t xml:space="preserve">2015 г. № 2/15),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9B60DC">
        <w:rPr>
          <w:rFonts w:asciiTheme="majorHAnsi" w:hAnsiTheme="majorHAnsi"/>
          <w:sz w:val="32"/>
          <w:szCs w:val="32"/>
        </w:rPr>
        <w:t>В</w:t>
      </w:r>
      <w:r w:rsidRPr="009B60DC">
        <w:rPr>
          <w:rFonts w:asciiTheme="majorHAnsi" w:hAnsiTheme="majorHAnsi"/>
          <w:sz w:val="32"/>
          <w:szCs w:val="32"/>
        </w:rPr>
        <w:t>е</w:t>
      </w:r>
      <w:r w:rsidRPr="009B60DC">
        <w:rPr>
          <w:rFonts w:asciiTheme="majorHAnsi" w:hAnsiTheme="majorHAnsi"/>
          <w:sz w:val="32"/>
          <w:szCs w:val="32"/>
        </w:rPr>
        <w:t>раксы</w:t>
      </w:r>
      <w:proofErr w:type="spellEnd"/>
      <w:r w:rsidRPr="009B60DC">
        <w:rPr>
          <w:rFonts w:asciiTheme="majorHAnsi" w:hAnsiTheme="majorHAnsi"/>
          <w:sz w:val="32"/>
          <w:szCs w:val="32"/>
        </w:rPr>
        <w:t xml:space="preserve">, Н.С. Комаровой, М.А. Васильевой, с учётом парциальных программ Н.Н. Авдеевой, Н.Л. Князевой, Р.Б. </w:t>
      </w:r>
      <w:proofErr w:type="spellStart"/>
      <w:r w:rsidRPr="009B60DC">
        <w:rPr>
          <w:rFonts w:asciiTheme="majorHAnsi" w:hAnsiTheme="majorHAnsi"/>
          <w:sz w:val="32"/>
          <w:szCs w:val="32"/>
        </w:rPr>
        <w:t>Стёркиной</w:t>
      </w:r>
      <w:proofErr w:type="spellEnd"/>
      <w:r w:rsidRPr="009B60DC">
        <w:rPr>
          <w:rFonts w:asciiTheme="majorHAnsi" w:hAnsiTheme="majorHAnsi"/>
          <w:sz w:val="32"/>
          <w:szCs w:val="32"/>
        </w:rPr>
        <w:t xml:space="preserve">  «Безопасность»; </w:t>
      </w:r>
      <w:proofErr w:type="spellStart"/>
      <w:r w:rsidRPr="009B60DC">
        <w:rPr>
          <w:rFonts w:asciiTheme="majorHAnsi" w:hAnsiTheme="majorHAnsi"/>
          <w:sz w:val="32"/>
          <w:szCs w:val="32"/>
        </w:rPr>
        <w:t>М.Д.Маханёвой</w:t>
      </w:r>
      <w:proofErr w:type="spellEnd"/>
      <w:r w:rsidRPr="009B60DC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9B60DC">
        <w:rPr>
          <w:rFonts w:asciiTheme="majorHAnsi" w:hAnsiTheme="majorHAnsi"/>
          <w:sz w:val="32"/>
          <w:szCs w:val="32"/>
        </w:rPr>
        <w:t>Н.А.Гоголевой</w:t>
      </w:r>
      <w:proofErr w:type="spellEnd"/>
      <w:r w:rsidRPr="009B60DC">
        <w:rPr>
          <w:rFonts w:asciiTheme="majorHAnsi" w:hAnsiTheme="majorHAnsi"/>
          <w:sz w:val="32"/>
          <w:szCs w:val="32"/>
        </w:rPr>
        <w:t xml:space="preserve">, Л.В. </w:t>
      </w:r>
      <w:proofErr w:type="spellStart"/>
      <w:r w:rsidRPr="009B60DC">
        <w:rPr>
          <w:rFonts w:asciiTheme="majorHAnsi" w:hAnsiTheme="majorHAnsi"/>
          <w:sz w:val="32"/>
          <w:szCs w:val="32"/>
        </w:rPr>
        <w:t>Цыбиревой</w:t>
      </w:r>
      <w:proofErr w:type="spellEnd"/>
      <w:r w:rsidRPr="009B60DC">
        <w:rPr>
          <w:rFonts w:asciiTheme="majorHAnsi" w:hAnsiTheme="majorHAnsi"/>
          <w:sz w:val="32"/>
          <w:szCs w:val="32"/>
        </w:rPr>
        <w:t xml:space="preserve"> «Подготовка к обучению грамоте детей».</w:t>
      </w:r>
      <w:proofErr w:type="gramEnd"/>
    </w:p>
    <w:p w:rsidR="009B60DC" w:rsidRPr="009B60DC" w:rsidRDefault="009B60DC" w:rsidP="009B60DC">
      <w:pPr>
        <w:spacing w:after="0" w:line="24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9B60DC">
        <w:rPr>
          <w:rFonts w:asciiTheme="majorHAnsi" w:hAnsiTheme="majorHAnsi"/>
          <w:sz w:val="32"/>
          <w:szCs w:val="32"/>
        </w:rPr>
        <w:t>В программе комплексно представлены образовательные области: социально-коммуникативное развитие, познав</w:t>
      </w:r>
      <w:r w:rsidRPr="009B60DC">
        <w:rPr>
          <w:rFonts w:asciiTheme="majorHAnsi" w:hAnsiTheme="majorHAnsi"/>
          <w:sz w:val="32"/>
          <w:szCs w:val="32"/>
        </w:rPr>
        <w:t>а</w:t>
      </w:r>
      <w:r w:rsidRPr="009B60DC">
        <w:rPr>
          <w:rFonts w:asciiTheme="majorHAnsi" w:hAnsiTheme="majorHAnsi"/>
          <w:sz w:val="32"/>
          <w:szCs w:val="32"/>
        </w:rPr>
        <w:t>тельное развитие, речевое развитие, художественно-эстетическое развитие, физическое развитие.</w:t>
      </w:r>
    </w:p>
    <w:p w:rsidR="009B60DC" w:rsidRPr="009B60DC" w:rsidRDefault="009B60DC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i/>
          <w:sz w:val="32"/>
          <w:szCs w:val="32"/>
        </w:rPr>
      </w:pP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</w:rPr>
      </w:pPr>
      <w:r w:rsidRPr="009B60DC"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</w:rPr>
        <w:t>I</w:t>
      </w:r>
      <w:proofErr w:type="spellStart"/>
      <w:r w:rsidRPr="009B60DC"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  <w:lang w:val="en-US"/>
        </w:rPr>
        <w:t>I</w:t>
      </w:r>
      <w:proofErr w:type="spellEnd"/>
      <w:r w:rsidRPr="009B60DC"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</w:rPr>
        <w:t xml:space="preserve"> уровень – начальное общее образование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Symbol"/>
          <w:color w:val="000000"/>
          <w:sz w:val="32"/>
          <w:szCs w:val="32"/>
        </w:rPr>
        <w:t xml:space="preserve"> </w:t>
      </w:r>
      <w:r w:rsidRPr="009B60DC">
        <w:rPr>
          <w:rFonts w:asciiTheme="majorHAnsi" w:hAnsiTheme="majorHAnsi" w:cs="Tahoma"/>
          <w:color w:val="000000"/>
          <w:sz w:val="32"/>
          <w:szCs w:val="32"/>
        </w:rPr>
        <w:t>В 1- 4 классе реализуется программа «Школа России».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Начальное общее образование обеспечивает воспитание и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 xml:space="preserve">развитие </w:t>
      </w:r>
      <w:proofErr w:type="gramStart"/>
      <w:r w:rsidRPr="009B60DC">
        <w:rPr>
          <w:rFonts w:asciiTheme="majorHAnsi" w:hAnsiTheme="majorHAnsi" w:cs="Tahoma"/>
          <w:color w:val="000000"/>
          <w:sz w:val="32"/>
          <w:szCs w:val="32"/>
        </w:rPr>
        <w:t>обучающихся</w:t>
      </w:r>
      <w:proofErr w:type="gramEnd"/>
      <w:r w:rsidRPr="009B60DC">
        <w:rPr>
          <w:rFonts w:asciiTheme="majorHAnsi" w:hAnsiTheme="majorHAnsi" w:cs="Tahoma"/>
          <w:color w:val="000000"/>
          <w:sz w:val="32"/>
          <w:szCs w:val="32"/>
        </w:rPr>
        <w:t>, овладение ими навыками чтения,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 xml:space="preserve">письма, счета, основными умениями и навыками </w:t>
      </w:r>
      <w:proofErr w:type="gramStart"/>
      <w:r w:rsidRPr="009B60DC">
        <w:rPr>
          <w:rFonts w:asciiTheme="majorHAnsi" w:hAnsiTheme="majorHAnsi" w:cs="Tahoma"/>
          <w:color w:val="000000"/>
          <w:sz w:val="32"/>
          <w:szCs w:val="32"/>
        </w:rPr>
        <w:t>учебной</w:t>
      </w:r>
      <w:proofErr w:type="gramEnd"/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деятельности, элементами теоретического мышления,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простейшими навыками самоконтроля учебных действий,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культурой поведения и речи, основами личной гигиены и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здорового образа жизни.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</w:rPr>
      </w:pPr>
      <w:r w:rsidRPr="009B60DC"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</w:rPr>
        <w:t>II</w:t>
      </w:r>
      <w:r w:rsidRPr="009B60DC"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  <w:lang w:val="en-US"/>
        </w:rPr>
        <w:t>I</w:t>
      </w:r>
      <w:r w:rsidRPr="009B60DC"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</w:rPr>
        <w:t xml:space="preserve"> уровень – основное общее образование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Symbol"/>
          <w:color w:val="000000"/>
          <w:sz w:val="32"/>
          <w:szCs w:val="32"/>
        </w:rPr>
        <w:t xml:space="preserve"> </w:t>
      </w:r>
      <w:r w:rsidRPr="009B60DC">
        <w:rPr>
          <w:rFonts w:asciiTheme="majorHAnsi" w:hAnsiTheme="majorHAnsi" w:cs="Tahoma"/>
          <w:color w:val="000000"/>
          <w:sz w:val="32"/>
          <w:szCs w:val="32"/>
        </w:rPr>
        <w:t>Основное общее образование обеспечивает освоение учащимися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образовательных программ основного общего образования, условия становления и формирования личности учащегося, его склонностей, интересов и способностей к социальному определению.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Основное общее образование является базой для получения среднего общего образования, среднего профессионального образования.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Основное общее образование и государственная итоговая аттестация по его завершении являются обязательными.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</w:rPr>
      </w:pPr>
      <w:r w:rsidRPr="009B60DC"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</w:rPr>
        <w:t>I</w:t>
      </w:r>
      <w:r w:rsidRPr="009B60DC"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  <w:lang w:val="en-US"/>
        </w:rPr>
        <w:t>V</w:t>
      </w:r>
      <w:r w:rsidRPr="009B60DC">
        <w:rPr>
          <w:rFonts w:asciiTheme="majorHAnsi" w:hAnsiTheme="majorHAnsi" w:cs="Verdana,BoldItalic"/>
          <w:b/>
          <w:bCs/>
          <w:i/>
          <w:iCs/>
          <w:color w:val="538ED4"/>
          <w:sz w:val="32"/>
          <w:szCs w:val="32"/>
        </w:rPr>
        <w:t xml:space="preserve"> уровень – среднее общее образование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Symbol"/>
          <w:color w:val="000000"/>
          <w:sz w:val="32"/>
          <w:szCs w:val="32"/>
        </w:rPr>
        <w:t xml:space="preserve"> </w:t>
      </w:r>
      <w:r w:rsidRPr="009B60DC">
        <w:rPr>
          <w:rFonts w:asciiTheme="majorHAnsi" w:hAnsiTheme="majorHAnsi" w:cs="Tahoma"/>
          <w:color w:val="000000"/>
          <w:sz w:val="32"/>
          <w:szCs w:val="32"/>
        </w:rPr>
        <w:t>Среднее общее образование является завершающим этапом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 xml:space="preserve">общеобразовательной подготовки, </w:t>
      </w:r>
      <w:proofErr w:type="gramStart"/>
      <w:r w:rsidRPr="009B60DC">
        <w:rPr>
          <w:rFonts w:asciiTheme="majorHAnsi" w:hAnsiTheme="majorHAnsi" w:cs="Tahoma"/>
          <w:color w:val="000000"/>
          <w:sz w:val="32"/>
          <w:szCs w:val="32"/>
        </w:rPr>
        <w:t>обеспечивающим</w:t>
      </w:r>
      <w:proofErr w:type="gramEnd"/>
      <w:r w:rsidRPr="009B60DC">
        <w:rPr>
          <w:rFonts w:asciiTheme="majorHAnsi" w:hAnsiTheme="majorHAnsi" w:cs="Tahoma"/>
          <w:color w:val="000000"/>
          <w:sz w:val="32"/>
          <w:szCs w:val="32"/>
        </w:rPr>
        <w:t xml:space="preserve"> освоение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учащимися общеобразовательных программ среднего общего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образования, развитие устойчивых познавательных интересов и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lastRenderedPageBreak/>
        <w:t>творческих способностей учащихся, формирование навыков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самостоятельной учебной деятельности.</w:t>
      </w:r>
    </w:p>
    <w:p w:rsidR="00F6069E" w:rsidRPr="009B60DC" w:rsidRDefault="00F6069E" w:rsidP="00F606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Организация образовательного процесса в МОУ Неверовская СОШ им. Крылова А.Д. строится на основе годового календарного учебного графика.</w:t>
      </w:r>
    </w:p>
    <w:p w:rsidR="0042260A" w:rsidRPr="009B60DC" w:rsidRDefault="00F6069E" w:rsidP="00F6069E">
      <w:pPr>
        <w:rPr>
          <w:rFonts w:asciiTheme="majorHAnsi" w:hAnsiTheme="majorHAnsi"/>
          <w:sz w:val="32"/>
          <w:szCs w:val="32"/>
        </w:rPr>
      </w:pPr>
      <w:r w:rsidRPr="009B60DC">
        <w:rPr>
          <w:rFonts w:asciiTheme="majorHAnsi" w:hAnsiTheme="majorHAnsi" w:cs="Tahoma"/>
          <w:color w:val="000000"/>
          <w:sz w:val="32"/>
          <w:szCs w:val="32"/>
        </w:rPr>
        <w:t>Обучение и воспитание в школе ведутся на русском языке.</w:t>
      </w:r>
    </w:p>
    <w:sectPr w:rsidR="0042260A" w:rsidRPr="009B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69E"/>
    <w:rsid w:val="0042260A"/>
    <w:rsid w:val="009B60DC"/>
    <w:rsid w:val="00F6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1A3F8-9BCB-48F7-B827-B18238FFD255}"/>
</file>

<file path=customXml/itemProps2.xml><?xml version="1.0" encoding="utf-8"?>
<ds:datastoreItem xmlns:ds="http://schemas.openxmlformats.org/officeDocument/2006/customXml" ds:itemID="{7F6B28F2-B863-4C3D-A4DA-065C20605FEC}"/>
</file>

<file path=customXml/itemProps3.xml><?xml version="1.0" encoding="utf-8"?>
<ds:datastoreItem xmlns:ds="http://schemas.openxmlformats.org/officeDocument/2006/customXml" ds:itemID="{E3374521-CE19-4C9E-B0FB-58564F487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Неверовская СОШ им А.Д.Крылова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2018-06-26T06:11:00Z</dcterms:created>
  <dcterms:modified xsi:type="dcterms:W3CDTF">2018-06-26T06:24:00Z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