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1B" w:rsidRDefault="00E77A1B" w:rsidP="00E77A1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7A1B" w:rsidRDefault="00E77A1B" w:rsidP="00E77A1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15074" w:rsidRPr="00115074" w:rsidRDefault="00115074" w:rsidP="00E77A1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115074" w:rsidRPr="00115074" w:rsidRDefault="00115074" w:rsidP="00E77A1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о мероприятиях по преодолению отставаний при реализации рабочих программ по дисциплинам учебного плана и курсам внеурочной деятельности</w:t>
      </w:r>
    </w:p>
    <w:p w:rsidR="00115074" w:rsidRPr="00115074" w:rsidRDefault="00115074" w:rsidP="00E77A1B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 о мероприятиях по преодолению отставаний при реализации рабочих программ 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 рабочих программ по дисциплинам учебного плана и курсам внеурочной деятельности (рабочих программ) в образовательной организации (далее – ОО).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Положение разработано в соответствии:</w:t>
      </w:r>
    </w:p>
    <w:p w:rsidR="00115074" w:rsidRPr="00E77A1B" w:rsidRDefault="00115074" w:rsidP="00E77A1B">
      <w:pPr>
        <w:pStyle w:val="a5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E77A1B">
        <w:rPr>
          <w:color w:val="000000" w:themeColor="text1"/>
        </w:rPr>
        <w:t>с </w:t>
      </w:r>
      <w:hyperlink r:id="rId5" w:anchor="/document/99/902389617/" w:history="1">
        <w:r w:rsidRPr="00E77A1B">
          <w:rPr>
            <w:b/>
            <w:bCs/>
            <w:color w:val="000000" w:themeColor="text1"/>
          </w:rPr>
          <w:t>Федеральным законом от 29.12.2012 № 273-ФЗ</w:t>
        </w:r>
      </w:hyperlink>
      <w:r w:rsidRPr="00E77A1B">
        <w:rPr>
          <w:color w:val="000000" w:themeColor="text1"/>
        </w:rPr>
        <w:t> «Об образовании в Российской Федерации» (с изменениями);</w:t>
      </w:r>
    </w:p>
    <w:p w:rsidR="00115074" w:rsidRPr="00E77A1B" w:rsidRDefault="00115074" w:rsidP="00E77A1B">
      <w:pPr>
        <w:pStyle w:val="a5"/>
        <w:numPr>
          <w:ilvl w:val="0"/>
          <w:numId w:val="8"/>
        </w:numPr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E77A1B">
        <w:rPr>
          <w:color w:val="000000" w:themeColor="text1"/>
        </w:rPr>
        <w:t>Порядком организации и осуществления образовательной деятельности по основным общеобразовательным программам – образовательным программам начального общего, основного общего и среднего общего образования, утвержденным </w:t>
      </w:r>
      <w:hyperlink r:id="rId6" w:anchor="/document/99/499044345/" w:history="1">
        <w:r w:rsidRPr="00E77A1B">
          <w:rPr>
            <w:b/>
            <w:bCs/>
            <w:color w:val="000000" w:themeColor="text1"/>
          </w:rPr>
          <w:t>приказом </w:t>
        </w:r>
        <w:proofErr w:type="spellStart"/>
        <w:r w:rsidRPr="00E77A1B">
          <w:rPr>
            <w:b/>
            <w:bCs/>
            <w:color w:val="000000" w:themeColor="text1"/>
          </w:rPr>
          <w:t>Минобрнауки</w:t>
        </w:r>
        <w:proofErr w:type="spellEnd"/>
        <w:r w:rsidRPr="00E77A1B">
          <w:rPr>
            <w:b/>
            <w:bCs/>
            <w:color w:val="000000" w:themeColor="text1"/>
          </w:rPr>
          <w:t xml:space="preserve"> от 30.08.2013 № 1015</w:t>
        </w:r>
      </w:hyperlink>
      <w:r w:rsidRPr="00E77A1B">
        <w:rPr>
          <w:color w:val="000000" w:themeColor="text1"/>
        </w:rPr>
        <w:t>;</w:t>
      </w:r>
    </w:p>
    <w:p w:rsidR="00AE0DED" w:rsidRPr="00E77A1B" w:rsidRDefault="00AE0DED" w:rsidP="00E77A1B">
      <w:pPr>
        <w:pStyle w:val="3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E77A1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Постановления Главного государственного санитарного врача Российской   Федерации от 10.07.2015 года № 27 «Об утверждении Сан </w:t>
      </w:r>
      <w:proofErr w:type="spellStart"/>
      <w:r w:rsidRPr="00E77A1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Пин</w:t>
      </w:r>
      <w:proofErr w:type="spellEnd"/>
      <w:r w:rsidRPr="00E77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Start"/>
      <w:r w:rsidRPr="00E77A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E77A1B">
        <w:rPr>
          <w:rFonts w:ascii="Times New Roman" w:hAnsi="Times New Roman" w:cs="Times New Roman"/>
          <w:color w:val="000000" w:themeColor="text1"/>
          <w:sz w:val="24"/>
          <w:szCs w:val="24"/>
        </w:rPr>
        <w:t>.4.2.3286 -15 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Pr="00E77A1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».</w:t>
      </w:r>
    </w:p>
    <w:p w:rsidR="00AE0DED" w:rsidRPr="00E77A1B" w:rsidRDefault="00AE0DED" w:rsidP="00E77A1B">
      <w:pPr>
        <w:numPr>
          <w:ilvl w:val="0"/>
          <w:numId w:val="8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1B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E0DED" w:rsidRPr="00E77A1B" w:rsidRDefault="00AE0DED" w:rsidP="00E77A1B">
      <w:pPr>
        <w:numPr>
          <w:ilvl w:val="0"/>
          <w:numId w:val="8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A1B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РФ от 19.12.2014 № 1599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115074" w:rsidRPr="00E77A1B" w:rsidRDefault="00115074" w:rsidP="00E77A1B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right="-2"/>
        <w:jc w:val="both"/>
        <w:rPr>
          <w:color w:val="000000" w:themeColor="text1"/>
        </w:rPr>
      </w:pPr>
      <w:r w:rsidRPr="00E77A1B">
        <w:rPr>
          <w:color w:val="000000" w:themeColor="text1"/>
        </w:rPr>
        <w:t xml:space="preserve">Приказ </w:t>
      </w:r>
      <w:proofErr w:type="spellStart"/>
      <w:r w:rsidRPr="00E77A1B">
        <w:rPr>
          <w:color w:val="000000" w:themeColor="text1"/>
        </w:rPr>
        <w:t>Минобрнауки</w:t>
      </w:r>
      <w:proofErr w:type="spellEnd"/>
      <w:r w:rsidRPr="00E77A1B">
        <w:rPr>
          <w:color w:val="000000" w:themeColor="text1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 (с изменениями от 29.12.2014 №1644, 31.12.2015 №1577);</w:t>
      </w:r>
    </w:p>
    <w:p w:rsidR="00AE0DED" w:rsidRPr="00E77A1B" w:rsidRDefault="00AE0DED" w:rsidP="00E77A1B">
      <w:pPr>
        <w:pStyle w:val="a5"/>
        <w:numPr>
          <w:ilvl w:val="0"/>
          <w:numId w:val="8"/>
        </w:numPr>
        <w:shd w:val="clear" w:color="auto" w:fill="FFFFFF" w:themeFill="background1"/>
        <w:suppressAutoHyphens/>
        <w:spacing w:before="0" w:beforeAutospacing="0" w:after="0" w:afterAutospacing="0"/>
        <w:contextualSpacing/>
        <w:jc w:val="both"/>
        <w:rPr>
          <w:rFonts w:eastAsia="Calibri"/>
          <w:color w:val="000000" w:themeColor="text1"/>
          <w:spacing w:val="-1"/>
          <w:lang w:eastAsia="zh-CN"/>
        </w:rPr>
      </w:pPr>
      <w:r w:rsidRPr="00E77A1B">
        <w:rPr>
          <w:rFonts w:eastAsia="Calibri"/>
          <w:color w:val="000000" w:themeColor="text1"/>
          <w:spacing w:val="-1"/>
          <w:lang w:eastAsia="zh-CN"/>
        </w:rPr>
        <w:t xml:space="preserve">Приказа Министерства образования Российской Федерации №  29/2065-п от 10 апреля 2002 года «Об утверждении учебных планов </w:t>
      </w:r>
      <w:r w:rsidRPr="00E77A1B">
        <w:rPr>
          <w:rFonts w:eastAsia="Calibri"/>
          <w:color w:val="000000" w:themeColor="text1"/>
          <w:spacing w:val="1"/>
          <w:lang w:eastAsia="zh-CN"/>
        </w:rPr>
        <w:t>специальных (коррекционных) образовательных учреждений для обучающихся, воспитанников с ограниченными возможностями здоровья»</w:t>
      </w:r>
      <w:r w:rsidRPr="00E77A1B">
        <w:rPr>
          <w:rFonts w:eastAsia="Calibri"/>
          <w:color w:val="000000" w:themeColor="text1"/>
          <w:spacing w:val="-1"/>
          <w:lang w:eastAsia="zh-CN"/>
        </w:rPr>
        <w:t>;</w:t>
      </w:r>
    </w:p>
    <w:p w:rsidR="00AE0DED" w:rsidRPr="00115074" w:rsidRDefault="00AE0DED" w:rsidP="00E77A1B">
      <w:pPr>
        <w:shd w:val="clear" w:color="auto" w:fill="FFFFFF" w:themeFill="background1"/>
        <w:spacing w:after="0" w:line="240" w:lineRule="auto"/>
        <w:ind w:left="284" w:right="-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Положение направлено на организацию своевременного контроля реализации </w:t>
      </w:r>
      <w:r w:rsidR="00AE0DED" w:rsidRPr="00E7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адаптированных </w:t>
      </w: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 общеобразовательных программ (ООП) по уровням образования, корректировку рабочих программ и разработку мероприятий, обеспечивающих полноту выполнения рабочих программ согласно запланированному объему.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Задачи по преодолению отставания программного материала: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систематически собирать информацию (первичные данные) о полноте реализации рабочих программ;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         обеспечивать корректировку рабочих программ, вносить изменения и дополнения в содержательную часть;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планировать и реализовывать мероприятия по преодолению отставаний.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Контроль выполнения рабочих программ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 ООП (по уровням общего образования).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AE0DED" w:rsidRPr="00E7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Заместитель директора по УВР </w:t>
      </w: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 после проверки реализации рабочих программ по каждой учебной параллели составляет сводную таблицу, в которую вносит информацию о количестве планируемых и фактически проведенных уроков, причине невыполнения рабочей программы, запланированных компенсирующих мероприятиях </w:t>
      </w:r>
      <w:r w:rsidRPr="001150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(приложение 1).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Итоги проверки рабочих программ подводятся на заседании педагогического совета и отражаются в протоколах.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 корректировки рабочих программ.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Мероприятия по корректировке рабочих программ осуществляются педагогическими работниками согласно должностной инструкции.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 случае необходимости корректировки рабочих программ из-за выполнения учебного плана не в полном объеме (карантин и иные обстоятельства) руководитель ОО на основании докладных записок учителей-предметников издает приказ о внесении изменений в </w:t>
      </w:r>
      <w:r w:rsidR="00AE0DED" w:rsidRPr="00E77A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 в части корректировки содержания рабочих программ.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 Корректировка рабочей программы осуществляется посредством: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укрупнения дидактических единиц в тематическом планировании;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сокращения часов на проверочные работы;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ind w:left="27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оптимизации домашних заданий.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Не допускается уменьшение объема часов за счет полного исключения раздела из программы.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В ходе реализации скорректированной рабочей  программы  учитель  вносит  информацию  в  раздел  «Лист корректировки рабочей программы»</w:t>
      </w:r>
      <w:r w:rsidRPr="001150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(приложение 2).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 Корректировка рабочих программ проводится согласно срокам, установленным в приказе директора ОО о внесении изменений в ООП.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Заключительные положения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Настоящее Положение утверждается приказом директора ОО и вступает в силу с момента его утверждения. Изменения, вносимые в Положение, вступают в силу в том же порядке.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После утверждения Положения или изменений, внесенных в него, текст Положения размещается на сайте ОО. Работники ОО знакомятся с Положением под подпись.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Положение действует до принятия нового локального акта, регулирующего вопросы преодоления отставания программного материала при реализации  рабочих  программ  учебных  предметов,   курсов.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 1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Сводная таблица «Выполнение рабочих программ»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"/>
        <w:gridCol w:w="1336"/>
        <w:gridCol w:w="280"/>
        <w:gridCol w:w="279"/>
        <w:gridCol w:w="278"/>
        <w:gridCol w:w="286"/>
        <w:gridCol w:w="1335"/>
        <w:gridCol w:w="1295"/>
        <w:gridCol w:w="3344"/>
      </w:tblGrid>
      <w:tr w:rsidR="00115074" w:rsidRPr="00115074" w:rsidTr="00115074">
        <w:tc>
          <w:tcPr>
            <w:tcW w:w="17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1665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0" w:type="auto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Причина отставания</w:t>
            </w:r>
          </w:p>
        </w:tc>
        <w:tc>
          <w:tcPr>
            <w:tcW w:w="0" w:type="auto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Корректирующие мероприятия</w:t>
            </w:r>
          </w:p>
        </w:tc>
      </w:tr>
      <w:tr w:rsidR="00115074" w:rsidRPr="00115074" w:rsidTr="00115074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5074" w:rsidRPr="00115074" w:rsidTr="00115074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5074" w:rsidRPr="00115074" w:rsidTr="0011507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5074" w:rsidRPr="00115074" w:rsidTr="0011507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5074" w:rsidRPr="00115074" w:rsidTr="00115074">
        <w:tc>
          <w:tcPr>
            <w:tcW w:w="17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Приложение 2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Лист корректировки рабочей программы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6"/>
        <w:gridCol w:w="1728"/>
        <w:gridCol w:w="1455"/>
        <w:gridCol w:w="1891"/>
        <w:gridCol w:w="2160"/>
        <w:gridCol w:w="1455"/>
      </w:tblGrid>
      <w:tr w:rsidR="00115074" w:rsidRPr="00115074" w:rsidTr="00115074"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раздела, темы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проведения</w:t>
            </w:r>
          </w:p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Причина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корректировки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Корректирующие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проведения</w:t>
            </w:r>
            <w:r w:rsidRPr="00115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по факту</w:t>
            </w:r>
          </w:p>
        </w:tc>
      </w:tr>
      <w:tr w:rsidR="00115074" w:rsidRPr="00115074" w:rsidTr="00115074"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5074" w:rsidRPr="00115074" w:rsidTr="00115074"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074" w:rsidRPr="00115074" w:rsidRDefault="00115074" w:rsidP="00E77A1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50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15074" w:rsidRPr="00115074" w:rsidRDefault="00115074" w:rsidP="00E77A1B">
      <w:pPr>
        <w:shd w:val="clear" w:color="auto" w:fill="FFFFFF" w:themeFill="background1"/>
        <w:spacing w:after="169" w:line="2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                                         </w:t>
      </w:r>
    </w:p>
    <w:p w:rsidR="00115074" w:rsidRPr="00115074" w:rsidRDefault="00115074" w:rsidP="00E77A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019E6" w:rsidRPr="00E77A1B" w:rsidRDefault="006019E6" w:rsidP="00E77A1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19E6" w:rsidRPr="00E77A1B" w:rsidSect="0060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AE5"/>
    <w:multiLevelType w:val="hybridMultilevel"/>
    <w:tmpl w:val="47643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F4B9B"/>
    <w:multiLevelType w:val="hybridMultilevel"/>
    <w:tmpl w:val="D5DA90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E33F03"/>
    <w:multiLevelType w:val="hybridMultilevel"/>
    <w:tmpl w:val="3C8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1A0E"/>
    <w:multiLevelType w:val="hybridMultilevel"/>
    <w:tmpl w:val="9A9E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55579B"/>
    <w:multiLevelType w:val="hybridMultilevel"/>
    <w:tmpl w:val="17CA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2050F"/>
    <w:multiLevelType w:val="hybridMultilevel"/>
    <w:tmpl w:val="73C49BFC"/>
    <w:lvl w:ilvl="0" w:tplc="27228980">
      <w:numFmt w:val="bullet"/>
      <w:lvlText w:val="·"/>
      <w:lvlJc w:val="left"/>
      <w:pPr>
        <w:ind w:left="2018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A20C16"/>
    <w:multiLevelType w:val="hybridMultilevel"/>
    <w:tmpl w:val="40101D48"/>
    <w:lvl w:ilvl="0" w:tplc="49A0E7D8">
      <w:numFmt w:val="bullet"/>
      <w:lvlText w:val="·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72A02DD1"/>
    <w:multiLevelType w:val="hybridMultilevel"/>
    <w:tmpl w:val="5DC01ACC"/>
    <w:lvl w:ilvl="0" w:tplc="27228980">
      <w:numFmt w:val="bullet"/>
      <w:lvlText w:val="·"/>
      <w:lvlJc w:val="left"/>
      <w:pPr>
        <w:ind w:left="1309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115074"/>
    <w:rsid w:val="00115074"/>
    <w:rsid w:val="002B56E7"/>
    <w:rsid w:val="00482D4D"/>
    <w:rsid w:val="006019E6"/>
    <w:rsid w:val="00AE0DED"/>
    <w:rsid w:val="00C63E07"/>
    <w:rsid w:val="00E77A1B"/>
    <w:rsid w:val="00F6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0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11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0D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0D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ip.1zavuch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AWJJH2MPE6E2-79957301-1466</_dlc_DocId>
    <_dlc_DocIdUrl xmlns="4a252ca3-5a62-4c1c-90a6-29f4710e47f8">
      <Url>http://edu-sps.koiro.local/NSI/_layouts/15/DocIdRedir.aspx?ID=AWJJH2MPE6E2-79957301-1466</Url>
      <Description>AWJJH2MPE6E2-79957301-1466</Description>
    </_dlc_DocIdUrl>
  </documentManagement>
</p:properties>
</file>

<file path=customXml/itemProps1.xml><?xml version="1.0" encoding="utf-8"?>
<ds:datastoreItem xmlns:ds="http://schemas.openxmlformats.org/officeDocument/2006/customXml" ds:itemID="{CEED9672-C9D0-4897-9738-6CF8B9BC2BBA}"/>
</file>

<file path=customXml/itemProps2.xml><?xml version="1.0" encoding="utf-8"?>
<ds:datastoreItem xmlns:ds="http://schemas.openxmlformats.org/officeDocument/2006/customXml" ds:itemID="{11355DAB-E4F5-4B18-A293-32150706BBB0}"/>
</file>

<file path=customXml/itemProps3.xml><?xml version="1.0" encoding="utf-8"?>
<ds:datastoreItem xmlns:ds="http://schemas.openxmlformats.org/officeDocument/2006/customXml" ds:itemID="{0D6938A3-614B-4CE7-AF45-66BD685945E7}"/>
</file>

<file path=customXml/itemProps4.xml><?xml version="1.0" encoding="utf-8"?>
<ds:datastoreItem xmlns:ds="http://schemas.openxmlformats.org/officeDocument/2006/customXml" ds:itemID="{FD6908E4-A1ED-4F6A-85D6-40D0B6710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2020-04-24T09:57:00Z</dcterms:created>
  <dcterms:modified xsi:type="dcterms:W3CDTF">2020-04-24T09:57:00Z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08aa8c73-347d-4dc4-a818-6b07b171ce1a</vt:lpwstr>
  </property>
</Properties>
</file>