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CF" w:rsidRPr="004809CF" w:rsidRDefault="00E945CF" w:rsidP="00CA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«б » </w:t>
      </w:r>
      <w:r w:rsidRPr="002C09B9">
        <w:rPr>
          <w:rFonts w:ascii="Times New Roman" w:hAnsi="Times New Roman" w:cs="Times New Roman"/>
          <w:sz w:val="28"/>
          <w:szCs w:val="28"/>
        </w:rPr>
        <w:t>9</w:t>
      </w:r>
      <w:r w:rsidR="004809CF">
        <w:rPr>
          <w:rFonts w:ascii="Times New Roman" w:hAnsi="Times New Roman" w:cs="Times New Roman"/>
          <w:sz w:val="28"/>
          <w:szCs w:val="28"/>
        </w:rPr>
        <w:t>.04. 2020г. Тема урока «</w:t>
      </w:r>
      <w:r w:rsidRPr="00E945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Симметрия относительно прямой. </w:t>
      </w:r>
      <w:r w:rsidR="004809CF">
        <w:rPr>
          <w:rFonts w:ascii="Times New Roman" w:hAnsi="Times New Roman" w:cs="Times New Roman"/>
          <w:sz w:val="28"/>
          <w:szCs w:val="28"/>
        </w:rPr>
        <w:t>»</w:t>
      </w:r>
    </w:p>
    <w:p w:rsidR="00CA1D13" w:rsidRDefault="00E945CF" w:rsidP="00480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Вспомним: </w:t>
      </w:r>
      <w:r w:rsidR="004809CF"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называется преобразование одной фигуры в другую, если оно сохраняет расстояние между точками. </w:t>
      </w:r>
    </w:p>
    <w:p w:rsidR="00CA1D13" w:rsidRPr="00CA1D13" w:rsidRDefault="004809CF" w:rsidP="00CA1D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A1D13">
        <w:rPr>
          <w:rFonts w:ascii="Times New Roman" w:hAnsi="Times New Roman" w:cs="Times New Roman"/>
          <w:b/>
          <w:sz w:val="28"/>
          <w:szCs w:val="28"/>
          <w:lang w:eastAsia="ru-RU"/>
        </w:rPr>
        <w:t>Свойства:</w:t>
      </w:r>
      <w:r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D13"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Два движения выполненные последовательно, дают снова движение. </w:t>
      </w:r>
    </w:p>
    <w:p w:rsidR="00CA1D13" w:rsidRDefault="00CA1D13" w:rsidP="00CA1D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809CF" w:rsidRPr="00CA1D13">
        <w:rPr>
          <w:rFonts w:ascii="Times New Roman" w:hAnsi="Times New Roman" w:cs="Times New Roman"/>
          <w:sz w:val="28"/>
          <w:szCs w:val="28"/>
          <w:lang w:eastAsia="ru-RU"/>
        </w:rPr>
        <w:t>Преобразование, обратное движению, также является движением.</w:t>
      </w:r>
    </w:p>
    <w:p w:rsidR="00CA1D13" w:rsidRDefault="00CA1D13" w:rsidP="00CA1D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809CF"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Точки, лежащие на прямой, при движении переходят в точки, лежащие на прямой, и сохраняется порядок их взаимного расположения. </w:t>
      </w:r>
    </w:p>
    <w:p w:rsidR="00CA1D13" w:rsidRDefault="00CA1D13" w:rsidP="00CA1D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4809CF" w:rsidRPr="00CA1D13">
        <w:rPr>
          <w:rFonts w:ascii="Times New Roman" w:hAnsi="Times New Roman" w:cs="Times New Roman"/>
          <w:sz w:val="28"/>
          <w:szCs w:val="28"/>
          <w:lang w:eastAsia="ru-RU"/>
        </w:rPr>
        <w:t>При движении прямые переходят в прямые, полупрямые – в полупрямые, отрезки – в отрезки</w:t>
      </w:r>
    </w:p>
    <w:p w:rsidR="004809CF" w:rsidRPr="00CA1D13" w:rsidRDefault="004809CF" w:rsidP="00CA1D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5. При движении сохраняются углы между полупрямыми. </w:t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слайд</w:t>
      </w: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D13" w:rsidRPr="00CA1D13" w:rsidRDefault="004809CF" w:rsidP="00CA1D1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D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Виды движений. </w:t>
      </w:r>
    </w:p>
    <w:p w:rsidR="00CA1D13" w:rsidRDefault="00CA1D13" w:rsidP="00CA1D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A1D1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809CF" w:rsidRPr="00CA1D13">
        <w:rPr>
          <w:rFonts w:ascii="Times New Roman" w:hAnsi="Times New Roman" w:cs="Times New Roman"/>
          <w:sz w:val="28"/>
          <w:szCs w:val="28"/>
          <w:lang w:eastAsia="ru-RU"/>
        </w:rPr>
        <w:t>Симметрия относительно точки (центральная симметрия).</w:t>
      </w:r>
    </w:p>
    <w:p w:rsidR="00CA1D13" w:rsidRDefault="00CA1D13" w:rsidP="00CA1D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809CF"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Симметрия относительно прямой (осевая симметрия).</w:t>
      </w:r>
    </w:p>
    <w:p w:rsidR="00CA1D13" w:rsidRDefault="00CA1D13" w:rsidP="00CA1D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809CF"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Поворот. </w:t>
      </w:r>
    </w:p>
    <w:p w:rsidR="004809CF" w:rsidRPr="00CA1D13" w:rsidRDefault="00CA1D13" w:rsidP="00CA1D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809CF"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Параллельный перенос. </w:t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9658350" cy="6791325"/>
            <wp:effectExtent l="19050" t="0" r="0" b="0"/>
            <wp:docPr id="10" name="Рисунок 10" descr="Симметрия относительно прямой. Пусть g – фиксированная прямая. Возьмем произв">
              <a:hlinkClick xmlns:a="http://schemas.openxmlformats.org/drawingml/2006/main" r:id="rId4" tooltip="&quot;Симметрия относительно прямой. Пусть g – фиксированная прямая. Возьмем произв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имметрия относительно прямой. Пусть g – фиксированная прямая. Возьмем произв">
                      <a:hlinkClick r:id="rId4" tooltip="&quot;Симметрия относительно прямой. Пусть g – фиксированная прямая. Возьмем произв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620250" cy="5524500"/>
            <wp:effectExtent l="19050" t="0" r="0" b="0"/>
            <wp:docPr id="11" name="Рисунок 11" descr="Симметрия относительно прямой. Чтобы построить точку, симметричную точке М от">
              <a:hlinkClick xmlns:a="http://schemas.openxmlformats.org/drawingml/2006/main" r:id="rId6" tooltip="&quot;Симметрия относительно прямой. Чтобы построить точку, симметричную точке М от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имметрия относительно прямой. Чтобы построить точку, симметричную точке М от">
                      <a:hlinkClick r:id="rId6" tooltip="&quot;Симметрия относительно прямой. Чтобы построить точку, симметричную точке М от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9734550" cy="5476875"/>
            <wp:effectExtent l="19050" t="0" r="0" b="0"/>
            <wp:docPr id="12" name="Рисунок 12" descr="Сделайте в тетради такие же рисунки и постройте отрезок, симметричный отрезку">
              <a:hlinkClick xmlns:a="http://schemas.openxmlformats.org/drawingml/2006/main" r:id="rId8" tooltip="&quot;Сделайте в тетради такие же рисунки и постройте отрезок, симметричный отрезку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делайте в тетради такие же рисунки и постройте отрезок, симметричный отрезку">
                      <a:hlinkClick r:id="rId8" tooltip="&quot;Сделайте в тетради такие же рисунки и постройте отрезок, симметричный отрезку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слайда:</w:t>
      </w: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9CF" w:rsidRPr="004809CF" w:rsidRDefault="00DB181F" w:rsidP="00480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257925"/>
            <wp:effectExtent l="19050" t="0" r="6350" b="0"/>
            <wp:docPr id="35" name="Рисунок 13" descr="Построить треугольник, симметричный треугольнику АВС относительно прямой m.">
              <a:hlinkClick xmlns:a="http://schemas.openxmlformats.org/drawingml/2006/main" r:id="rId10" tooltip="&quot;Построить треугольник, симметричный треугольнику АВС относительно прямой m.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строить треугольник, симметричный треугольнику АВС относительно прямой m.">
                      <a:hlinkClick r:id="rId10" tooltip="&quot;Построить треугольник, симметричный треугольнику АВС относительно прямой m.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486900" cy="5724525"/>
            <wp:effectExtent l="19050" t="0" r="0" b="0"/>
            <wp:docPr id="14" name="Рисунок 14" descr="Построить треугольник, симметричный треугольнику АВС относительно прямой p. ">
              <a:hlinkClick xmlns:a="http://schemas.openxmlformats.org/drawingml/2006/main" r:id="rId12" tooltip="&quot;Построить треугольник, симметричный треугольнику АВС относительно прямой p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строить треугольник, симметричный треугольнику АВС относительно прямой p. ">
                      <a:hlinkClick r:id="rId12" tooltip="&quot;Построить треугольник, симметричный треугольнику АВС относительно прямой p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1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1F" w:rsidRPr="004809C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515475" cy="5219700"/>
            <wp:effectExtent l="19050" t="0" r="9525" b="0"/>
            <wp:docPr id="15" name="Рисунок 15" descr="Сделайте в тетради такой же рисунок и постройте фигуру, симметричную данной о">
              <a:hlinkClick xmlns:a="http://schemas.openxmlformats.org/drawingml/2006/main" r:id="rId14" tooltip="&quot;Сделайте в тетради такой же рисунок и постройте фигуру, симметричную данной 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делайте в тетради такой же рисунок и постройте фигуру, симметричную данной о">
                      <a:hlinkClick r:id="rId14" tooltip="&quot;Сделайте в тетради такой же рисунок и постройте фигуру, симметричную данной 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1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248775" cy="5638800"/>
            <wp:effectExtent l="19050" t="0" r="9525" b="0"/>
            <wp:docPr id="16" name="Рисунок 16" descr="Фигуры, имеющие ось симметрии. Если преобразование симметрии относительно пря">
              <a:hlinkClick xmlns:a="http://schemas.openxmlformats.org/drawingml/2006/main" r:id="rId16" tooltip="&quot;Фигуры, имеющие ось симметрии. Если преобразование симметрии относительно пря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игуры, имеющие ось симметрии. Если преобразование симметрии относительно пря">
                      <a:hlinkClick r:id="rId16" tooltip="&quot;Фигуры, имеющие ось симметрии. Если преобразование симметрии относительно пря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505950" cy="5667375"/>
            <wp:effectExtent l="19050" t="0" r="0" b="0"/>
            <wp:docPr id="17" name="Рисунок 17" descr="Фигуры, имеющие ось симметрии. Эти фигуры характеризуются тем, что каждая из">
              <a:hlinkClick xmlns:a="http://schemas.openxmlformats.org/drawingml/2006/main" r:id="rId18" tooltip="&quot;Фигуры, имеющие ось симметрии. Эти фигуры характеризуются тем, что каждая из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игуры, имеющие ось симметрии. Эти фигуры характеризуются тем, что каждая из">
                      <a:hlinkClick r:id="rId18" tooltip="&quot;Фигуры, имеющие ось симметрии. Эти фигуры характеризуются тем, что каждая из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1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1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1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1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1F" w:rsidRPr="004809C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639300" cy="4591050"/>
            <wp:effectExtent l="19050" t="0" r="0" b="0"/>
            <wp:docPr id="18" name="Рисунок 18" descr="Ось симметрии имеют не только плоские фигуры. На рисунках изображены некоторы">
              <a:hlinkClick xmlns:a="http://schemas.openxmlformats.org/drawingml/2006/main" r:id="rId20" tooltip="&quot;Ось симметрии имеют не только плоские фигуры. На рисунках изображены некоторы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сь симметрии имеют не только плоские фигуры. На рисунках изображены некоторы">
                      <a:hlinkClick r:id="rId20" tooltip="&quot;Ось симметрии имеют не только плоские фигуры. На рисунках изображены некоторы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1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420225" cy="5410200"/>
            <wp:effectExtent l="19050" t="0" r="9525" b="0"/>
            <wp:docPr id="19" name="Рисунок 19" descr="Из данных фигур выберите те, которые имеют ось симметрии. Есть ли среди них т">
              <a:hlinkClick xmlns:a="http://schemas.openxmlformats.org/drawingml/2006/main" r:id="rId22" tooltip="&quot;Из данных фигур выберите те, которые имеют ось симметрии. Есть ли среди них т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 данных фигур выберите те, которые имеют ось симметрии. Есть ли среди них т">
                      <a:hlinkClick r:id="rId22" tooltip="&quot;Из данных фигур выберите те, которые имеют ось симметрии. Есть ли среди них т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1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1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1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1F" w:rsidRPr="004809C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144000" cy="5086350"/>
            <wp:effectExtent l="19050" t="0" r="0" b="0"/>
            <wp:docPr id="20" name="Рисунок 20" descr="Сделайте в тетради такой же рисунок и проведите все оси симметрии фигуры. Про">
              <a:hlinkClick xmlns:a="http://schemas.openxmlformats.org/drawingml/2006/main" r:id="rId24" tooltip="&quot;Сделайте в тетради такой же рисунок и проведите все оси симметрии фигуры. Пр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делайте в тетради такой же рисунок и проведите все оси симметрии фигуры. Про">
                      <a:hlinkClick r:id="rId24" tooltip="&quot;Сделайте в тетради такой же рисунок и проведите все оси симметрии фигуры. Пр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1F" w:rsidRPr="004809CF" w:rsidRDefault="00DB181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F" w:rsidRPr="004809CF" w:rsidRDefault="004809CF" w:rsidP="0048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9C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258300" cy="5429250"/>
            <wp:effectExtent l="19050" t="0" r="0" b="0"/>
            <wp:docPr id="21" name="Рисунок 21" descr="Рассмотрите рисунок. Какие из изображённых фигур имеют: а). ось симметрии б).">
              <a:hlinkClick xmlns:a="http://schemas.openxmlformats.org/drawingml/2006/main" r:id="rId26" tooltip="&quot;Рассмотрите рисунок. Какие из изображённых фигур имеют: а). ось симметрии б).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ссмотрите рисунок. Какие из изображённых фигур имеют: а). ось симметрии б).">
                      <a:hlinkClick r:id="rId26" tooltip="&quot;Рассмотрите рисунок. Какие из изображённых фигур имеют: а). ось симметрии б).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CF" w:rsidRPr="004809CF" w:rsidRDefault="004809CF" w:rsidP="00480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</w:t>
      </w:r>
      <w:r w:rsidR="00D504E0" w:rsidRPr="00D504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05875" cy="4248150"/>
            <wp:effectExtent l="19050" t="0" r="9525" b="0"/>
            <wp:docPr id="34" name="Рисунок 29" descr="Симметрия относительно прямой. ">
              <a:hlinkClick xmlns:a="http://schemas.openxmlformats.org/drawingml/2006/main" r:id="rId28" tooltip="&quot;Симметрия относительно прямой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имметрия относительно прямой. ">
                      <a:hlinkClick r:id="rId28" tooltip="&quot;Симметрия относительно прямой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CF" w:rsidRPr="004809CF" w:rsidRDefault="004809CF" w:rsidP="00480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Выполнить практическую работу</w:t>
      </w:r>
      <w:r w:rsidR="00D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произвольную фигуру и построить ей симметричную относительно заданной прямой..</w:t>
      </w:r>
    </w:p>
    <w:p w:rsidR="004809CF" w:rsidRPr="004809CF" w:rsidRDefault="004809CF">
      <w:pPr>
        <w:rPr>
          <w:rFonts w:ascii="Times New Roman" w:hAnsi="Times New Roman" w:cs="Times New Roman"/>
          <w:sz w:val="28"/>
          <w:szCs w:val="28"/>
        </w:rPr>
      </w:pPr>
    </w:p>
    <w:sectPr w:rsidR="004809CF" w:rsidRPr="004809CF" w:rsidSect="00CA1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809CF"/>
    <w:rsid w:val="002C09B9"/>
    <w:rsid w:val="004809CF"/>
    <w:rsid w:val="00553DE7"/>
    <w:rsid w:val="00641A22"/>
    <w:rsid w:val="00680C54"/>
    <w:rsid w:val="00CA1D13"/>
    <w:rsid w:val="00D504E0"/>
    <w:rsid w:val="00DB181F"/>
    <w:rsid w:val="00E81FAD"/>
    <w:rsid w:val="00E945CF"/>
    <w:rsid w:val="00F0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9C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809CF"/>
    <w:rPr>
      <w:b/>
      <w:bCs/>
    </w:rPr>
  </w:style>
  <w:style w:type="paragraph" w:customStyle="1" w:styleId="a-txt">
    <w:name w:val="a-txt"/>
    <w:basedOn w:val="a"/>
    <w:rsid w:val="0048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C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ds04.infourok.ru/uploads/ex/1067/0005f04e-3823f12a/img16.jpg" TargetMode="External"/><Relationship Id="rId26" Type="http://schemas.openxmlformats.org/officeDocument/2006/relationships/hyperlink" Target="https://ds04.infourok.ru/uploads/ex/1067/0005f04e-3823f12a/img20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ds04.infourok.ru/uploads/ex/1067/0005f04e-3823f12a/img13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ds04.infourok.ru/uploads/ex/1067/0005f04e-3823f12a/img15.jpg" TargetMode="External"/><Relationship Id="rId20" Type="http://schemas.openxmlformats.org/officeDocument/2006/relationships/hyperlink" Target="https://ds04.infourok.ru/uploads/ex/1067/0005f04e-3823f12a/img17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ds04.infourok.ru/uploads/ex/1067/0005f04e-3823f12a/img10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ds04.infourok.ru/uploads/ex/1067/0005f04e-3823f12a/img19.jpg" TargetMode="External"/><Relationship Id="rId32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ds04.infourok.ru/uploads/ex/1067/0005f04e-3823f12a/img28.jpg" TargetMode="External"/><Relationship Id="rId10" Type="http://schemas.openxmlformats.org/officeDocument/2006/relationships/hyperlink" Target="https://ds04.infourok.ru/uploads/ex/1067/0005f04e-3823f12a/img12.jp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s://ds04.infourok.ru/uploads/ex/1067/0005f04e-3823f12a/img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s04.infourok.ru/uploads/ex/1067/0005f04e-3823f12a/img14.jpg" TargetMode="External"/><Relationship Id="rId22" Type="http://schemas.openxmlformats.org/officeDocument/2006/relationships/hyperlink" Target="https://ds04.infourok.ru/uploads/ex/1067/0005f04e-3823f12a/img18.jpg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https://ds04.infourok.ru/uploads/ex/1067/0005f04e-3823f12a/img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AWJJH2MPE6E2-79957301-875</_dlc_DocId>
    <_dlc_DocIdUrl xmlns="4a252ca3-5a62-4c1c-90a6-29f4710e47f8">
      <Url>http://xn--44-6kcadhwnl3cfdx.xn--p1ai/NSI/_layouts/15/DocIdRedir.aspx?ID=AWJJH2MPE6E2-79957301-875</Url>
      <Description>AWJJH2MPE6E2-79957301-875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F1B93-01AE-4253-8E9A-603940FFFA05}"/>
</file>

<file path=customXml/itemProps2.xml><?xml version="1.0" encoding="utf-8"?>
<ds:datastoreItem xmlns:ds="http://schemas.openxmlformats.org/officeDocument/2006/customXml" ds:itemID="{9EED41CB-E6A5-4608-B130-5155AFF90BCC}"/>
</file>

<file path=customXml/itemProps3.xml><?xml version="1.0" encoding="utf-8"?>
<ds:datastoreItem xmlns:ds="http://schemas.openxmlformats.org/officeDocument/2006/customXml" ds:itemID="{AB5ECCA2-C87A-4FD5-B479-A4CB26F8BC49}"/>
</file>

<file path=customXml/itemProps4.xml><?xml version="1.0" encoding="utf-8"?>
<ds:datastoreItem xmlns:ds="http://schemas.openxmlformats.org/officeDocument/2006/customXml" ds:itemID="{DF2C81B0-E6D6-43CE-B333-3EEA95D6F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2020-04-06T06:26:00Z</dcterms:created>
  <dcterms:modified xsi:type="dcterms:W3CDTF">2020-04-06T06:26:00Z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127b0786-a781-4518-9347-961520bda828</vt:lpwstr>
  </property>
</Properties>
</file>