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50" w:rsidRDefault="00A47450" w:rsidP="00A474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</w:t>
      </w:r>
      <w:r w:rsidRPr="00A4745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.05..2020г Тема урока  «Термоядерная реакция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4FAE" w:rsidRDefault="00244FAE" w:rsidP="00244FAE">
      <w:pPr>
        <w:pStyle w:val="a3"/>
      </w:pPr>
      <w:r>
        <w:rPr>
          <w:b/>
          <w:bCs/>
        </w:rPr>
        <w:t xml:space="preserve">Термоядерная реакция </w:t>
      </w:r>
      <w:r>
        <w:t>— это реакция синтеза легких ядер в более тяжелые ядра.</w:t>
      </w:r>
    </w:p>
    <w:p w:rsidR="00244FAE" w:rsidRDefault="00244FAE" w:rsidP="00244FAE">
      <w:pPr>
        <w:pStyle w:val="a3"/>
      </w:pPr>
      <w:r>
        <w:t>Для ее осуществления необходимо, чтобы исходные нуклоны или легкие ядра сблизились до расстояний, равных или меньших радиуса сферы действия ядерных сил притяжения (т.е. до расстояний порядка 10</w:t>
      </w:r>
      <w:r>
        <w:rPr>
          <w:vertAlign w:val="superscript"/>
        </w:rPr>
        <w:t>–15</w:t>
      </w:r>
      <w:r>
        <w:t xml:space="preserve"> м). Такому взаимному сближению ядер препятствуют кулоновские силы отталкивания, действующие между положительно заряженными ядрами. </w:t>
      </w:r>
      <w:r>
        <w:rPr>
          <w:b/>
          <w:bCs/>
        </w:rPr>
        <w:t>Для возникновения реакции синтеза необходимо нагреть вещество большой плотности до сверхвысоких температур</w:t>
      </w:r>
      <w:r>
        <w:t xml:space="preserve">, чтобы кинетическая энергия теплового движения ядер оказалась достаточной для преодоления кулоновских сил отталкивания. </w:t>
      </w:r>
      <w:r>
        <w:rPr>
          <w:b/>
          <w:bCs/>
        </w:rPr>
        <w:t>При таких температурах вещество существует в виде плазмы</w:t>
      </w:r>
      <w:r>
        <w:t xml:space="preserve">. Поскольку синтез может происходить только при очень высоких температурах, то ядерные реакции синтеза и получили название термоядерных </w:t>
      </w:r>
    </w:p>
    <w:p w:rsidR="00244FAE" w:rsidRDefault="00244FAE" w:rsidP="00244FAE">
      <w:pPr>
        <w:pStyle w:val="a3"/>
      </w:pPr>
    </w:p>
    <w:p w:rsidR="00244FAE" w:rsidRDefault="00244FAE" w:rsidP="00244FAE">
      <w:pPr>
        <w:pStyle w:val="a3"/>
      </w:pPr>
      <w:r>
        <w:rPr>
          <w:noProof/>
        </w:rPr>
        <w:drawing>
          <wp:inline distT="0" distB="0" distL="0" distR="0">
            <wp:extent cx="3200400" cy="1857375"/>
            <wp:effectExtent l="19050" t="0" r="0" b="0"/>
            <wp:docPr id="183" name="Рисунок 183" descr="https://fsd.videouroki.net/products/conspekty/fizika9/62-tiermoiadiernaia-rieaktsiia-istochniki-enierghii-solntsa-i-zviezd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fsd.videouroki.net/products/conspekty/fizika9/62-tiermoiadiernaia-rieaktsiia-istochniki-enierghii-solntsa-i-zviezd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AE" w:rsidRDefault="00244FAE" w:rsidP="00244FAE">
      <w:pPr>
        <w:pStyle w:val="a3"/>
      </w:pPr>
      <w:r>
        <w:t xml:space="preserve">На примере урана ранее было показано, что при деление тяжелых ядер может выделяться энергия. </w:t>
      </w:r>
      <w:r>
        <w:rPr>
          <w:b/>
          <w:bCs/>
        </w:rPr>
        <w:t>В случае с легкими ядрами энергия может выделяться при обратном процессе — при их синтезе</w:t>
      </w:r>
      <w:r>
        <w:t xml:space="preserve">. Причем реакция синтеза легких ядер энергетически более выгодна, чем реакция деления тяжелых </w:t>
      </w:r>
    </w:p>
    <w:p w:rsidR="00244FAE" w:rsidRDefault="00244FAE" w:rsidP="00244FAE">
      <w:pPr>
        <w:pStyle w:val="a3"/>
      </w:pPr>
      <w:r>
        <w:rPr>
          <w:b/>
          <w:bCs/>
        </w:rPr>
        <w:t>Особенно большое практическое значение имеет тот факт, что при термоядерных реакциях на каждый нуклон выделяется значительно большая энергия, чем при цепных ядерных реакциях.</w:t>
      </w:r>
      <w:r>
        <w:t xml:space="preserve"> </w:t>
      </w:r>
    </w:p>
    <w:p w:rsidR="00244FAE" w:rsidRDefault="00244FAE" w:rsidP="00244FAE">
      <w:pPr>
        <w:pStyle w:val="a3"/>
      </w:pPr>
      <w:r>
        <w:rPr>
          <w:b/>
          <w:bCs/>
        </w:rPr>
        <w:t>На Земле первая термоядерная реакция была осуществлена при взрыве водородной бомбы</w:t>
      </w:r>
      <w:r>
        <w:t xml:space="preserve">. Высокую температуру, необходимую для начала термоядерной реакции, в водородной бомбе получали в результате взрыва входящей в ее состав атомной бомбы, </w:t>
      </w:r>
    </w:p>
    <w:p w:rsidR="00244FAE" w:rsidRDefault="00244FAE" w:rsidP="00244FAE">
      <w:pPr>
        <w:pStyle w:val="a3"/>
      </w:pPr>
      <w:r>
        <w:rPr>
          <w:b/>
          <w:bCs/>
        </w:rPr>
        <w:t>Термоядерные реакции, происходящие при взрывах водородных бомб, являются неуправляемыми.</w:t>
      </w:r>
      <w:r>
        <w:t xml:space="preserve"> Если бы в земных условиях была возможность осуществлять легко управляемые термоядерные реакции, человечества получило бы практически неисчерпаемый источник энергии, так как запасы водорода на Земле огромны. </w:t>
      </w:r>
      <w:r>
        <w:rPr>
          <w:b/>
          <w:bCs/>
        </w:rPr>
        <w:t>Однако на пути осуществления энергетически выгодных управляемых термоядерных реакций стоят большие технические трудности.</w:t>
      </w:r>
      <w:r>
        <w:t xml:space="preserve"> </w:t>
      </w:r>
    </w:p>
    <w:p w:rsidR="00244FAE" w:rsidRDefault="00244FAE" w:rsidP="00244FAE">
      <w:pPr>
        <w:pStyle w:val="a3"/>
      </w:pPr>
    </w:p>
    <w:p w:rsidR="00244FAE" w:rsidRDefault="00244FAE" w:rsidP="00244FAE">
      <w:pPr>
        <w:pStyle w:val="a3"/>
      </w:pPr>
    </w:p>
    <w:p w:rsidR="00244FAE" w:rsidRDefault="00244FAE" w:rsidP="00244FAE">
      <w:pPr>
        <w:pStyle w:val="a3"/>
      </w:pPr>
      <w:r>
        <w:rPr>
          <w:b/>
          <w:bCs/>
        </w:rPr>
        <w:lastRenderedPageBreak/>
        <w:t>Пока удалось получать плазму с температурой 1,3×10</w:t>
      </w:r>
      <w:r>
        <w:rPr>
          <w:b/>
          <w:bCs/>
          <w:vertAlign w:val="superscript"/>
        </w:rPr>
        <w:t>7</w:t>
      </w:r>
      <w:r>
        <w:rPr>
          <w:b/>
          <w:bCs/>
        </w:rPr>
        <w:t xml:space="preserve"> К и удерживать ее в течение 60 — 80 мс на установке "Токамак-10".</w:t>
      </w:r>
      <w:r>
        <w:t xml:space="preserve"> Для увеличения продолжительности существования управляемой термоядерной реакции необходимо увеличивать размеры установки, поэтому в настоящее время строится новая большая установка "Токамак-20".</w:t>
      </w:r>
    </w:p>
    <w:p w:rsidR="00244FAE" w:rsidRDefault="00244FAE" w:rsidP="00244FAE">
      <w:pPr>
        <w:pStyle w:val="a3"/>
      </w:pPr>
      <w:r>
        <w:rPr>
          <w:b/>
          <w:bCs/>
        </w:rPr>
        <w:t>Использование установок типа "</w:t>
      </w:r>
      <w:proofErr w:type="spellStart"/>
      <w:r>
        <w:rPr>
          <w:b/>
          <w:bCs/>
        </w:rPr>
        <w:t>Токамак</w:t>
      </w:r>
      <w:proofErr w:type="spellEnd"/>
      <w:r>
        <w:rPr>
          <w:b/>
          <w:bCs/>
        </w:rPr>
        <w:t>"</w:t>
      </w:r>
      <w:r>
        <w:t xml:space="preserve"> (в которых для получения и нагревания плазмы используется мощный электрический разряд, а для удержания плазмы магнитное поле) </w:t>
      </w:r>
      <w:r>
        <w:rPr>
          <w:b/>
          <w:bCs/>
        </w:rPr>
        <w:t>является одним из возможных путей осуществления управляемых термоядерных реакций</w:t>
      </w:r>
      <w:r>
        <w:t xml:space="preserve">, другим путем достижения этой цели является </w:t>
      </w:r>
      <w:r>
        <w:rPr>
          <w:b/>
          <w:bCs/>
        </w:rPr>
        <w:t>лазерный термоядерный синтез.</w:t>
      </w:r>
      <w:r>
        <w:t xml:space="preserve"> Сущность такого метода состоит в следующем. Замороженную смесь дейтерия и трития, приготовленную в виде шариков диаметром менее 1 мм, равномерно облучают со всех сторон мощным лазерным излучением. Это приводит к нагреванию и испарению вещества с поверхности шариков. При этом давление внутри шариков возрастает до величин порядка 10</w:t>
      </w:r>
      <w:r>
        <w:rPr>
          <w:vertAlign w:val="superscript"/>
        </w:rPr>
        <w:t>15</w:t>
      </w:r>
      <w:r>
        <w:t xml:space="preserve"> Па. Под действием такого давления происходят увеличение плотности и сильное нагревание вещества в центральной части шариков и начинается термоядерная реакция.</w:t>
      </w:r>
    </w:p>
    <w:p w:rsidR="00244FAE" w:rsidRDefault="00244FAE" w:rsidP="00244FAE">
      <w:pPr>
        <w:pStyle w:val="a3"/>
      </w:pPr>
      <w:r>
        <w:t>Термоядерные реакции играют важную роль в эволюции Вселенной, в частности в преобразованиях химических веществ в ней.</w:t>
      </w:r>
    </w:p>
    <w:p w:rsidR="00244FAE" w:rsidRDefault="00244FAE" w:rsidP="00244FAE">
      <w:pPr>
        <w:pStyle w:val="a3"/>
      </w:pPr>
      <w:r>
        <w:t xml:space="preserve">Благодаря термоядерным реакциям, протекающим в недрах Солнца, выделяется энергия, дающий жизнь обитателям Земли. </w:t>
      </w:r>
      <w:r>
        <w:rPr>
          <w:b/>
          <w:bCs/>
        </w:rPr>
        <w:t>Солнце излучает в пространство свет и тепло уже почти 4,6 миллиарда лет</w:t>
      </w:r>
      <w:r>
        <w:t>.</w:t>
      </w:r>
    </w:p>
    <w:p w:rsidR="00244FAE" w:rsidRDefault="00244FAE" w:rsidP="00244FAE">
      <w:pPr>
        <w:pStyle w:val="a3"/>
      </w:pPr>
      <w:r>
        <w:t xml:space="preserve">Предположение о том, что </w:t>
      </w:r>
      <w:r>
        <w:rPr>
          <w:b/>
          <w:bCs/>
        </w:rPr>
        <w:t xml:space="preserve">выделение энергии на Солнце происходит в результате протекания на нем термоядерных реакций, было высказано в 1939 г. американским физиком </w:t>
      </w:r>
      <w:proofErr w:type="spellStart"/>
      <w:r>
        <w:rPr>
          <w:b/>
          <w:bCs/>
        </w:rPr>
        <w:t>Хансом</w:t>
      </w:r>
      <w:proofErr w:type="spellEnd"/>
      <w:r>
        <w:rPr>
          <w:b/>
          <w:bCs/>
        </w:rPr>
        <w:t xml:space="preserve"> Бете</w:t>
      </w:r>
      <w:r>
        <w:t>. Именно за это Бете получил Нобелевскую премию в 1967 году.</w:t>
      </w:r>
    </w:p>
    <w:p w:rsidR="00244FAE" w:rsidRDefault="00244FAE" w:rsidP="00244FAE">
      <w:pPr>
        <w:pStyle w:val="a3"/>
      </w:pPr>
      <w:r>
        <w:rPr>
          <w:noProof/>
        </w:rPr>
        <w:drawing>
          <wp:inline distT="0" distB="0" distL="0" distR="0">
            <wp:extent cx="6296025" cy="3514725"/>
            <wp:effectExtent l="19050" t="0" r="9525" b="0"/>
            <wp:docPr id="192" name="Рисунок 192" descr="https://fsd.videouroki.net/products/conspekty/fizika9/62-tiermoiadiernaia-rieaktsiia-istochniki-enierghii-solntsa-i-zviezd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fsd.videouroki.net/products/conspekty/fizika9/62-tiermoiadiernaia-rieaktsiia-istochniki-enierghii-solntsa-i-zviezd.files/image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AE" w:rsidRDefault="00244FAE" w:rsidP="00244FAE">
      <w:pPr>
        <w:pStyle w:val="a3"/>
      </w:pPr>
      <w:r>
        <w:t>Известно, что в соответствии с формулой</w:t>
      </w:r>
    </w:p>
    <w:p w:rsidR="00244FAE" w:rsidRDefault="00244FAE" w:rsidP="00244FAE">
      <w:pPr>
        <w:pStyle w:val="a3"/>
      </w:pPr>
      <w:r>
        <w:rPr>
          <w:noProof/>
        </w:rPr>
        <w:drawing>
          <wp:inline distT="0" distB="0" distL="0" distR="0">
            <wp:extent cx="676275" cy="238125"/>
            <wp:effectExtent l="19050" t="0" r="9525" b="0"/>
            <wp:docPr id="194" name="Рисунок 194" descr="https://fsd.videouroki.net/products/conspekty/fizika9/62-tiermoiadiernaia-rieaktsiia-istochniki-enierghii-solntsa-i-zviezd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fsd.videouroki.net/products/conspekty/fizika9/62-tiermoiadiernaia-rieaktsiia-istochniki-enierghii-solntsa-i-zviezd.files/image0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AE" w:rsidRDefault="00244FAE" w:rsidP="00244FAE">
      <w:pPr>
        <w:pStyle w:val="a3"/>
      </w:pPr>
      <w:r>
        <w:lastRenderedPageBreak/>
        <w:t xml:space="preserve">с уменьшением внутренней энергии тела уменьшается и его масса. Чтобы представить, какое колоссальное количество энергии теряет Солнце в результате превращения водорода в гелий, достаточно знать, что </w:t>
      </w:r>
      <w:r>
        <w:rPr>
          <w:b/>
          <w:bCs/>
        </w:rPr>
        <w:t>масса Солнца ежесекундно уменьшается на несколько миллионов тонн</w:t>
      </w:r>
      <w:r>
        <w:t>.</w:t>
      </w:r>
    </w:p>
    <w:p w:rsidR="00244FAE" w:rsidRDefault="00244FAE" w:rsidP="00244FAE">
      <w:pPr>
        <w:pStyle w:val="a3"/>
      </w:pPr>
      <w:r>
        <w:rPr>
          <w:b/>
          <w:bCs/>
        </w:rPr>
        <w:t xml:space="preserve"> выводы:</w:t>
      </w:r>
    </w:p>
    <w:p w:rsidR="00244FAE" w:rsidRDefault="00244FAE" w:rsidP="00244FAE">
      <w:pPr>
        <w:pStyle w:val="a3"/>
      </w:pPr>
      <w:r>
        <w:t xml:space="preserve">– </w:t>
      </w:r>
      <w:r>
        <w:rPr>
          <w:b/>
          <w:bCs/>
        </w:rPr>
        <w:t>Термоядерная реакция</w:t>
      </w:r>
      <w:r>
        <w:t xml:space="preserve"> — это реакция синтеза легких ядер в более тяжелые ядра.</w:t>
      </w:r>
    </w:p>
    <w:p w:rsidR="00244FAE" w:rsidRDefault="00244FAE" w:rsidP="00244FAE">
      <w:pPr>
        <w:pStyle w:val="a3"/>
      </w:pPr>
      <w:r>
        <w:t xml:space="preserve">– </w:t>
      </w:r>
      <w:r>
        <w:rPr>
          <w:b/>
          <w:bCs/>
        </w:rPr>
        <w:t>Плазма</w:t>
      </w:r>
      <w:r>
        <w:t xml:space="preserve"> — это частично или полностью ионизированный газ, образованный из нейтральных атомов и заряженных частиц.</w:t>
      </w:r>
    </w:p>
    <w:p w:rsidR="00244FAE" w:rsidRDefault="00244FAE" w:rsidP="00244FAE">
      <w:pPr>
        <w:pStyle w:val="a3"/>
      </w:pPr>
      <w:r>
        <w:t xml:space="preserve">– </w:t>
      </w:r>
      <w:r>
        <w:rPr>
          <w:b/>
          <w:bCs/>
        </w:rPr>
        <w:t>Самоподдерживающиеся термоядерные реакции</w:t>
      </w:r>
      <w:r>
        <w:t xml:space="preserve"> происходят в недрах звезд и играют важнейшую роль в существовании и развитии Вселенной.</w:t>
      </w:r>
    </w:p>
    <w:p w:rsidR="00A47450" w:rsidRDefault="00244FAE" w:rsidP="00244FAE">
      <w:pPr>
        <w:pStyle w:val="a3"/>
      </w:pPr>
      <w:r>
        <w:t>– Если бы в земных условиях была возможность осуществлять легко управляемые термоядерные реакции, человечества получило бы практически неисчерпаемый источник энергии</w:t>
      </w:r>
    </w:p>
    <w:p w:rsidR="004C58E6" w:rsidRDefault="00A47450">
      <w:proofErr w:type="spellStart"/>
      <w:r w:rsidRPr="00A47450">
        <w:rPr>
          <w:rFonts w:ascii="Times New Roman" w:hAnsi="Times New Roman" w:cs="Times New Roman"/>
          <w:sz w:val="24"/>
          <w:szCs w:val="24"/>
        </w:rPr>
        <w:t>Видеурок</w:t>
      </w:r>
      <w:proofErr w:type="spellEnd"/>
      <w:r w:rsidRPr="00A47450">
        <w:rPr>
          <w:rFonts w:ascii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 xml:space="preserve"> </w:t>
      </w:r>
      <w:hyperlink r:id="rId7" w:history="1">
        <w:r w:rsidR="00244FAE" w:rsidRPr="002734A5">
          <w:rPr>
            <w:rStyle w:val="a6"/>
          </w:rPr>
          <w:t>https://www.youtube.com/watch?v=UCSTfBfN-5M</w:t>
        </w:r>
      </w:hyperlink>
    </w:p>
    <w:p w:rsidR="00244FAE" w:rsidRDefault="00244FAE"/>
    <w:sectPr w:rsidR="00244FAE" w:rsidSect="004C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450"/>
    <w:rsid w:val="00244FAE"/>
    <w:rsid w:val="004C58E6"/>
    <w:rsid w:val="00A4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4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CSTfBfN-5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AWJJH2MPE6E2-79957301-2107</_dlc_DocId>
    <_dlc_DocIdUrl xmlns="4a252ca3-5a62-4c1c-90a6-29f4710e47f8">
      <Url>http://edu-sps.koiro.local/NSI/_layouts/15/DocIdRedir.aspx?ID=AWJJH2MPE6E2-79957301-2107</Url>
      <Description>AWJJH2MPE6E2-79957301-2107</Description>
    </_dlc_DocIdUrl>
  </documentManagement>
</p:properties>
</file>

<file path=customXml/itemProps1.xml><?xml version="1.0" encoding="utf-8"?>
<ds:datastoreItem xmlns:ds="http://schemas.openxmlformats.org/officeDocument/2006/customXml" ds:itemID="{84526494-856B-4E5E-AB2A-F3A3B40E3A8D}"/>
</file>

<file path=customXml/itemProps2.xml><?xml version="1.0" encoding="utf-8"?>
<ds:datastoreItem xmlns:ds="http://schemas.openxmlformats.org/officeDocument/2006/customXml" ds:itemID="{0D0DDBA6-AC0C-4DFF-AB15-4DC71889A4CA}"/>
</file>

<file path=customXml/itemProps3.xml><?xml version="1.0" encoding="utf-8"?>
<ds:datastoreItem xmlns:ds="http://schemas.openxmlformats.org/officeDocument/2006/customXml" ds:itemID="{5DF3960F-9772-4B78-B93E-F6AC84751AB7}"/>
</file>

<file path=customXml/itemProps4.xml><?xml version="1.0" encoding="utf-8"?>
<ds:datastoreItem xmlns:ds="http://schemas.openxmlformats.org/officeDocument/2006/customXml" ds:itemID="{69A5647D-A798-4143-8359-ED01D11FF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2020-05-17T12:30:00Z</dcterms:created>
  <dcterms:modified xsi:type="dcterms:W3CDTF">2020-05-17T12:50:00Z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377194c9-f407-4188-8212-1ac4a7f8e2d3</vt:lpwstr>
  </property>
</Properties>
</file>