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7B" w:rsidRDefault="00F8367B" w:rsidP="00F8367B">
      <w:pPr>
        <w:pBdr>
          <w:bottom w:val="single" w:sz="6" w:space="0" w:color="D6DDB9"/>
        </w:pBdr>
        <w:shd w:val="clear" w:color="auto" w:fill="F5F7E7"/>
        <w:spacing w:after="75" w:line="462" w:lineRule="atLeast"/>
        <w:outlineLvl w:val="0"/>
        <w:rPr>
          <w:rFonts w:ascii="Trebuchet MS" w:eastAsia="Times New Roman" w:hAnsi="Trebuchet MS" w:cs="Times New Roman"/>
          <w:b/>
          <w:bCs/>
          <w:color w:val="555555"/>
          <w:kern w:val="36"/>
          <w:sz w:val="38"/>
          <w:szCs w:val="38"/>
        </w:rPr>
      </w:pPr>
      <w:r w:rsidRPr="00F8367B">
        <w:rPr>
          <w:rFonts w:ascii="Trebuchet MS" w:eastAsia="Times New Roman" w:hAnsi="Trebuchet MS" w:cs="Times New Roman"/>
          <w:b/>
          <w:bCs/>
          <w:color w:val="555555"/>
          <w:kern w:val="36"/>
          <w:sz w:val="38"/>
          <w:szCs w:val="38"/>
        </w:rPr>
        <w:t>Техника</w:t>
      </w:r>
      <w:r w:rsidRPr="00F8367B">
        <w:rPr>
          <w:rFonts w:ascii="Trebuchet MS" w:eastAsia="Times New Roman" w:hAnsi="Trebuchet MS" w:cs="Times New Roman"/>
          <w:b/>
          <w:bCs/>
          <w:color w:val="555555"/>
          <w:kern w:val="36"/>
          <w:sz w:val="38"/>
          <w:szCs w:val="38"/>
          <w:lang w:val="en-US"/>
        </w:rPr>
        <w:t xml:space="preserve"> </w:t>
      </w:r>
      <w:r w:rsidRPr="00F8367B">
        <w:rPr>
          <w:rFonts w:ascii="Trebuchet MS" w:eastAsia="Times New Roman" w:hAnsi="Trebuchet MS" w:cs="Times New Roman"/>
          <w:b/>
          <w:bCs/>
          <w:color w:val="555555"/>
          <w:kern w:val="36"/>
          <w:sz w:val="38"/>
          <w:szCs w:val="38"/>
        </w:rPr>
        <w:t>владения</w:t>
      </w:r>
      <w:r w:rsidRPr="00F8367B">
        <w:rPr>
          <w:rFonts w:ascii="Trebuchet MS" w:eastAsia="Times New Roman" w:hAnsi="Trebuchet MS" w:cs="Times New Roman"/>
          <w:b/>
          <w:bCs/>
          <w:color w:val="555555"/>
          <w:kern w:val="36"/>
          <w:sz w:val="38"/>
          <w:szCs w:val="38"/>
          <w:lang w:val="en-US"/>
        </w:rPr>
        <w:t xml:space="preserve"> </w:t>
      </w:r>
      <w:r w:rsidRPr="00F8367B">
        <w:rPr>
          <w:rFonts w:ascii="Trebuchet MS" w:eastAsia="Times New Roman" w:hAnsi="Trebuchet MS" w:cs="Times New Roman"/>
          <w:b/>
          <w:bCs/>
          <w:color w:val="555555"/>
          <w:kern w:val="36"/>
          <w:sz w:val="38"/>
          <w:szCs w:val="38"/>
        </w:rPr>
        <w:t>мячом</w:t>
      </w:r>
    </w:p>
    <w:p w:rsidR="00F8367B" w:rsidRPr="00F8367B" w:rsidRDefault="00F8367B" w:rsidP="00F8367B">
      <w:pPr>
        <w:pBdr>
          <w:bottom w:val="single" w:sz="6" w:space="0" w:color="D6DDB9"/>
        </w:pBdr>
        <w:shd w:val="clear" w:color="auto" w:fill="F5F7E7"/>
        <w:spacing w:after="75" w:line="462" w:lineRule="atLeast"/>
        <w:outlineLvl w:val="0"/>
        <w:rPr>
          <w:rFonts w:ascii="Trebuchet MS" w:eastAsia="Times New Roman" w:hAnsi="Trebuchet MS" w:cs="Times New Roman"/>
          <w:b/>
          <w:bCs/>
          <w:color w:val="555555"/>
          <w:kern w:val="36"/>
          <w:sz w:val="28"/>
          <w:szCs w:val="28"/>
          <w:u w:val="single"/>
        </w:rPr>
      </w:pPr>
      <w:r w:rsidRPr="00F8367B">
        <w:rPr>
          <w:rFonts w:ascii="Arial" w:hAnsi="Arial" w:cs="Arial"/>
          <w:b/>
          <w:color w:val="333333"/>
          <w:sz w:val="28"/>
          <w:szCs w:val="28"/>
          <w:u w:val="single"/>
          <w:shd w:val="clear" w:color="auto" w:fill="FFFFFF"/>
        </w:rPr>
        <w:t>Изучить изложенный материал, ответить на вопросы письменно!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555555"/>
          <w:sz w:val="21"/>
          <w:szCs w:val="21"/>
        </w:rPr>
        <w:drawing>
          <wp:anchor distT="142875" distB="142875" distL="142875" distR="14287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2695575"/>
            <wp:effectExtent l="19050" t="0" r="0" b="0"/>
            <wp:wrapSquare wrapText="bothSides"/>
            <wp:docPr id="4" name="Рисунок 2" descr="Техника владения мяч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хника владения мячом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Техника владения мячом включает следующие приемы техники: ловлю, передачи, ведение и броски мяча в кольцо.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b/>
          <w:bCs/>
          <w:color w:val="555555"/>
          <w:sz w:val="21"/>
        </w:rPr>
        <w:t>Ловля мяча.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 </w:t>
      </w:r>
      <w:r w:rsidRPr="00F8367B">
        <w:rPr>
          <w:rFonts w:ascii="Verdana" w:eastAsia="Times New Roman" w:hAnsi="Verdana" w:cs="Times New Roman"/>
          <w:i/>
          <w:iCs/>
          <w:color w:val="555555"/>
          <w:sz w:val="21"/>
        </w:rPr>
        <w:t>Ловля - прием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, с помощью которого игрок может уверенно овладеть мячом и предпринять с ним дальнейшие атакующие действия. Ловля мяча является и исходным положением для последующих передач, ведения или бросков. Поэтому структура движений должна обеспечивать четкое и удобное выполнение последующих приемов. Еще не поймав мяч, игрок должен смотреть туда, куда и кому его потом отдавать. Это возможно благодаря периферическому зрению, так как центральное зрение должно быть направлено на мяч. Баскетболисту следует взять за </w:t>
      </w:r>
      <w:proofErr w:type="gramStart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правило не ожидать</w:t>
      </w:r>
      <w:proofErr w:type="gram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 мяча, стоя на месте, а обязательно выходить ему навстречу. Выбор определенного способа ловли мяча и его разновидности зависят от положения игрока по отношению к летящему мячу, динамики передвижения игрока, высоты и скорости полета мяча.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При ловле мяча в движении с намерением тут же выполнить передачу или бросок в корзину применяют так называемую </w:t>
      </w:r>
      <w:proofErr w:type="spellStart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двухшажную</w:t>
      </w:r>
      <w:proofErr w:type="spell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 технику. Если игрок хочет сразу после ловли на бегу сделать передачу или бросок (предположим, правой рукой), то он должен поймать мяч, слегка </w:t>
      </w:r>
      <w:proofErr w:type="spellStart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напрыгивая</w:t>
      </w:r>
      <w:proofErr w:type="spell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 на него, в тот момент, когда уже выполнен толчок левой ногой, а правая вынесена вперед. Затем следует толчок правой ногой (первый шаг), толчок левой ногой (второй шаг) и передача или бросок мяча рукой в прыжке. Если же игрок сразу же после ловли в движении собирается выполнить остановку двумя шагами так, чтобы осевой осталась левая нога, он должен стараться поймать мяч в тот момент, когда уже выполнен толчок правой ногой, а левая вынесена вперед. Затем следует первый тормозящий шаг левой ногой, второй стопорящий шаг правой и остановка, дающая возможность выполнять повороты на левой, осевой ноге.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555555"/>
          <w:sz w:val="21"/>
          <w:szCs w:val="21"/>
        </w:rPr>
        <w:drawing>
          <wp:anchor distT="142875" distB="142875" distL="142875" distR="14287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19450" cy="2619375"/>
            <wp:effectExtent l="19050" t="0" r="0" b="0"/>
            <wp:wrapSquare wrapText="bothSides"/>
            <wp:docPr id="3" name="Рисунок 3" descr="Ловля мяча двумя руками в баскетб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овля мяча двумя руками в баскетбол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367B">
        <w:rPr>
          <w:rFonts w:ascii="Verdana" w:eastAsia="Times New Roman" w:hAnsi="Verdana" w:cs="Times New Roman"/>
          <w:b/>
          <w:bCs/>
          <w:color w:val="555555"/>
          <w:sz w:val="21"/>
        </w:rPr>
        <w:t xml:space="preserve">Ловля мяча двумя </w:t>
      </w:r>
      <w:proofErr w:type="spellStart"/>
      <w:r w:rsidRPr="00F8367B">
        <w:rPr>
          <w:rFonts w:ascii="Verdana" w:eastAsia="Times New Roman" w:hAnsi="Verdana" w:cs="Times New Roman"/>
          <w:b/>
          <w:bCs/>
          <w:color w:val="555555"/>
          <w:sz w:val="21"/>
        </w:rPr>
        <w:t>руками</w:t>
      </w:r>
      <w:proofErr w:type="gramStart"/>
      <w:r w:rsidRPr="00F8367B">
        <w:rPr>
          <w:rFonts w:ascii="Verdana" w:eastAsia="Times New Roman" w:hAnsi="Verdana" w:cs="Times New Roman"/>
          <w:b/>
          <w:bCs/>
          <w:color w:val="555555"/>
          <w:sz w:val="21"/>
        </w:rPr>
        <w:t>.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Н</w:t>
      </w:r>
      <w:proofErr w:type="gram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аиболее</w:t>
      </w:r>
      <w:proofErr w:type="spell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 простым и в то же время надежным способом считается ловля мяча двумя руками.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i/>
          <w:iCs/>
          <w:color w:val="555555"/>
          <w:sz w:val="21"/>
        </w:rPr>
        <w:t>Подготовительная фаза: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 если мяч </w:t>
      </w:r>
      <w:proofErr w:type="gramStart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приближается к игроку на уровне труди</w:t>
      </w:r>
      <w:proofErr w:type="gram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 или головы, следует вытянуть руки навстречу мячу, напряженными пальцами и кистями, образуя как бы воронку, размером несколько большую, чем обхват мяча.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i/>
          <w:iCs/>
          <w:color w:val="555555"/>
          <w:sz w:val="21"/>
        </w:rPr>
        <w:lastRenderedPageBreak/>
        <w:t>Основная фаза: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 в момент соприкосновения с мячом нужно обхватить его пальцами (не ладонями). Сближая кисти, руки согнуть в локтевых суставах, подтягивая к груди. Сгибание рук является амортизационным движением, гасящим силу удара летящего мяча.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i/>
          <w:iCs/>
          <w:color w:val="555555"/>
          <w:sz w:val="21"/>
        </w:rPr>
        <w:t>Завершающая фаза: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 после приема мяча туловище вновь подают слегка вперед; мяч, укрываемый от соперника разведенными локтями, выносят в положение готовности к последующим действиям. Если мяч летит несколько ниже уровня груди, то игрок приседает глубже, чем обычно, снижая тем самым высоту плеч до уровня полета мяча.</w:t>
      </w:r>
    </w:p>
    <w:p w:rsidR="00F8367B" w:rsidRPr="00F8367B" w:rsidRDefault="00F8367B" w:rsidP="00F8367B">
      <w:pPr>
        <w:shd w:val="clear" w:color="auto" w:fill="F5F7E7"/>
        <w:spacing w:after="0" w:line="240" w:lineRule="auto"/>
        <w:jc w:val="center"/>
        <w:rPr>
          <w:rFonts w:ascii="Verdana" w:eastAsia="Times New Roman" w:hAnsi="Verdana" w:cs="Times New Roman"/>
          <w:color w:val="555555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555555"/>
          <w:sz w:val="21"/>
          <w:szCs w:val="21"/>
        </w:rPr>
        <w:drawing>
          <wp:inline distT="0" distB="0" distL="0" distR="0">
            <wp:extent cx="5619750" cy="2152650"/>
            <wp:effectExtent l="19050" t="0" r="0" b="0"/>
            <wp:docPr id="1" name="Рисунок 1" descr="Ловля мяча двумя руками в баскетб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вля мяча двумя руками в баскетболе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b/>
          <w:bCs/>
          <w:color w:val="555555"/>
          <w:sz w:val="21"/>
        </w:rPr>
        <w:t>Для того чтобы поймать мяч, летящий высоко над головой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, нужно выпрыгнуть и руки с разведенными кистями резко вынести вверх (расстояние между большими пальцами не должно превышать нескольких сантиметров, остальные пальцы свободно разведены). В момент, когда мяч коснется пальцев, кисти сближают, поворачивают внутрь и крепко обхватывают ими мяч, а руки, сгибая в локтевых суставах, опускают и притягивают мяч к туловищу.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b/>
          <w:bCs/>
          <w:color w:val="555555"/>
          <w:sz w:val="21"/>
        </w:rPr>
        <w:t>При ловле низко летящего мяча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 руки опускают, кисти и пальцы образуют как бы раскрытую чашу (расстояние между мизинцами обеих рук не должно превышать несколько сантиметров).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При борьбе за мяч, опускающийся на площадку, не следует ждать, пока он отскочит на удобную для ловли высоту. Нужно двигаться навстречу, ловить его в начальный момент отскока. Игрок делает выпад к мячу, быстро наклоняет туловище вперед, руки опускает вперед вниз, кисти подводит к мячу с внешних сторон, но не сверху. Захватив мяч, он сразу же выпрямляется и подтягивает его к себе.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b/>
          <w:bCs/>
          <w:color w:val="555555"/>
          <w:sz w:val="21"/>
        </w:rPr>
        <w:t>Ловля мяча одной рукой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. Когда обстановка не позволяет дотянуться до летящего мяча и поймать его двумя руками, следует ловить его одной рукой.</w:t>
      </w:r>
    </w:p>
    <w:p w:rsidR="00F8367B" w:rsidRPr="00F8367B" w:rsidRDefault="00F8367B" w:rsidP="00F8367B">
      <w:pPr>
        <w:shd w:val="clear" w:color="auto" w:fill="F5F7E7"/>
        <w:spacing w:after="0" w:line="240" w:lineRule="auto"/>
        <w:jc w:val="center"/>
        <w:rPr>
          <w:rFonts w:ascii="Verdana" w:eastAsia="Times New Roman" w:hAnsi="Verdana" w:cs="Times New Roman"/>
          <w:color w:val="555555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555555"/>
          <w:sz w:val="21"/>
          <w:szCs w:val="21"/>
        </w:rPr>
        <w:lastRenderedPageBreak/>
        <w:drawing>
          <wp:inline distT="0" distB="0" distL="0" distR="0">
            <wp:extent cx="5619750" cy="2181225"/>
            <wp:effectExtent l="19050" t="0" r="0" b="0"/>
            <wp:docPr id="2" name="Рисунок 2" descr="Ловля мяча одной рукой в баскетб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вля мяча одной рукой в баскетбол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i/>
          <w:iCs/>
          <w:color w:val="555555"/>
          <w:sz w:val="21"/>
        </w:rPr>
        <w:t>Подготовительная фаза: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 игрок вытягивает руку таким образом, чтобы пересечь траекторию полета мяча (кисть и пальцы не напряжены).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i/>
          <w:iCs/>
          <w:color w:val="555555"/>
          <w:sz w:val="21"/>
        </w:rPr>
        <w:t>Основная фаза: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 как только мяч коснется пальцев, руку нужно отвести </w:t>
      </w:r>
      <w:proofErr w:type="spellStart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назад-вниз</w:t>
      </w:r>
      <w:proofErr w:type="spell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, как бы продолжая этим движением полет мяча (амортизационное движение). Этому движению помогает небольшой поворот туловища в сторону ловящей руки.</w:t>
      </w:r>
    </w:p>
    <w:p w:rsidR="00F8367B" w:rsidRPr="00F8367B" w:rsidRDefault="00F8367B" w:rsidP="00F8367B">
      <w:pPr>
        <w:shd w:val="clear" w:color="auto" w:fill="F5F7E7"/>
        <w:spacing w:before="240" w:after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i/>
          <w:iCs/>
          <w:color w:val="555555"/>
          <w:sz w:val="21"/>
        </w:rPr>
        <w:t>Завершающая фаза:</w:t>
      </w: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 мяч нужно поддержать одной рукой, затем крепко обхватить двумя руками так, чтобы быть готовым немедленно действовать дальше.</w:t>
      </w:r>
    </w:p>
    <w:p w:rsidR="00F8367B" w:rsidRPr="00F8367B" w:rsidRDefault="00F8367B" w:rsidP="00F8367B">
      <w:pPr>
        <w:shd w:val="clear" w:color="auto" w:fill="F5F7E7"/>
        <w:spacing w:before="240" w:line="240" w:lineRule="auto"/>
        <w:jc w:val="both"/>
        <w:rPr>
          <w:rFonts w:ascii="Verdana" w:eastAsia="Times New Roman" w:hAnsi="Verdana" w:cs="Times New Roman"/>
          <w:color w:val="555555"/>
          <w:sz w:val="21"/>
          <w:szCs w:val="21"/>
        </w:rPr>
      </w:pPr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Высоко летящий мяч ловят одной рукой в прыжке с небольшим </w:t>
      </w:r>
      <w:proofErr w:type="spellStart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>прогибанием</w:t>
      </w:r>
      <w:proofErr w:type="spellEnd"/>
      <w:r w:rsidRPr="00F8367B">
        <w:rPr>
          <w:rFonts w:ascii="Verdana" w:eastAsia="Times New Roman" w:hAnsi="Verdana" w:cs="Times New Roman"/>
          <w:color w:val="555555"/>
          <w:sz w:val="21"/>
          <w:szCs w:val="21"/>
        </w:rPr>
        <w:t xml:space="preserve"> туловища, быстрым снижением мяча, поддержкой другой рукой и подтягиванием к туловищу. Поймав мяч, игрок немедленно принимает положение равновесия, раздвинутыми локтями предохраняя от попыток соперника выбить мяч из рук.</w:t>
      </w:r>
    </w:p>
    <w:p w:rsidR="00F8367B" w:rsidRDefault="00F8367B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</w:p>
    <w:p w:rsidR="00F8367B" w:rsidRDefault="00F8367B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Вопросы для контроля знаний (ответить письменно):</w:t>
      </w:r>
    </w:p>
    <w:p w:rsidR="00F8367B" w:rsidRDefault="00F8367B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 </w:t>
      </w:r>
    </w:p>
    <w:p w:rsidR="00F8367B" w:rsidRDefault="00F8367B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1.    Что баскетболисту следует взять за правило при ловле мяча?</w:t>
      </w:r>
    </w:p>
    <w:p w:rsidR="00F8367B" w:rsidRDefault="00F8367B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2.    Перечислить виды ловли мяча?</w:t>
      </w:r>
    </w:p>
    <w:p w:rsidR="00F8367B" w:rsidRDefault="00F8367B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3.    Для т</w:t>
      </w:r>
      <w:r w:rsidR="00A2002F">
        <w:rPr>
          <w:rFonts w:ascii="Arial" w:hAnsi="Arial" w:cs="Arial"/>
          <w:color w:val="333333"/>
          <w:sz w:val="22"/>
          <w:szCs w:val="22"/>
        </w:rPr>
        <w:t>ого</w:t>
      </w:r>
      <w:proofErr w:type="gramStart"/>
      <w:r w:rsidR="00A2002F">
        <w:rPr>
          <w:rFonts w:ascii="Arial" w:hAnsi="Arial" w:cs="Arial"/>
          <w:color w:val="333333"/>
          <w:sz w:val="22"/>
          <w:szCs w:val="22"/>
        </w:rPr>
        <w:t>,</w:t>
      </w:r>
      <w:proofErr w:type="gramEnd"/>
      <w:r w:rsidR="00A2002F">
        <w:rPr>
          <w:rFonts w:ascii="Arial" w:hAnsi="Arial" w:cs="Arial"/>
          <w:color w:val="333333"/>
          <w:sz w:val="22"/>
          <w:szCs w:val="22"/>
        </w:rPr>
        <w:t xml:space="preserve"> что</w:t>
      </w:r>
      <w:r>
        <w:rPr>
          <w:rFonts w:ascii="Arial" w:hAnsi="Arial" w:cs="Arial"/>
          <w:color w:val="333333"/>
          <w:sz w:val="22"/>
          <w:szCs w:val="22"/>
        </w:rPr>
        <w:t xml:space="preserve">бы поймать </w:t>
      </w:r>
      <w:r w:rsidR="00A2002F">
        <w:rPr>
          <w:rFonts w:ascii="Arial" w:hAnsi="Arial" w:cs="Arial"/>
          <w:color w:val="333333"/>
          <w:sz w:val="22"/>
          <w:szCs w:val="22"/>
        </w:rPr>
        <w:t>мяч, летящий высоко над головой? (перечислить действие игрока).</w:t>
      </w:r>
    </w:p>
    <w:p w:rsidR="00F8367B" w:rsidRDefault="00A2002F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4.    При ловле низко летящего мяча (перечислить действия игрока)</w:t>
      </w:r>
      <w:r w:rsidR="00F8367B">
        <w:rPr>
          <w:rFonts w:ascii="Arial" w:hAnsi="Arial" w:cs="Arial"/>
          <w:color w:val="333333"/>
          <w:sz w:val="22"/>
          <w:szCs w:val="22"/>
        </w:rPr>
        <w:t>?</w:t>
      </w:r>
    </w:p>
    <w:p w:rsidR="00F8367B" w:rsidRDefault="00A2002F" w:rsidP="00F8367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5.    Перечислить фазы ловли мяча? </w:t>
      </w:r>
    </w:p>
    <w:p w:rsidR="00DB5437" w:rsidRDefault="00DB5437"/>
    <w:sectPr w:rsidR="00DB5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367B"/>
    <w:rsid w:val="00A2002F"/>
    <w:rsid w:val="00DB5437"/>
    <w:rsid w:val="00F83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36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36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ubmitted">
    <w:name w:val="submitted"/>
    <w:basedOn w:val="a0"/>
    <w:rsid w:val="00F8367B"/>
  </w:style>
  <w:style w:type="character" w:styleId="a3">
    <w:name w:val="Hyperlink"/>
    <w:basedOn w:val="a0"/>
    <w:uiPriority w:val="99"/>
    <w:semiHidden/>
    <w:unhideWhenUsed/>
    <w:rsid w:val="00F8367B"/>
    <w:rPr>
      <w:color w:val="0000FF"/>
      <w:u w:val="single"/>
    </w:rPr>
  </w:style>
  <w:style w:type="character" w:styleId="a4">
    <w:name w:val="Strong"/>
    <w:basedOn w:val="a0"/>
    <w:uiPriority w:val="22"/>
    <w:qFormat/>
    <w:rsid w:val="00F8367B"/>
    <w:rPr>
      <w:b/>
      <w:bCs/>
    </w:rPr>
  </w:style>
  <w:style w:type="paragraph" w:styleId="a5">
    <w:name w:val="Normal (Web)"/>
    <w:basedOn w:val="a"/>
    <w:uiPriority w:val="99"/>
    <w:semiHidden/>
    <w:unhideWhenUsed/>
    <w:rsid w:val="00F8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F8367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8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3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414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9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0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DDB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2017-10-04T17:04:00Z</dcterms:created>
  <dcterms:modified xsi:type="dcterms:W3CDTF">2017-10-04T17:19:00Z</dcterms:modified>
</cp:coreProperties>
</file>