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44" w:rsidRPr="008F0D44" w:rsidRDefault="008F0D44" w:rsidP="008F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</w:t>
      </w:r>
      <w:r w:rsidR="00561DD3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.04.2020г Тема урока   “</w:t>
      </w:r>
      <w:r w:rsidRPr="008F0D44">
        <w:rPr>
          <w:rFonts w:ascii="Times New Roman" w:hAnsi="Times New Roman" w:cs="Times New Roman"/>
          <w:sz w:val="28"/>
          <w:szCs w:val="28"/>
        </w:rPr>
        <w:t xml:space="preserve">Повторение. </w:t>
      </w:r>
      <w:r>
        <w:rPr>
          <w:rFonts w:ascii="Times New Roman" w:hAnsi="Times New Roman" w:cs="Times New Roman"/>
          <w:sz w:val="28"/>
          <w:szCs w:val="28"/>
        </w:rPr>
        <w:t>Преобраз</w:t>
      </w:r>
      <w:r w:rsidRPr="008F0D44">
        <w:rPr>
          <w:rFonts w:ascii="Times New Roman" w:hAnsi="Times New Roman" w:cs="Times New Roman"/>
          <w:sz w:val="28"/>
          <w:szCs w:val="28"/>
        </w:rPr>
        <w:t>ование выражений, содержащие квадратные корни»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Ключ к решению примеров, содержащих квадратные корни, – определение и свойства корней.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Вспомним </w:t>
      </w:r>
      <w:r w:rsidRPr="008F0D44">
        <w:rPr>
          <w:sz w:val="28"/>
          <w:szCs w:val="28"/>
        </w:rPr>
        <w:t xml:space="preserve"> определение квадратного корня: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rStyle w:val="a7"/>
          <w:sz w:val="28"/>
          <w:szCs w:val="28"/>
        </w:rPr>
        <w:t>квадратным корнем из неотрицательного числа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4" name="Рисунок 4" descr="https://static-interneturok.cdnvideo.ru/content/konspekt_image/26433/f7c8d176497f7a6587a706d802a41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6433/f7c8d176497f7a6587a706d802a41f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 называется такое число неотрицательное число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5" name="Рисунок 5" descr="https://static-interneturok.cdnvideo.ru/content/konspekt_image/26434/4cbdecc0f8a2b9253bd06777869e33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6434/4cbdecc0f8a2b9253bd06777869e336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, квадрат которого равен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6" name="Рисунок 6" descr="https://static-interneturok.cdnvideo.ru/content/konspekt_image/26433/f7c8d176497f7a6587a706d802a41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6433/f7c8d176497f7a6587a706d802a41f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: </w:t>
      </w:r>
      <w:r w:rsidRPr="008F0D44">
        <w:rPr>
          <w:noProof/>
          <w:sz w:val="28"/>
          <w:szCs w:val="28"/>
        </w:rPr>
        <w:drawing>
          <wp:inline distT="0" distB="0" distL="0" distR="0">
            <wp:extent cx="1276350" cy="371475"/>
            <wp:effectExtent l="19050" t="0" r="0" b="0"/>
            <wp:docPr id="7" name="Рисунок 7" descr="https://static-interneturok.cdnvideo.ru/content/konspekt_image/26435/b02a7881b00bb27e97e56fa92bc7d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6435/b02a7881b00bb27e97e56fa92bc7d6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Из определения квадратного корня сразу следует следующее тождество: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noProof/>
          <w:sz w:val="28"/>
          <w:szCs w:val="28"/>
        </w:rPr>
        <w:drawing>
          <wp:inline distT="0" distB="0" distL="0" distR="0">
            <wp:extent cx="666750" cy="219075"/>
            <wp:effectExtent l="19050" t="0" r="0" b="0"/>
            <wp:docPr id="8" name="Рисунок 8" descr="https://static-interneturok.cdnvideo.ru/content/konspekt_image/26436/f3703123604322cd933911c8e34797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6436/f3703123604322cd933911c8e34797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Напомним также основные свойства квадратного корня: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1. </w:t>
      </w:r>
      <w:r w:rsidRPr="008F0D44"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19050" t="0" r="9525" b="0"/>
            <wp:docPr id="9" name="Рисунок 9" descr="https://static-interneturok.cdnvideo.ru/content/konspekt_image/26437/63ec8edb74194ee9e9c53898e190a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6437/63ec8edb74194ee9e9c53898e190ac1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 (</w:t>
      </w:r>
      <w:r w:rsidRPr="008F0D44">
        <w:rPr>
          <w:noProof/>
          <w:sz w:val="28"/>
          <w:szCs w:val="28"/>
        </w:rPr>
        <w:drawing>
          <wp:inline distT="0" distB="0" distL="0" distR="0">
            <wp:extent cx="514350" cy="209550"/>
            <wp:effectExtent l="19050" t="0" r="0" b="0"/>
            <wp:docPr id="10" name="Рисунок 10" descr="https://static-interneturok.cdnvideo.ru/content/konspekt_image/26432/db5a1a7edcbba917010eea3ea5a41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6432/db5a1a7edcbba917010eea3ea5a4135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). Если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11" name="Рисунок 11" descr="https://static-interneturok.cdnvideo.ru/content/konspekt_image/26433/f7c8d176497f7a6587a706d802a41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6433/f7c8d176497f7a6587a706d802a41f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 и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12" name="Рисунок 12" descr="https://static-interneturok.cdnvideo.ru/content/konspekt_image/26434/4cbdecc0f8a2b9253bd06777869e33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6434/4cbdecc0f8a2b9253bd06777869e336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 – неотрицательные числа, то корень из их произведения равен произведению корней.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2. </w:t>
      </w:r>
      <w:r w:rsidRPr="008F0D44">
        <w:rPr>
          <w:noProof/>
          <w:sz w:val="28"/>
          <w:szCs w:val="28"/>
        </w:rPr>
        <w:drawing>
          <wp:inline distT="0" distB="0" distL="0" distR="0">
            <wp:extent cx="523875" cy="400050"/>
            <wp:effectExtent l="19050" t="0" r="9525" b="0"/>
            <wp:docPr id="13" name="Рисунок 13" descr="https://static-interneturok.cdnvideo.ru/content/konspekt_image/26439/ac1ccf9336e0f4d672d896d7afe4a3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6439/ac1ccf9336e0f4d672d896d7afe4a3f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 (</w:t>
      </w:r>
      <w:r w:rsidRPr="008F0D44">
        <w:rPr>
          <w:noProof/>
          <w:sz w:val="28"/>
          <w:szCs w:val="28"/>
        </w:rPr>
        <w:drawing>
          <wp:inline distT="0" distB="0" distL="0" distR="0">
            <wp:extent cx="800100" cy="209550"/>
            <wp:effectExtent l="19050" t="0" r="0" b="0"/>
            <wp:docPr id="14" name="Рисунок 14" descr="https://static-interneturok.cdnvideo.ru/content/konspekt_image/26440/1faac18b3eada0cfea8ab111c19e75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26440/1faac18b3eada0cfea8ab111c19e75c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). Если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15" name="Рисунок 15" descr="https://static-interneturok.cdnvideo.ru/content/konspekt_image/26433/f7c8d176497f7a6587a706d802a41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6433/f7c8d176497f7a6587a706d802a41f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 – неотрицательное число, а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16" name="Рисунок 16" descr="https://static-interneturok.cdnvideo.ru/content/konspekt_image/26434/4cbdecc0f8a2b9253bd06777869e33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26434/4cbdecc0f8a2b9253bd06777869e336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 – положительное число, то корень из их отношения равен отношению корней.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3. </w:t>
      </w:r>
      <w:r w:rsidRPr="008F0D44">
        <w:rPr>
          <w:noProof/>
          <w:sz w:val="28"/>
          <w:szCs w:val="28"/>
        </w:rPr>
        <w:drawing>
          <wp:inline distT="0" distB="0" distL="0" distR="0">
            <wp:extent cx="638175" cy="228600"/>
            <wp:effectExtent l="19050" t="0" r="9525" b="0"/>
            <wp:docPr id="17" name="Рисунок 17" descr="https://static-interneturok.cdnvideo.ru/content/konspekt_image/26441/b299a17985fc469e27296e8d83cd8c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26441/b299a17985fc469e27296e8d83cd8cb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, т. е.: </w:t>
      </w:r>
      <w:r w:rsidRPr="008F0D44">
        <w:rPr>
          <w:noProof/>
          <w:sz w:val="28"/>
          <w:szCs w:val="28"/>
        </w:rPr>
        <w:drawing>
          <wp:inline distT="0" distB="0" distL="0" distR="0">
            <wp:extent cx="1152525" cy="352425"/>
            <wp:effectExtent l="19050" t="0" r="9525" b="0"/>
            <wp:docPr id="18" name="Рисунок 18" descr="https://static-interneturok.cdnvideo.ru/content/konspekt_image/26442/c164015d46f8e91e7d91395fe520c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26442/c164015d46f8e91e7d91395fe520c5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4. Правило внесения множителя под знак корня: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76300" cy="381000"/>
            <wp:effectExtent l="19050" t="0" r="0" b="0"/>
            <wp:docPr id="19" name="Рисунок 19" descr="https://static-interneturok.cdnvideo.ru/content/konspekt_image/26443/2a3555eb0d9a4efb3b90526559b48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26443/2a3555eb0d9a4efb3b90526559b4850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 и </w:t>
      </w:r>
      <w:r w:rsidRPr="008F0D44">
        <w:rPr>
          <w:noProof/>
          <w:sz w:val="28"/>
          <w:szCs w:val="28"/>
        </w:rPr>
        <w:drawing>
          <wp:inline distT="0" distB="0" distL="0" distR="0">
            <wp:extent cx="990600" cy="381000"/>
            <wp:effectExtent l="19050" t="0" r="0" b="0"/>
            <wp:docPr id="20" name="Рисунок 20" descr="https://static-interneturok.cdnvideo.ru/content/konspekt_image/26444/4e2d60e05964407711c868e33b74b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26444/4e2d60e05964407711c868e33b74b8e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Решим несколько примеров на применение указанных свойств.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rStyle w:val="a7"/>
          <w:sz w:val="28"/>
          <w:szCs w:val="28"/>
        </w:rPr>
        <w:t>Пример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1. Упростить выражение: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а)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4162425" cy="228600"/>
            <wp:effectExtent l="19050" t="0" r="9525" b="0"/>
            <wp:docPr id="21" name="Рисунок 21" descr="https://static-interneturok.cdnvideo.ru/content/konspekt_image/26445/8496922c31a598e19e55f1ab32364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26445/8496922c31a598e19e55f1ab3236456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б)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3381375" cy="228600"/>
            <wp:effectExtent l="19050" t="0" r="9525" b="0"/>
            <wp:docPr id="22" name="Рисунок 22" descr="https://static-interneturok.cdnvideo.ru/content/konspekt_image/26446/1cf3c0ac5b897f7c207e0f52dcaf18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26446/1cf3c0ac5b897f7c207e0f52dcaf188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в)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5943600" cy="457200"/>
            <wp:effectExtent l="19050" t="0" r="0" b="0"/>
            <wp:docPr id="23" name="Рисунок 23" descr="https://static-interneturok.cdnvideo.ru/content/konspekt_image/26447/0b5e32549ecadcb8bcf8fd77553f4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26447/0b5e32549ecadcb8bcf8fd77553f404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lastRenderedPageBreak/>
        <w:t>Теперь рассмотрим более сложные примеры, в которых, в частности, встречаются буквенные переменные.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2. Упростить выражение: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а)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4800600" cy="228600"/>
            <wp:effectExtent l="19050" t="0" r="0" b="0"/>
            <wp:docPr id="24" name="Рисунок 24" descr="https://static-interneturok.cdnvideo.ru/content/konspekt_image/26448/cfda2d3c611c4101547a24348398c1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26448/cfda2d3c611c4101547a24348398c11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б)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3190875" cy="323850"/>
            <wp:effectExtent l="19050" t="0" r="9525" b="0"/>
            <wp:docPr id="25" name="Рисунок 25" descr="https://static-interneturok.cdnvideo.ru/content/konspekt_image/26449/c271f743f24650e8c7c71866bb801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26449/c271f743f24650e8c7c71866bb8018a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. При этом необходимо указать ОДЗ данного выражения (так как знаменатель дроби не может равняться </w:t>
      </w:r>
      <w:r>
        <w:rPr>
          <w:noProof/>
          <w:sz w:val="28"/>
          <w:szCs w:val="28"/>
        </w:rPr>
        <w:t>0</w:t>
      </w:r>
      <w:r w:rsidRPr="008F0D44">
        <w:rPr>
          <w:sz w:val="28"/>
          <w:szCs w:val="28"/>
        </w:rPr>
        <w:t xml:space="preserve">), поэтому: </w:t>
      </w:r>
      <w:r w:rsidRPr="008F0D44">
        <w:rPr>
          <w:noProof/>
          <w:sz w:val="28"/>
          <w:szCs w:val="28"/>
        </w:rPr>
        <w:drawing>
          <wp:inline distT="0" distB="0" distL="0" distR="0">
            <wp:extent cx="476250" cy="228600"/>
            <wp:effectExtent l="19050" t="0" r="0" b="0"/>
            <wp:docPr id="27" name="Рисунок 27" descr="https://static-interneturok.cdnvideo.ru/content/konspekt_image/26451/eab9d834dab55abb9e923eaafa2dd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26451/eab9d834dab55abb9e923eaafa2dd97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в)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4181475" cy="2076450"/>
            <wp:effectExtent l="19050" t="0" r="9525" b="0"/>
            <wp:docPr id="28" name="Рисунок 28" descr="https://static-interneturok.cdnvideo.ru/content/konspekt_image/26452/376104839ac91cac2c40132878648b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26452/376104839ac91cac2c40132878648b3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 Формально на этом решение можно было бы закончить. Однако иногда в условии просят избавиться от иррациональности в знаменателе (то есть, чтобы в знаменателе не было бы корней). В этом случае сделать это очень легко: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noProof/>
          <w:sz w:val="28"/>
          <w:szCs w:val="28"/>
        </w:rPr>
        <w:drawing>
          <wp:inline distT="0" distB="0" distL="0" distR="0">
            <wp:extent cx="3971925" cy="1609725"/>
            <wp:effectExtent l="19050" t="0" r="9525" b="0"/>
            <wp:docPr id="29" name="Рисунок 29" descr="https://static-interneturok.cdnvideo.ru/content/konspekt_image/26453/2caf8d25397369da618f90948e4cc3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26453/2caf8d25397369da618f90948e4cc3c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lastRenderedPageBreak/>
        <w:t xml:space="preserve">г)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2695575" cy="1609725"/>
            <wp:effectExtent l="19050" t="0" r="9525" b="0"/>
            <wp:docPr id="30" name="Рисунок 30" descr="https://static-interneturok.cdnvideo.ru/content/konspekt_image/26454/bddb1c1c5a2c362196aa0e9808916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26454/bddb1c1c5a2c362196aa0e980891699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. Прежде, чем упрощать данный пример, необходимо выписать ОДЗ данного выражения: </w:t>
      </w:r>
      <w:r w:rsidRPr="008F0D44">
        <w:rPr>
          <w:noProof/>
          <w:sz w:val="28"/>
          <w:szCs w:val="28"/>
        </w:rPr>
        <w:drawing>
          <wp:inline distT="0" distB="0" distL="0" distR="0">
            <wp:extent cx="514350" cy="209550"/>
            <wp:effectExtent l="19050" t="0" r="0" b="0"/>
            <wp:docPr id="31" name="Рисунок 31" descr="https://static-interneturok.cdnvideo.ru/content/konspekt_image/26455/5a1ebe9ee9277db97c29dfa79a2cae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26455/5a1ebe9ee9277db97c29dfa79a2caea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, а, кроме того, обе переменные одновременно не должны равняться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32" name="Рисунок 32" descr="https://static-interneturok.cdnvideo.ru/content/konspekt_image/26450/3fbb2defc02c39ea8d00385c20d4c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26450/3fbb2defc02c39ea8d00385c20d4c99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 (иначе знаменатель равен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33" name="Рисунок 33" descr="https://static-interneturok.cdnvideo.ru/content/konspekt_image/26450/3fbb2defc02c39ea8d00385c20d4c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26450/3fbb2defc02c39ea8d00385c20d4c99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). Этот факт можно записывать по-разному, но чаще всего его записывают следующим образом: </w:t>
      </w:r>
      <w:r w:rsidRPr="008F0D44">
        <w:rPr>
          <w:noProof/>
          <w:sz w:val="28"/>
          <w:szCs w:val="28"/>
        </w:rPr>
        <w:drawing>
          <wp:inline distT="0" distB="0" distL="0" distR="0">
            <wp:extent cx="781050" cy="209550"/>
            <wp:effectExtent l="19050" t="0" r="0" b="0"/>
            <wp:docPr id="34" name="Рисунок 34" descr="https://static-interneturok.cdnvideo.ru/content/konspekt_image/26456/ae4c89c5b027c65ff7536b83444476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26456/ae4c89c5b027c65ff7536b83444476b8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, так как сумма квадратов двух чисел может быть равна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35" name="Рисунок 35" descr="https://static-interneturok.cdnvideo.ru/content/konspekt_image/26450/3fbb2defc02c39ea8d00385c20d4c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26450/3fbb2defc02c39ea8d00385c20d4c99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 тогда и только тогда, когда они оба одновременно равны </w:t>
      </w:r>
      <w:r w:rsidRPr="008F0D44">
        <w:rPr>
          <w:noProof/>
          <w:sz w:val="28"/>
          <w:szCs w:val="28"/>
        </w:rPr>
        <w:drawing>
          <wp:inline distT="0" distB="0" distL="0" distR="0">
            <wp:extent cx="85725" cy="209550"/>
            <wp:effectExtent l="19050" t="0" r="9525" b="0"/>
            <wp:docPr id="36" name="Рисунок 36" descr="https://static-interneturok.cdnvideo.ru/content/konspekt_image/26450/3fbb2defc02c39ea8d00385c20d4c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konspekt_image/26450/3fbb2defc02c39ea8d00385c20d4c99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 Теперь можем перейти непосредственно к преобразованию данного выражения: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noProof/>
          <w:sz w:val="28"/>
          <w:szCs w:val="28"/>
        </w:rPr>
        <w:drawing>
          <wp:inline distT="0" distB="0" distL="0" distR="0">
            <wp:extent cx="5343525" cy="1162050"/>
            <wp:effectExtent l="19050" t="0" r="9525" b="0"/>
            <wp:docPr id="37" name="Рисунок 37" descr="https://static-interneturok.cdnvideo.ru/content/konspekt_image/26457/4d64a0b038c58d912a71630e76329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26457/4d64a0b038c58d912a71630e7632968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Рассмотрим теперь принципиально другой пример, в котором требуется разложить выражение на множители.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3. Разложить на множители: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rStyle w:val="a8"/>
          <w:sz w:val="28"/>
          <w:szCs w:val="28"/>
        </w:rPr>
        <w:t>.</w:t>
      </w:r>
      <w:r w:rsidRPr="008F0D44">
        <w:rPr>
          <w:noProof/>
          <w:sz w:val="28"/>
          <w:szCs w:val="28"/>
        </w:rPr>
        <w:t xml:space="preserve"> </w:t>
      </w:r>
      <w:r w:rsidRPr="008F0D44">
        <w:rPr>
          <w:noProof/>
          <w:sz w:val="28"/>
          <w:szCs w:val="28"/>
        </w:rPr>
        <w:drawing>
          <wp:inline distT="0" distB="0" distL="0" distR="0">
            <wp:extent cx="2667000" cy="981075"/>
            <wp:effectExtent l="19050" t="0" r="0" b="0"/>
            <wp:docPr id="2" name="Рисунок 38" descr="https://static-interneturok.cdnvideo.ru/content/konspekt_image/26458/9d60ef6b95d7e7b996c1f936ec1f9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26458/9d60ef6b95d7e7b996c1f936ec1f9b9a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Сгруппируем слагаемые так, чтобы можно было вынести общие множители, получим: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noProof/>
          <w:sz w:val="28"/>
          <w:szCs w:val="28"/>
        </w:rPr>
        <w:drawing>
          <wp:inline distT="0" distB="0" distL="0" distR="0">
            <wp:extent cx="5781675" cy="819150"/>
            <wp:effectExtent l="19050" t="0" r="9525" b="0"/>
            <wp:docPr id="39" name="Рисунок 39" descr="https://static-interneturok.cdnvideo.ru/content/konspekt_image/26459/48bcba0975283859041dd1b6bf5f3e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-interneturok.cdnvideo.ru/content/konspekt_image/26459/48bcba0975283859041dd1b6bf5f3e9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rStyle w:val="a8"/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> 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lastRenderedPageBreak/>
        <w:t> 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rStyle w:val="a7"/>
          <w:sz w:val="28"/>
          <w:szCs w:val="28"/>
        </w:rPr>
        <w:t>Домашнее задание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2. Упростить выражение: а)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1600200" cy="228600"/>
            <wp:effectExtent l="19050" t="0" r="0" b="0"/>
            <wp:docPr id="40" name="Рисунок 40" descr="https://static-interneturok.cdnvideo.ru/content/konspekt_image/26460/ab11188dca201c805359c1855142c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-interneturok.cdnvideo.ru/content/konspekt_image/26460/ab11188dca201c805359c1855142c15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; б)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2152650" cy="400050"/>
            <wp:effectExtent l="19050" t="0" r="0" b="0"/>
            <wp:docPr id="41" name="Рисунок 41" descr="https://static-interneturok.cdnvideo.ru/content/konspekt_image/26461/79c62752e41f45d7ddc234bce7618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-interneturok.cdnvideo.ru/content/konspekt_image/26461/79c62752e41f45d7ddc234bce7618193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; в)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2000250" cy="285750"/>
            <wp:effectExtent l="19050" t="0" r="0" b="0"/>
            <wp:docPr id="42" name="Рисунок 42" descr="https://static-interneturok.cdnvideo.ru/content/konspekt_image/26462/5d0f5e0ff8b9c04426a46ef3e6e215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atic-interneturok.cdnvideo.ru/content/konspekt_image/26462/5d0f5e0ff8b9c04426a46ef3e6e215ed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; г)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1628775" cy="285750"/>
            <wp:effectExtent l="19050" t="0" r="9525" b="0"/>
            <wp:docPr id="43" name="Рисунок 43" descr="https://static-interneturok.cdnvideo.ru/content/konspekt_image/26463/05e5f48f2535b09709a32c0ac75f9f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atic-interneturok.cdnvideo.ru/content/konspekt_image/26463/05e5f48f2535b09709a32c0ac75f9f2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Pr="008F0D44" w:rsidRDefault="008F0D44" w:rsidP="008F0D44">
      <w:pPr>
        <w:pStyle w:val="a6"/>
        <w:rPr>
          <w:sz w:val="28"/>
          <w:szCs w:val="28"/>
        </w:rPr>
      </w:pPr>
      <w:r w:rsidRPr="008F0D44">
        <w:rPr>
          <w:sz w:val="28"/>
          <w:szCs w:val="28"/>
        </w:rPr>
        <w:t xml:space="preserve">3. Упростить выражение: а)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1524000" cy="228600"/>
            <wp:effectExtent l="19050" t="0" r="0" b="0"/>
            <wp:docPr id="44" name="Рисунок 44" descr="https://static-interneturok.cdnvideo.ru/content/konspekt_image/26464/85ba5ebc4df26183c1fdd32e875676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atic-interneturok.cdnvideo.ru/content/konspekt_image/26464/85ba5ebc4df26183c1fdd32e875676af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, б)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361950" cy="295275"/>
            <wp:effectExtent l="19050" t="0" r="0" b="0"/>
            <wp:docPr id="45" name="Рисунок 45" descr="https://static-interneturok.cdnvideo.ru/content/konspekt_image/26465/74a70d5931e8be1665bc6ddd54a84f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-interneturok.cdnvideo.ru/content/konspekt_image/26465/74a70d5931e8be1665bc6ddd54a84ff5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 xml:space="preserve">, в) </w:t>
      </w:r>
      <w:r w:rsidRPr="008F0D44">
        <w:rPr>
          <w:noProof/>
          <w:sz w:val="28"/>
          <w:szCs w:val="28"/>
        </w:rPr>
        <w:drawing>
          <wp:inline distT="0" distB="0" distL="0" distR="0">
            <wp:extent cx="466725" cy="323850"/>
            <wp:effectExtent l="19050" t="0" r="9525" b="0"/>
            <wp:docPr id="46" name="Рисунок 46" descr="https://static-interneturok.cdnvideo.ru/content/konspekt_image/26466/da7336395f01c3194ba7c7b018580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atic-interneturok.cdnvideo.ru/content/konspekt_image/26466/da7336395f01c3194ba7c7b01858036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44">
        <w:rPr>
          <w:sz w:val="28"/>
          <w:szCs w:val="28"/>
        </w:rPr>
        <w:t>.</w:t>
      </w:r>
    </w:p>
    <w:p w:rsidR="008F0D44" w:rsidRDefault="008F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Выучить формулы</w:t>
      </w:r>
    </w:p>
    <w:p w:rsidR="008F0D44" w:rsidRDefault="008F0D44">
      <w:pPr>
        <w:rPr>
          <w:rFonts w:ascii="Times New Roman" w:hAnsi="Times New Roman" w:cs="Times New Roman"/>
          <w:sz w:val="28"/>
          <w:szCs w:val="28"/>
        </w:rPr>
      </w:pPr>
    </w:p>
    <w:p w:rsidR="00022D4B" w:rsidRDefault="008F0D44">
      <w:proofErr w:type="spellStart"/>
      <w:r>
        <w:t>Видеоурок</w:t>
      </w:r>
      <w:proofErr w:type="spellEnd"/>
      <w:r>
        <w:t xml:space="preserve">: </w:t>
      </w:r>
      <w:hyperlink r:id="rId38" w:history="1">
        <w:r w:rsidRPr="00BA632F">
          <w:rPr>
            <w:rStyle w:val="a3"/>
          </w:rPr>
          <w:t>https://www.youtube.com/watch?v=0eN3m9pQO1s</w:t>
        </w:r>
      </w:hyperlink>
    </w:p>
    <w:p w:rsidR="008F0D44" w:rsidRDefault="008F0D44"/>
    <w:sectPr w:rsidR="008F0D44" w:rsidSect="0002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0D44"/>
    <w:rsid w:val="00022D4B"/>
    <w:rsid w:val="00561DD3"/>
    <w:rsid w:val="008F0D44"/>
    <w:rsid w:val="00FB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44"/>
  </w:style>
  <w:style w:type="paragraph" w:styleId="2">
    <w:name w:val="heading 2"/>
    <w:basedOn w:val="a"/>
    <w:link w:val="20"/>
    <w:uiPriority w:val="9"/>
    <w:qFormat/>
    <w:rsid w:val="008F0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D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0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8F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0D44"/>
    <w:rPr>
      <w:b/>
      <w:bCs/>
    </w:rPr>
  </w:style>
  <w:style w:type="character" w:styleId="a8">
    <w:name w:val="Emphasis"/>
    <w:basedOn w:val="a0"/>
    <w:uiPriority w:val="20"/>
    <w:qFormat/>
    <w:rsid w:val="008F0D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6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77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79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6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0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8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76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63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5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93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09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38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0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18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0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72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1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67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82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2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18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61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29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81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70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customXml" Target="../customXml/item2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customXml" Target="../customXml/item3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hyperlink" Target="https://www.youtube.com/watch?v=0eN3m9pQO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AWJJH2MPE6E2-79957301-1390</_dlc_DocId>
    <_dlc_DocIdUrl xmlns="4a252ca3-5a62-4c1c-90a6-29f4710e47f8">
      <Url>http://edu-sps.koiro.local/NSI/_layouts/15/DocIdRedir.aspx?ID=AWJJH2MPE6E2-79957301-1390</Url>
      <Description>AWJJH2MPE6E2-79957301-1390</Description>
    </_dlc_DocIdUrl>
  </documentManagement>
</p:properties>
</file>

<file path=customXml/itemProps1.xml><?xml version="1.0" encoding="utf-8"?>
<ds:datastoreItem xmlns:ds="http://schemas.openxmlformats.org/officeDocument/2006/customXml" ds:itemID="{92014F32-2EBA-4ECA-8174-DEBF26BC3438}"/>
</file>

<file path=customXml/itemProps2.xml><?xml version="1.0" encoding="utf-8"?>
<ds:datastoreItem xmlns:ds="http://schemas.openxmlformats.org/officeDocument/2006/customXml" ds:itemID="{4FDC0DF6-3F6A-4BB7-8B1B-8AF166C1C091}"/>
</file>

<file path=customXml/itemProps3.xml><?xml version="1.0" encoding="utf-8"?>
<ds:datastoreItem xmlns:ds="http://schemas.openxmlformats.org/officeDocument/2006/customXml" ds:itemID="{B42AA958-89CC-42E4-8F67-342A8545E9F8}"/>
</file>

<file path=customXml/itemProps4.xml><?xml version="1.0" encoding="utf-8"?>
<ds:datastoreItem xmlns:ds="http://schemas.openxmlformats.org/officeDocument/2006/customXml" ds:itemID="{83631D84-4EA0-4316-963D-FF83F540F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2020-04-19T17:58:00Z</dcterms:created>
  <dcterms:modified xsi:type="dcterms:W3CDTF">2020-04-19T17:58:00Z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c6098334-534b-4668-82a8-34f9a92ab73b</vt:lpwstr>
  </property>
</Properties>
</file>