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15" w:rsidRDefault="00226315" w:rsidP="00226315">
      <w:pPr>
        <w:rPr>
          <w:rFonts w:ascii="Times New Roman" w:eastAsia="Times New Roman" w:hAnsi="Times New Roman" w:cs="Times New Roman"/>
          <w:sz w:val="28"/>
          <w:szCs w:val="28"/>
          <w:lang w:eastAsia="ru-RU"/>
        </w:rPr>
      </w:pPr>
      <w:r>
        <w:rPr>
          <w:rFonts w:ascii="Times New Roman" w:hAnsi="Times New Roman" w:cs="Times New Roman"/>
          <w:sz w:val="28"/>
          <w:szCs w:val="28"/>
        </w:rPr>
        <w:t>9 «б»1</w:t>
      </w:r>
      <w:r w:rsidRPr="00226315">
        <w:rPr>
          <w:rFonts w:ascii="Times New Roman" w:hAnsi="Times New Roman" w:cs="Times New Roman"/>
          <w:sz w:val="28"/>
          <w:szCs w:val="28"/>
        </w:rPr>
        <w:t>6</w:t>
      </w:r>
      <w:r>
        <w:rPr>
          <w:rFonts w:ascii="Times New Roman" w:hAnsi="Times New Roman" w:cs="Times New Roman"/>
          <w:sz w:val="28"/>
          <w:szCs w:val="28"/>
        </w:rPr>
        <w:t>.04.2020г Тема урока  «</w:t>
      </w:r>
      <w:r w:rsidRPr="00226315">
        <w:rPr>
          <w:rFonts w:ascii="Times New Roman" w:hAnsi="Times New Roman" w:cs="Times New Roman"/>
          <w:sz w:val="28"/>
          <w:szCs w:val="28"/>
        </w:rPr>
        <w:t>Экспериментальные методы исследования частиц</w:t>
      </w:r>
      <w:r>
        <w:rPr>
          <w:rFonts w:ascii="Times New Roman" w:eastAsia="Times New Roman" w:hAnsi="Times New Roman" w:cs="Times New Roman"/>
          <w:sz w:val="28"/>
          <w:szCs w:val="28"/>
          <w:lang w:eastAsia="ru-RU"/>
        </w:rPr>
        <w:t>»</w:t>
      </w:r>
    </w:p>
    <w:p w:rsidR="003A7F8E" w:rsidRDefault="00226315" w:rsidP="003A7F8E">
      <w:pPr>
        <w:jc w:val="both"/>
        <w:rPr>
          <w:rFonts w:ascii="Times New Roman" w:eastAsia="Times New Roman" w:hAnsi="Times New Roman" w:cs="Times New Roman"/>
          <w:sz w:val="28"/>
          <w:szCs w:val="28"/>
          <w:lang w:eastAsia="ru-RU"/>
        </w:rPr>
      </w:pPr>
      <w:r w:rsidRPr="00226315">
        <w:rPr>
          <w:rFonts w:ascii="Times New Roman" w:hAnsi="Times New Roman" w:cs="Times New Roman"/>
          <w:sz w:val="28"/>
          <w:szCs w:val="28"/>
        </w:rPr>
        <w:t xml:space="preserve">Экспериментальные методы исследования </w:t>
      </w:r>
      <w:r w:rsidRPr="003A7F8E">
        <w:rPr>
          <w:rFonts w:ascii="Times New Roman" w:hAnsi="Times New Roman" w:cs="Times New Roman"/>
          <w:sz w:val="28"/>
          <w:szCs w:val="28"/>
        </w:rPr>
        <w:t>частиц</w:t>
      </w:r>
      <w:r w:rsidR="003A7F8E">
        <w:rPr>
          <w:rFonts w:ascii="Times New Roman" w:hAnsi="Times New Roman" w:cs="Times New Roman"/>
          <w:sz w:val="28"/>
          <w:szCs w:val="28"/>
        </w:rPr>
        <w:t xml:space="preserve"> </w:t>
      </w:r>
      <w:r w:rsidRPr="00226315">
        <w:rPr>
          <w:rFonts w:ascii="Times New Roman" w:eastAsia="Times New Roman" w:hAnsi="Times New Roman" w:cs="Times New Roman"/>
          <w:sz w:val="28"/>
          <w:szCs w:val="28"/>
          <w:lang w:eastAsia="ru-RU"/>
        </w:rPr>
        <w:t xml:space="preserve"> - это не обычная тема, а очень интересная и захватывающая экскурсия в мир молекулярной ядерной науки. Достичь такого уровня прогресса цивилизация смогла совсем недавно, и ученые до сих пор спорят, а нужны ли человечеству такие знания? Ведь если люди смогут повторить процесс атомного взрыва, который привел к появлению Вселенной, то может, разрушится не только наша планета, но и весь Космос. О каких частицах идет речь и зачем их исследовать Частично ответы на эти вопросы дает курс физики. Экспериментальные методы исследования частиц - это способ увидеть то, что недоступно человеку даже при использовании самых мощных микроскопов. </w:t>
      </w:r>
      <w:r w:rsidR="003A7F8E">
        <w:rPr>
          <w:rFonts w:ascii="Times New Roman" w:eastAsia="Times New Roman" w:hAnsi="Times New Roman" w:cs="Times New Roman"/>
          <w:sz w:val="28"/>
          <w:szCs w:val="28"/>
          <w:lang w:eastAsia="ru-RU"/>
        </w:rPr>
        <w:t xml:space="preserve"> </w:t>
      </w:r>
      <w:r w:rsidRPr="00226315">
        <w:rPr>
          <w:rFonts w:ascii="Times New Roman" w:eastAsia="Times New Roman" w:hAnsi="Times New Roman" w:cs="Times New Roman"/>
          <w:sz w:val="28"/>
          <w:szCs w:val="28"/>
          <w:lang w:eastAsia="ru-RU"/>
        </w:rPr>
        <w:t xml:space="preserve">Элементарная частица - это совокупный термин, под которым подразумеваются такие частицы, которые уже нельзя расщепить на меньшие кусочки. Всего физиками открыто более 350 элементарных частиц. Мы больше всего привыкли слышать о протонах, нейронах, электронах, фотонах, кварках. Это так называемые фундаментальные частицы. </w:t>
      </w:r>
    </w:p>
    <w:p w:rsidR="003A7F8E" w:rsidRDefault="003A7F8E" w:rsidP="003A7F8E">
      <w:pPr>
        <w:jc w:val="both"/>
        <w:rPr>
          <w:rFonts w:ascii="Times New Roman" w:eastAsia="Times New Roman" w:hAnsi="Times New Roman" w:cs="Times New Roman"/>
          <w:sz w:val="28"/>
          <w:szCs w:val="28"/>
          <w:lang w:eastAsia="ru-RU"/>
        </w:rPr>
      </w:pPr>
      <w:r>
        <w:rPr>
          <w:noProof/>
          <w:lang w:eastAsia="ru-RU"/>
        </w:rPr>
        <w:drawing>
          <wp:inline distT="0" distB="0" distL="0" distR="0">
            <wp:extent cx="5940425" cy="2615913"/>
            <wp:effectExtent l="19050" t="0" r="3175" b="0"/>
            <wp:docPr id="10" name="Рисунок 10" descr="Структура ат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руктура атома"/>
                    <pic:cNvPicPr>
                      <a:picLocks noChangeAspect="1" noChangeArrowheads="1"/>
                    </pic:cNvPicPr>
                  </pic:nvPicPr>
                  <pic:blipFill>
                    <a:blip r:embed="rId5" cstate="print"/>
                    <a:srcRect/>
                    <a:stretch>
                      <a:fillRect/>
                    </a:stretch>
                  </pic:blipFill>
                  <pic:spPr bwMode="auto">
                    <a:xfrm>
                      <a:off x="0" y="0"/>
                      <a:ext cx="5940425" cy="2615913"/>
                    </a:xfrm>
                    <a:prstGeom prst="rect">
                      <a:avLst/>
                    </a:prstGeom>
                    <a:noFill/>
                    <a:ln w="9525">
                      <a:noFill/>
                      <a:miter lim="800000"/>
                      <a:headEnd/>
                      <a:tailEnd/>
                    </a:ln>
                  </pic:spPr>
                </pic:pic>
              </a:graphicData>
            </a:graphic>
          </wp:inline>
        </w:drawing>
      </w:r>
    </w:p>
    <w:p w:rsidR="003A7F8E" w:rsidRPr="003A7F8E" w:rsidRDefault="003A7F8E" w:rsidP="003A7F8E">
      <w:pPr>
        <w:pStyle w:val="a6"/>
        <w:spacing w:after="0" w:line="240" w:lineRule="auto"/>
        <w:rPr>
          <w:rFonts w:ascii="Times New Roman" w:eastAsia="Times New Roman" w:hAnsi="Times New Roman" w:cs="Times New Roman"/>
          <w:b/>
          <w:sz w:val="28"/>
          <w:szCs w:val="28"/>
          <w:lang w:eastAsia="ru-RU"/>
        </w:rPr>
      </w:pPr>
      <w:r w:rsidRPr="003A7F8E">
        <w:rPr>
          <w:rFonts w:ascii="Times New Roman" w:eastAsia="Times New Roman" w:hAnsi="Times New Roman" w:cs="Times New Roman"/>
          <w:b/>
          <w:sz w:val="28"/>
          <w:szCs w:val="28"/>
          <w:lang w:eastAsia="ru-RU"/>
        </w:rPr>
        <w:t xml:space="preserve">Характеристика элементарных частиц </w:t>
      </w:r>
    </w:p>
    <w:p w:rsidR="003A7F8E" w:rsidRDefault="00226315" w:rsidP="003A7F8E">
      <w:pPr>
        <w:jc w:val="both"/>
        <w:rPr>
          <w:rFonts w:ascii="Times New Roman" w:eastAsia="Times New Roman" w:hAnsi="Times New Roman" w:cs="Times New Roman"/>
          <w:sz w:val="28"/>
          <w:szCs w:val="28"/>
          <w:lang w:eastAsia="ru-RU"/>
        </w:rPr>
      </w:pPr>
      <w:r w:rsidRPr="00226315">
        <w:rPr>
          <w:rFonts w:ascii="Times New Roman" w:eastAsia="Times New Roman" w:hAnsi="Times New Roman" w:cs="Times New Roman"/>
          <w:sz w:val="28"/>
          <w:szCs w:val="28"/>
          <w:lang w:eastAsia="ru-RU"/>
        </w:rPr>
        <w:t xml:space="preserve">Все наименьшие частицы имеют одно и тоже свойство: они могут </w:t>
      </w:r>
      <w:proofErr w:type="spellStart"/>
      <w:r w:rsidRPr="00226315">
        <w:rPr>
          <w:rFonts w:ascii="Times New Roman" w:eastAsia="Times New Roman" w:hAnsi="Times New Roman" w:cs="Times New Roman"/>
          <w:sz w:val="28"/>
          <w:szCs w:val="28"/>
          <w:lang w:eastAsia="ru-RU"/>
        </w:rPr>
        <w:t>взаимопревращаться</w:t>
      </w:r>
      <w:proofErr w:type="spellEnd"/>
      <w:r w:rsidRPr="00226315">
        <w:rPr>
          <w:rFonts w:ascii="Times New Roman" w:eastAsia="Times New Roman" w:hAnsi="Times New Roman" w:cs="Times New Roman"/>
          <w:sz w:val="28"/>
          <w:szCs w:val="28"/>
          <w:lang w:eastAsia="ru-RU"/>
        </w:rPr>
        <w:t xml:space="preserve"> под влиянием собственного воздействия. Одни имеют сильные электромагнитные свойства, другие слабые гравитационные. Но все элементарные частицы характеризуются по следующим параметрам: </w:t>
      </w:r>
    </w:p>
    <w:p w:rsidR="003A7F8E" w:rsidRPr="003A7F8E" w:rsidRDefault="00226315" w:rsidP="003A7F8E">
      <w:pPr>
        <w:pStyle w:val="a7"/>
        <w:rPr>
          <w:rFonts w:ascii="Times New Roman" w:hAnsi="Times New Roman" w:cs="Times New Roman"/>
          <w:sz w:val="28"/>
          <w:szCs w:val="28"/>
          <w:lang w:eastAsia="ru-RU"/>
        </w:rPr>
      </w:pPr>
      <w:r w:rsidRPr="003A7F8E">
        <w:rPr>
          <w:rFonts w:ascii="Times New Roman" w:hAnsi="Times New Roman" w:cs="Times New Roman"/>
          <w:sz w:val="28"/>
          <w:szCs w:val="28"/>
          <w:lang w:eastAsia="ru-RU"/>
        </w:rPr>
        <w:t xml:space="preserve">- </w:t>
      </w:r>
      <w:r w:rsidR="003A7F8E" w:rsidRPr="003A7F8E">
        <w:rPr>
          <w:rFonts w:ascii="Times New Roman" w:hAnsi="Times New Roman" w:cs="Times New Roman"/>
          <w:sz w:val="28"/>
          <w:szCs w:val="28"/>
          <w:lang w:eastAsia="ru-RU"/>
        </w:rPr>
        <w:t xml:space="preserve"> </w:t>
      </w:r>
      <w:r w:rsidRPr="003A7F8E">
        <w:rPr>
          <w:rFonts w:ascii="Times New Roman" w:hAnsi="Times New Roman" w:cs="Times New Roman"/>
          <w:sz w:val="28"/>
          <w:szCs w:val="28"/>
          <w:lang w:eastAsia="ru-RU"/>
        </w:rPr>
        <w:t xml:space="preserve">Масса. </w:t>
      </w:r>
    </w:p>
    <w:p w:rsidR="003A7F8E" w:rsidRPr="003A7F8E" w:rsidRDefault="003A7F8E" w:rsidP="003A7F8E">
      <w:pPr>
        <w:pStyle w:val="a7"/>
        <w:rPr>
          <w:rFonts w:ascii="Times New Roman" w:hAnsi="Times New Roman" w:cs="Times New Roman"/>
          <w:sz w:val="28"/>
          <w:szCs w:val="28"/>
          <w:lang w:eastAsia="ru-RU"/>
        </w:rPr>
      </w:pPr>
      <w:r w:rsidRPr="003A7F8E">
        <w:rPr>
          <w:rFonts w:ascii="Times New Roman" w:hAnsi="Times New Roman" w:cs="Times New Roman"/>
          <w:sz w:val="28"/>
          <w:szCs w:val="28"/>
          <w:lang w:eastAsia="ru-RU"/>
        </w:rPr>
        <w:t xml:space="preserve">- </w:t>
      </w:r>
      <w:r w:rsidR="00226315" w:rsidRPr="003A7F8E">
        <w:rPr>
          <w:rFonts w:ascii="Times New Roman" w:hAnsi="Times New Roman" w:cs="Times New Roman"/>
          <w:sz w:val="28"/>
          <w:szCs w:val="28"/>
          <w:lang w:eastAsia="ru-RU"/>
        </w:rPr>
        <w:t xml:space="preserve">Спин - собственный момент импульса. </w:t>
      </w:r>
    </w:p>
    <w:p w:rsidR="003A7F8E" w:rsidRPr="003A7F8E" w:rsidRDefault="003A7F8E" w:rsidP="003A7F8E">
      <w:pPr>
        <w:pStyle w:val="a7"/>
        <w:rPr>
          <w:rFonts w:ascii="Times New Roman" w:hAnsi="Times New Roman" w:cs="Times New Roman"/>
          <w:sz w:val="28"/>
          <w:szCs w:val="28"/>
          <w:lang w:eastAsia="ru-RU"/>
        </w:rPr>
      </w:pPr>
      <w:r w:rsidRPr="003A7F8E">
        <w:rPr>
          <w:rFonts w:ascii="Times New Roman" w:hAnsi="Times New Roman" w:cs="Times New Roman"/>
          <w:sz w:val="28"/>
          <w:szCs w:val="28"/>
          <w:lang w:eastAsia="ru-RU"/>
        </w:rPr>
        <w:t xml:space="preserve">- </w:t>
      </w:r>
      <w:r w:rsidR="00226315" w:rsidRPr="003A7F8E">
        <w:rPr>
          <w:rFonts w:ascii="Times New Roman" w:hAnsi="Times New Roman" w:cs="Times New Roman"/>
          <w:sz w:val="28"/>
          <w:szCs w:val="28"/>
          <w:lang w:eastAsia="ru-RU"/>
        </w:rPr>
        <w:t xml:space="preserve">Электрический заряд. </w:t>
      </w:r>
    </w:p>
    <w:p w:rsidR="003A7F8E" w:rsidRPr="003A7F8E" w:rsidRDefault="003A7F8E" w:rsidP="003A7F8E">
      <w:pPr>
        <w:pStyle w:val="a7"/>
        <w:rPr>
          <w:rFonts w:ascii="Times New Roman" w:hAnsi="Times New Roman" w:cs="Times New Roman"/>
          <w:sz w:val="28"/>
          <w:szCs w:val="28"/>
          <w:lang w:eastAsia="ru-RU"/>
        </w:rPr>
      </w:pPr>
      <w:r w:rsidRPr="003A7F8E">
        <w:rPr>
          <w:rFonts w:ascii="Times New Roman" w:hAnsi="Times New Roman" w:cs="Times New Roman"/>
          <w:sz w:val="28"/>
          <w:szCs w:val="28"/>
          <w:lang w:eastAsia="ru-RU"/>
        </w:rPr>
        <w:t xml:space="preserve">- </w:t>
      </w:r>
      <w:r w:rsidR="00226315" w:rsidRPr="003A7F8E">
        <w:rPr>
          <w:rFonts w:ascii="Times New Roman" w:hAnsi="Times New Roman" w:cs="Times New Roman"/>
          <w:sz w:val="28"/>
          <w:szCs w:val="28"/>
          <w:lang w:eastAsia="ru-RU"/>
        </w:rPr>
        <w:t xml:space="preserve">Время жизни. </w:t>
      </w:r>
    </w:p>
    <w:p w:rsidR="003A7F8E" w:rsidRPr="003A7F8E" w:rsidRDefault="003A7F8E" w:rsidP="003A7F8E">
      <w:pPr>
        <w:pStyle w:val="a7"/>
        <w:rPr>
          <w:rFonts w:ascii="Times New Roman" w:hAnsi="Times New Roman" w:cs="Times New Roman"/>
          <w:sz w:val="28"/>
          <w:szCs w:val="28"/>
          <w:lang w:eastAsia="ru-RU"/>
        </w:rPr>
      </w:pPr>
      <w:r w:rsidRPr="003A7F8E">
        <w:rPr>
          <w:rFonts w:ascii="Times New Roman" w:hAnsi="Times New Roman" w:cs="Times New Roman"/>
          <w:sz w:val="28"/>
          <w:szCs w:val="28"/>
          <w:lang w:eastAsia="ru-RU"/>
        </w:rPr>
        <w:lastRenderedPageBreak/>
        <w:t xml:space="preserve">- </w:t>
      </w:r>
      <w:r w:rsidR="00226315" w:rsidRPr="003A7F8E">
        <w:rPr>
          <w:rFonts w:ascii="Times New Roman" w:hAnsi="Times New Roman" w:cs="Times New Roman"/>
          <w:sz w:val="28"/>
          <w:szCs w:val="28"/>
          <w:lang w:eastAsia="ru-RU"/>
        </w:rPr>
        <w:t xml:space="preserve">Четность. </w:t>
      </w:r>
    </w:p>
    <w:p w:rsidR="003A7F8E" w:rsidRPr="003A7F8E" w:rsidRDefault="003A7F8E" w:rsidP="003A7F8E">
      <w:pPr>
        <w:pStyle w:val="a7"/>
        <w:rPr>
          <w:rFonts w:ascii="Times New Roman" w:hAnsi="Times New Roman" w:cs="Times New Roman"/>
          <w:sz w:val="28"/>
          <w:szCs w:val="28"/>
          <w:lang w:eastAsia="ru-RU"/>
        </w:rPr>
      </w:pPr>
      <w:r w:rsidRPr="003A7F8E">
        <w:rPr>
          <w:rFonts w:ascii="Times New Roman" w:hAnsi="Times New Roman" w:cs="Times New Roman"/>
          <w:sz w:val="28"/>
          <w:szCs w:val="28"/>
          <w:lang w:eastAsia="ru-RU"/>
        </w:rPr>
        <w:t>- Магнитный момент.</w:t>
      </w:r>
    </w:p>
    <w:p w:rsidR="003A7F8E" w:rsidRPr="003A7F8E" w:rsidRDefault="003A7F8E" w:rsidP="003A7F8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A7F8E">
        <w:rPr>
          <w:rFonts w:ascii="Times New Roman" w:hAnsi="Times New Roman" w:cs="Times New Roman"/>
          <w:sz w:val="28"/>
          <w:szCs w:val="28"/>
          <w:lang w:eastAsia="ru-RU"/>
        </w:rPr>
        <w:t xml:space="preserve"> </w:t>
      </w:r>
      <w:r w:rsidR="00226315" w:rsidRPr="003A7F8E">
        <w:rPr>
          <w:rFonts w:ascii="Times New Roman" w:hAnsi="Times New Roman" w:cs="Times New Roman"/>
          <w:sz w:val="28"/>
          <w:szCs w:val="28"/>
          <w:lang w:eastAsia="ru-RU"/>
        </w:rPr>
        <w:t xml:space="preserve"> Барионный заряд. </w:t>
      </w:r>
    </w:p>
    <w:p w:rsidR="003A7F8E" w:rsidRPr="003A7F8E" w:rsidRDefault="003A7F8E" w:rsidP="003A7F8E">
      <w:pPr>
        <w:pStyle w:val="a7"/>
        <w:rPr>
          <w:rFonts w:ascii="Times New Roman" w:hAnsi="Times New Roman" w:cs="Times New Roman"/>
          <w:sz w:val="28"/>
          <w:szCs w:val="28"/>
          <w:lang w:eastAsia="ru-RU"/>
        </w:rPr>
      </w:pPr>
      <w:r w:rsidRPr="003A7F8E">
        <w:rPr>
          <w:rFonts w:ascii="Times New Roman" w:hAnsi="Times New Roman" w:cs="Times New Roman"/>
          <w:sz w:val="28"/>
          <w:szCs w:val="28"/>
          <w:lang w:eastAsia="ru-RU"/>
        </w:rPr>
        <w:t>-</w:t>
      </w:r>
      <w:r w:rsidR="00226315" w:rsidRPr="003A7F8E">
        <w:rPr>
          <w:rFonts w:ascii="Times New Roman" w:hAnsi="Times New Roman" w:cs="Times New Roman"/>
          <w:sz w:val="28"/>
          <w:szCs w:val="28"/>
          <w:lang w:eastAsia="ru-RU"/>
        </w:rPr>
        <w:t xml:space="preserve">Лептонный заряд. </w:t>
      </w:r>
    </w:p>
    <w:p w:rsidR="003A7F8E" w:rsidRDefault="00226315" w:rsidP="003A7F8E">
      <w:pPr>
        <w:jc w:val="both"/>
        <w:rPr>
          <w:rFonts w:ascii="Times New Roman" w:eastAsia="Times New Roman" w:hAnsi="Times New Roman" w:cs="Times New Roman"/>
          <w:sz w:val="28"/>
          <w:szCs w:val="28"/>
          <w:lang w:eastAsia="ru-RU"/>
        </w:rPr>
      </w:pPr>
      <w:r w:rsidRPr="00226315">
        <w:rPr>
          <w:rFonts w:ascii="Times New Roman" w:eastAsia="Times New Roman" w:hAnsi="Times New Roman" w:cs="Times New Roman"/>
          <w:sz w:val="28"/>
          <w:szCs w:val="28"/>
          <w:lang w:eastAsia="ru-RU"/>
        </w:rPr>
        <w:t>Любое вещество состоит из атомов, которые в свою очередь имеют ядро и электроны. Электроны, подобно планетам в Солнечной системе, двигаются вокруг ядра каждый по своей оси. Расстояние между ними очень большое, в атомных масштабах. Ядро состоит из протонов и нейронов, связь между ними настолько крепкая, что их невозможно разъединить ни одним известным науке способом. В этом и состоит суть эксперименталь</w:t>
      </w:r>
      <w:r w:rsidR="003A7F8E">
        <w:rPr>
          <w:rFonts w:ascii="Times New Roman" w:eastAsia="Times New Roman" w:hAnsi="Times New Roman" w:cs="Times New Roman"/>
          <w:sz w:val="28"/>
          <w:szCs w:val="28"/>
          <w:lang w:eastAsia="ru-RU"/>
        </w:rPr>
        <w:t>ных методов исследования частиц.</w:t>
      </w:r>
      <w:r w:rsidRPr="00226315">
        <w:rPr>
          <w:rFonts w:ascii="Times New Roman" w:eastAsia="Times New Roman" w:hAnsi="Times New Roman" w:cs="Times New Roman"/>
          <w:sz w:val="28"/>
          <w:szCs w:val="28"/>
          <w:lang w:eastAsia="ru-RU"/>
        </w:rPr>
        <w:t xml:space="preserve"> </w:t>
      </w:r>
      <w:r w:rsidR="003A7F8E">
        <w:rPr>
          <w:rFonts w:ascii="Times New Roman" w:eastAsia="Times New Roman" w:hAnsi="Times New Roman" w:cs="Times New Roman"/>
          <w:sz w:val="28"/>
          <w:szCs w:val="28"/>
          <w:lang w:eastAsia="ru-RU"/>
        </w:rPr>
        <w:t>Я</w:t>
      </w:r>
      <w:r w:rsidRPr="00226315">
        <w:rPr>
          <w:rFonts w:ascii="Times New Roman" w:eastAsia="Times New Roman" w:hAnsi="Times New Roman" w:cs="Times New Roman"/>
          <w:sz w:val="28"/>
          <w:szCs w:val="28"/>
          <w:lang w:eastAsia="ru-RU"/>
        </w:rPr>
        <w:t xml:space="preserve">дерная связь превосходит все известные на земле силы в миллионы раз. Мы знаем электромагнитное взаимодействие, химический, ядерный взрыв. Но то, что сдерживает протоны и нейроны в совокупности - это нечто иное. Возможно, это ключ к разгадке тайны возникновения мироздания. Именно поэтому так важно изучать экспериментальные методы изучения частиц. Многочисленные опыты натолкнули ученых на мысль, что нейроны состоят из еще меньших единиц и назвали их кварками. Что находится внутри них, пока не известно. Но кварки - это неразделяемые единицы. То есть, выделить одну не получается никаким способом. Если ученые используют экспериментальный метод исследования частиц с целью выделить один кварк, то сколько бы попыток они не предпринимали, всегда выделяется минимум два кварка. Это еще раз подтверждает нерушимую силу ядерного потенциала. </w:t>
      </w:r>
    </w:p>
    <w:p w:rsidR="00DE1C3A" w:rsidRPr="00DE1C3A" w:rsidRDefault="00DE1C3A" w:rsidP="00DE1C3A">
      <w:pPr>
        <w:jc w:val="both"/>
        <w:rPr>
          <w:rFonts w:ascii="Times New Roman" w:eastAsia="Times New Roman" w:hAnsi="Times New Roman" w:cs="Times New Roman"/>
          <w:sz w:val="24"/>
          <w:szCs w:val="24"/>
          <w:lang w:eastAsia="ru-RU"/>
        </w:rPr>
      </w:pPr>
      <w:r w:rsidRPr="00DE1C3A">
        <w:rPr>
          <w:rFonts w:ascii="Times New Roman" w:eastAsia="Times New Roman" w:hAnsi="Times New Roman" w:cs="Times New Roman"/>
          <w:b/>
          <w:sz w:val="28"/>
          <w:szCs w:val="28"/>
          <w:lang w:eastAsia="ru-RU"/>
        </w:rPr>
        <w:t>Экспериментальные методы исследования частиц. Счетчик Гейгера</w:t>
      </w:r>
      <w:r w:rsidRPr="00DE1C3A">
        <w:rPr>
          <w:rFonts w:ascii="Times New Roman" w:eastAsia="Times New Roman" w:hAnsi="Times New Roman" w:cs="Times New Roman"/>
          <w:sz w:val="24"/>
          <w:szCs w:val="24"/>
          <w:lang w:eastAsia="ru-RU"/>
        </w:rPr>
        <w:t xml:space="preserve"> - Читайте подробнее на </w:t>
      </w:r>
      <w:proofErr w:type="spellStart"/>
      <w:r w:rsidRPr="00DE1C3A">
        <w:rPr>
          <w:rFonts w:ascii="Times New Roman" w:eastAsia="Times New Roman" w:hAnsi="Times New Roman" w:cs="Times New Roman"/>
          <w:sz w:val="24"/>
          <w:szCs w:val="24"/>
          <w:lang w:eastAsia="ru-RU"/>
        </w:rPr>
        <w:t>FB.ru</w:t>
      </w:r>
      <w:proofErr w:type="spellEnd"/>
      <w:r w:rsidRPr="00DE1C3A">
        <w:rPr>
          <w:rFonts w:ascii="Times New Roman" w:eastAsia="Times New Roman" w:hAnsi="Times New Roman" w:cs="Times New Roman"/>
          <w:sz w:val="24"/>
          <w:szCs w:val="24"/>
          <w:lang w:eastAsia="ru-RU"/>
        </w:rPr>
        <w:t xml:space="preserve">: </w:t>
      </w:r>
      <w:hyperlink r:id="rId6" w:history="1">
        <w:r w:rsidRPr="00DE1C3A">
          <w:rPr>
            <w:rFonts w:ascii="Times New Roman" w:eastAsia="Times New Roman" w:hAnsi="Times New Roman" w:cs="Times New Roman"/>
            <w:color w:val="0000FF"/>
            <w:sz w:val="24"/>
            <w:szCs w:val="24"/>
            <w:u w:val="single"/>
            <w:lang w:eastAsia="ru-RU"/>
          </w:rPr>
          <w:t>https://fb.ru/article/372257/eksperimentalnyie-metodyi-issledovaniya-chastits-tablitsa</w:t>
        </w:r>
      </w:hyperlink>
      <w:r w:rsidRPr="00DE1C3A">
        <w:t xml:space="preserve"> </w:t>
      </w:r>
      <w:r>
        <w:t xml:space="preserve">  </w:t>
      </w:r>
      <w:r w:rsidRPr="00DE1C3A">
        <w:rPr>
          <w:rFonts w:ascii="Times New Roman" w:eastAsia="Times New Roman" w:hAnsi="Times New Roman" w:cs="Times New Roman"/>
          <w:sz w:val="28"/>
          <w:szCs w:val="28"/>
          <w:lang w:eastAsia="ru-RU"/>
        </w:rPr>
        <w:t xml:space="preserve">Этот прибор стал настоящим прорывом в начале 20 века. Но помогает изучить только электроны. Представляет собой металлический цилиндр с отрицательным зарядом. Вдоль его поверхности натянута тонкая проволочная ось с положительным зарядом. Прибор подключается к сети с очень высоким напряжением - порядка 1000 В, благодаря чему внутри образовывается огромное электрическое поле. Теперь эту конструкцию нужно поместить в герметичную стеклянную трубку, в которой будет находится разреженный газ. </w:t>
      </w:r>
    </w:p>
    <w:p w:rsidR="00DE1C3A" w:rsidRPr="00DE1C3A" w:rsidRDefault="00DE1C3A" w:rsidP="00DE1C3A">
      <w:pPr>
        <w:spacing w:after="0" w:line="240" w:lineRule="auto"/>
        <w:rPr>
          <w:rFonts w:ascii="Times New Roman" w:eastAsia="Times New Roman" w:hAnsi="Times New Roman" w:cs="Times New Roman"/>
          <w:sz w:val="24"/>
          <w:szCs w:val="24"/>
          <w:lang w:eastAsia="ru-RU"/>
        </w:rPr>
      </w:pPr>
    </w:p>
    <w:p w:rsidR="00DE1C3A" w:rsidRDefault="00DE1C3A" w:rsidP="003A7F8E">
      <w:pPr>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extent cx="5940425" cy="5434857"/>
            <wp:effectExtent l="19050" t="0" r="3175" b="0"/>
            <wp:docPr id="16" name="Рисунок 16" descr="Счетчик Гейг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четчик Гейгера"/>
                    <pic:cNvPicPr>
                      <a:picLocks noChangeAspect="1" noChangeArrowheads="1"/>
                    </pic:cNvPicPr>
                  </pic:nvPicPr>
                  <pic:blipFill>
                    <a:blip r:embed="rId7" cstate="print"/>
                    <a:srcRect/>
                    <a:stretch>
                      <a:fillRect/>
                    </a:stretch>
                  </pic:blipFill>
                  <pic:spPr bwMode="auto">
                    <a:xfrm>
                      <a:off x="0" y="0"/>
                      <a:ext cx="5940425" cy="5434857"/>
                    </a:xfrm>
                    <a:prstGeom prst="rect">
                      <a:avLst/>
                    </a:prstGeom>
                    <a:noFill/>
                    <a:ln w="9525">
                      <a:noFill/>
                      <a:miter lim="800000"/>
                      <a:headEnd/>
                      <a:tailEnd/>
                    </a:ln>
                  </pic:spPr>
                </pic:pic>
              </a:graphicData>
            </a:graphic>
          </wp:inline>
        </w:drawing>
      </w:r>
    </w:p>
    <w:p w:rsidR="003A7F8E" w:rsidRDefault="00DE1C3A" w:rsidP="00DE1C3A">
      <w:pPr>
        <w:spacing w:after="0" w:line="240" w:lineRule="auto"/>
        <w:jc w:val="both"/>
        <w:rPr>
          <w:rFonts w:ascii="Times New Roman" w:eastAsia="Times New Roman" w:hAnsi="Times New Roman" w:cs="Times New Roman"/>
          <w:sz w:val="24"/>
          <w:szCs w:val="24"/>
          <w:lang w:eastAsia="ru-RU"/>
        </w:rPr>
      </w:pPr>
      <w:r w:rsidRPr="00DE1C3A">
        <w:rPr>
          <w:rFonts w:ascii="Times New Roman" w:eastAsia="Times New Roman" w:hAnsi="Times New Roman" w:cs="Times New Roman"/>
          <w:sz w:val="28"/>
          <w:szCs w:val="28"/>
          <w:lang w:eastAsia="ru-RU"/>
        </w:rPr>
        <w:t>Когда молекулы газа ионизируются, возникает большое количество электронно-ионных пар. Чем больше напряженность, тем больше возникает свободных пар, пока не достигнет пика и не останется ни одного свободного иона. В этот момент счетчик регистрирует частицу.</w:t>
      </w:r>
      <w:r w:rsidRPr="00DE1C3A">
        <w:rPr>
          <w:rFonts w:ascii="Times New Roman" w:eastAsia="Times New Roman" w:hAnsi="Times New Roman" w:cs="Times New Roman"/>
          <w:sz w:val="24"/>
          <w:szCs w:val="24"/>
          <w:lang w:eastAsia="ru-RU"/>
        </w:rPr>
        <w:t xml:space="preserve"> </w:t>
      </w:r>
    </w:p>
    <w:p w:rsidR="00DE1C3A" w:rsidRDefault="00DE1C3A" w:rsidP="00DE1C3A">
      <w:pPr>
        <w:spacing w:after="0" w:line="240" w:lineRule="auto"/>
        <w:jc w:val="both"/>
        <w:rPr>
          <w:rFonts w:ascii="Times New Roman" w:eastAsia="Times New Roman" w:hAnsi="Times New Roman" w:cs="Times New Roman"/>
          <w:sz w:val="24"/>
          <w:szCs w:val="24"/>
          <w:lang w:eastAsia="ru-RU"/>
        </w:rPr>
      </w:pPr>
    </w:p>
    <w:p w:rsidR="00DE1C3A" w:rsidRDefault="00DE1C3A" w:rsidP="00DE1C3A">
      <w:pPr>
        <w:spacing w:after="0" w:line="240" w:lineRule="auto"/>
        <w:jc w:val="both"/>
        <w:rPr>
          <w:rFonts w:ascii="Times New Roman" w:eastAsia="Times New Roman" w:hAnsi="Times New Roman" w:cs="Times New Roman"/>
          <w:sz w:val="24"/>
          <w:szCs w:val="24"/>
          <w:lang w:eastAsia="ru-RU"/>
        </w:rPr>
      </w:pPr>
    </w:p>
    <w:p w:rsidR="00DE1C3A" w:rsidRDefault="00DE1C3A" w:rsidP="00DE1C3A">
      <w:pPr>
        <w:spacing w:after="0" w:line="240" w:lineRule="auto"/>
        <w:jc w:val="both"/>
        <w:rPr>
          <w:rFonts w:ascii="Times New Roman" w:eastAsia="Times New Roman" w:hAnsi="Times New Roman" w:cs="Times New Roman"/>
          <w:sz w:val="28"/>
          <w:szCs w:val="28"/>
          <w:lang w:eastAsia="ru-RU"/>
        </w:rPr>
      </w:pPr>
      <w:r w:rsidRPr="00DE1C3A">
        <w:rPr>
          <w:rFonts w:ascii="Times New Roman" w:eastAsia="Times New Roman" w:hAnsi="Times New Roman" w:cs="Times New Roman"/>
          <w:b/>
          <w:sz w:val="28"/>
          <w:szCs w:val="28"/>
          <w:lang w:eastAsia="ru-RU"/>
        </w:rPr>
        <w:t>Камера Вильсона</w:t>
      </w:r>
      <w:r w:rsidRPr="00DE1C3A">
        <w:rPr>
          <w:rFonts w:ascii="Times New Roman" w:eastAsia="Times New Roman" w:hAnsi="Times New Roman" w:cs="Times New Roman"/>
          <w:sz w:val="24"/>
          <w:szCs w:val="24"/>
          <w:lang w:eastAsia="ru-RU"/>
        </w:rPr>
        <w:t xml:space="preserve"> Это один из первых экспериментальных методов исследования заряженных частиц, и был изобретен на пять лет позже счетчика Гейгера - в 1912 году. - </w:t>
      </w:r>
    </w:p>
    <w:p w:rsidR="00226315" w:rsidRDefault="00226315" w:rsidP="00226315">
      <w:pPr>
        <w:spacing w:after="0" w:line="240" w:lineRule="auto"/>
        <w:rPr>
          <w:rFonts w:ascii="Times New Roman" w:eastAsia="Times New Roman" w:hAnsi="Times New Roman" w:cs="Times New Roman"/>
          <w:sz w:val="24"/>
          <w:szCs w:val="24"/>
          <w:lang w:eastAsia="ru-RU"/>
        </w:rPr>
      </w:pPr>
      <w:r>
        <w:rPr>
          <w:noProof/>
          <w:lang w:eastAsia="ru-RU"/>
        </w:rPr>
        <w:lastRenderedPageBreak/>
        <w:drawing>
          <wp:inline distT="0" distB="0" distL="0" distR="0">
            <wp:extent cx="5940425" cy="4258828"/>
            <wp:effectExtent l="19050" t="0" r="3175" b="0"/>
            <wp:docPr id="1" name="Рисунок 1" descr="Камера Вильс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мера Вильсона"/>
                    <pic:cNvPicPr>
                      <a:picLocks noChangeAspect="1" noChangeArrowheads="1"/>
                    </pic:cNvPicPr>
                  </pic:nvPicPr>
                  <pic:blipFill>
                    <a:blip r:embed="rId8" cstate="print"/>
                    <a:srcRect/>
                    <a:stretch>
                      <a:fillRect/>
                    </a:stretch>
                  </pic:blipFill>
                  <pic:spPr bwMode="auto">
                    <a:xfrm>
                      <a:off x="0" y="0"/>
                      <a:ext cx="5940425" cy="4258828"/>
                    </a:xfrm>
                    <a:prstGeom prst="rect">
                      <a:avLst/>
                    </a:prstGeom>
                    <a:noFill/>
                    <a:ln w="9525">
                      <a:noFill/>
                      <a:miter lim="800000"/>
                      <a:headEnd/>
                      <a:tailEnd/>
                    </a:ln>
                  </pic:spPr>
                </pic:pic>
              </a:graphicData>
            </a:graphic>
          </wp:inline>
        </w:drawing>
      </w:r>
    </w:p>
    <w:p w:rsidR="00DE1C3A" w:rsidRDefault="00226315" w:rsidP="00226315">
      <w:pPr>
        <w:spacing w:after="0" w:line="240" w:lineRule="auto"/>
        <w:jc w:val="both"/>
        <w:rPr>
          <w:rFonts w:ascii="Times New Roman" w:eastAsia="Times New Roman" w:hAnsi="Times New Roman" w:cs="Times New Roman"/>
          <w:sz w:val="28"/>
          <w:szCs w:val="28"/>
          <w:lang w:eastAsia="ru-RU"/>
        </w:rPr>
      </w:pPr>
      <w:r w:rsidRPr="00226315">
        <w:rPr>
          <w:rFonts w:ascii="Times New Roman" w:eastAsia="Times New Roman" w:hAnsi="Times New Roman" w:cs="Times New Roman"/>
          <w:sz w:val="28"/>
          <w:szCs w:val="28"/>
          <w:lang w:eastAsia="ru-RU"/>
        </w:rPr>
        <w:t>Строение простое: стеклянный цилиндр, внутри - поршень. Внизу постелена черная ткань, пропитанная водой и спиртом, благодаря чему воздух в камере насыщен их парами. Поршень начинают опускать и поднимать, создавая давление, в результате чего газ остывает. Должен образоваться конденсат, но его нет, поскольку в камере отсутствует центр конденсации (ион или пылинка). После этого колбу приподнимают для попадания частички - иона или пыли. Частица начинает движение и по ее траектории образовывается конденсат, который можно увидеть. Путь, который проходит частица, называется трек.</w:t>
      </w:r>
    </w:p>
    <w:p w:rsidR="00226315" w:rsidRPr="00226315" w:rsidRDefault="00226315" w:rsidP="00226315">
      <w:pPr>
        <w:spacing w:after="0" w:line="240" w:lineRule="auto"/>
        <w:jc w:val="both"/>
        <w:rPr>
          <w:rFonts w:ascii="Times New Roman" w:eastAsia="Times New Roman" w:hAnsi="Times New Roman" w:cs="Times New Roman"/>
          <w:sz w:val="28"/>
          <w:szCs w:val="28"/>
          <w:lang w:eastAsia="ru-RU"/>
        </w:rPr>
      </w:pPr>
      <w:r w:rsidRPr="00226315">
        <w:rPr>
          <w:rFonts w:ascii="Times New Roman" w:eastAsia="Times New Roman" w:hAnsi="Times New Roman" w:cs="Times New Roman"/>
          <w:sz w:val="28"/>
          <w:szCs w:val="28"/>
          <w:lang w:eastAsia="ru-RU"/>
        </w:rPr>
        <w:t xml:space="preserve">Недостатком такого метода является слишком маленький пробег частиц. Это привело к появлению более прогрессивной теории, основанной на устройстве с более плотной средой. </w:t>
      </w:r>
    </w:p>
    <w:p w:rsidR="00226315" w:rsidRPr="00226315" w:rsidRDefault="00226315" w:rsidP="00226315">
      <w:pPr>
        <w:spacing w:after="0" w:line="240" w:lineRule="auto"/>
        <w:jc w:val="both"/>
        <w:rPr>
          <w:rFonts w:ascii="Times New Roman" w:eastAsia="Times New Roman" w:hAnsi="Times New Roman" w:cs="Times New Roman"/>
          <w:sz w:val="28"/>
          <w:szCs w:val="28"/>
          <w:lang w:eastAsia="ru-RU"/>
        </w:rPr>
      </w:pPr>
      <w:r w:rsidRPr="00226315">
        <w:rPr>
          <w:rFonts w:ascii="Times New Roman" w:eastAsia="Times New Roman" w:hAnsi="Times New Roman" w:cs="Times New Roman"/>
          <w:b/>
          <w:sz w:val="28"/>
          <w:szCs w:val="28"/>
          <w:lang w:eastAsia="ru-RU"/>
        </w:rPr>
        <w:t>Пузырьковая камера</w:t>
      </w:r>
      <w:r w:rsidRPr="00226315">
        <w:rPr>
          <w:rFonts w:ascii="Times New Roman" w:eastAsia="Times New Roman" w:hAnsi="Times New Roman" w:cs="Times New Roman"/>
          <w:sz w:val="28"/>
          <w:szCs w:val="28"/>
          <w:lang w:eastAsia="ru-RU"/>
        </w:rPr>
        <w:t xml:space="preserve"> Аналогичный принцип действия камеры Вильсона имеет следующий экспериментальный метод исследования частиц - Пузырьковая камера. Только вместо насыщенного газа, в стеклянной колбе находится жидкость. </w:t>
      </w:r>
    </w:p>
    <w:p w:rsidR="00226315" w:rsidRPr="00226315" w:rsidRDefault="00226315" w:rsidP="00226315">
      <w:pPr>
        <w:spacing w:after="0" w:line="240" w:lineRule="auto"/>
        <w:jc w:val="both"/>
        <w:rPr>
          <w:rFonts w:ascii="Times New Roman" w:eastAsia="Times New Roman" w:hAnsi="Times New Roman" w:cs="Times New Roman"/>
          <w:sz w:val="28"/>
          <w:szCs w:val="28"/>
          <w:lang w:eastAsia="ru-RU"/>
        </w:rPr>
      </w:pPr>
      <w:r w:rsidRPr="00226315">
        <w:rPr>
          <w:rFonts w:ascii="Times New Roman" w:eastAsia="Times New Roman" w:hAnsi="Times New Roman" w:cs="Times New Roman"/>
          <w:sz w:val="28"/>
          <w:szCs w:val="28"/>
          <w:lang w:eastAsia="ru-RU"/>
        </w:rPr>
        <w:t xml:space="preserve">Основа теории такова, что под высоким давлением жидкость не может начать кипеть выше точки закипания. Но как только появляется заряженная частица, по треку ее движения жидкость начинает закипать, переходя в парообразное состояние. Капельки этого процесса фиксируются камерой. </w:t>
      </w:r>
    </w:p>
    <w:p w:rsidR="00226315" w:rsidRPr="00226315" w:rsidRDefault="00226315" w:rsidP="00226315">
      <w:pPr>
        <w:spacing w:after="0" w:line="240" w:lineRule="auto"/>
        <w:rPr>
          <w:rFonts w:ascii="Times New Roman" w:eastAsia="Times New Roman" w:hAnsi="Times New Roman" w:cs="Times New Roman"/>
          <w:sz w:val="24"/>
          <w:szCs w:val="24"/>
          <w:lang w:eastAsia="ru-RU"/>
        </w:rPr>
      </w:pPr>
    </w:p>
    <w:p w:rsidR="005B4C0E" w:rsidRDefault="00226315">
      <w:r>
        <w:rPr>
          <w:noProof/>
          <w:lang w:eastAsia="ru-RU"/>
        </w:rPr>
        <w:lastRenderedPageBreak/>
        <w:drawing>
          <wp:inline distT="0" distB="0" distL="0" distR="0">
            <wp:extent cx="4810125" cy="3238500"/>
            <wp:effectExtent l="19050" t="0" r="9525" b="0"/>
            <wp:docPr id="4" name="Рисунок 4" descr="Снимок с пузырьковой кам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нимок с пузырьковой камеры"/>
                    <pic:cNvPicPr>
                      <a:picLocks noChangeAspect="1" noChangeArrowheads="1"/>
                    </pic:cNvPicPr>
                  </pic:nvPicPr>
                  <pic:blipFill>
                    <a:blip r:embed="rId9" cstate="print"/>
                    <a:srcRect/>
                    <a:stretch>
                      <a:fillRect/>
                    </a:stretch>
                  </pic:blipFill>
                  <pic:spPr bwMode="auto">
                    <a:xfrm>
                      <a:off x="0" y="0"/>
                      <a:ext cx="4810125" cy="3238500"/>
                    </a:xfrm>
                    <a:prstGeom prst="rect">
                      <a:avLst/>
                    </a:prstGeom>
                    <a:noFill/>
                    <a:ln w="9525">
                      <a:noFill/>
                      <a:miter lim="800000"/>
                      <a:headEnd/>
                      <a:tailEnd/>
                    </a:ln>
                  </pic:spPr>
                </pic:pic>
              </a:graphicData>
            </a:graphic>
          </wp:inline>
        </w:drawing>
      </w:r>
    </w:p>
    <w:p w:rsidR="00226315" w:rsidRDefault="00226315"/>
    <w:p w:rsidR="00226315" w:rsidRPr="00226315" w:rsidRDefault="00226315" w:rsidP="00226315">
      <w:pPr>
        <w:spacing w:after="0" w:line="240" w:lineRule="auto"/>
        <w:jc w:val="both"/>
        <w:rPr>
          <w:rFonts w:ascii="Times New Roman" w:eastAsia="Times New Roman" w:hAnsi="Times New Roman" w:cs="Times New Roman"/>
          <w:sz w:val="28"/>
          <w:szCs w:val="28"/>
          <w:lang w:eastAsia="ru-RU"/>
        </w:rPr>
      </w:pPr>
      <w:r w:rsidRPr="00226315">
        <w:rPr>
          <w:rFonts w:ascii="Times New Roman" w:eastAsia="Times New Roman" w:hAnsi="Times New Roman" w:cs="Times New Roman"/>
          <w:sz w:val="28"/>
          <w:szCs w:val="28"/>
          <w:lang w:eastAsia="ru-RU"/>
        </w:rPr>
        <w:t xml:space="preserve">В ней, на ряду с камерой Вильсона и пузырьковым методом, рассматривался способ регистрации частиц с помощью толстослойной фотоэмульсии. Впервые эксперимент был поставлен советскими физиками Л.В. </w:t>
      </w:r>
      <w:proofErr w:type="spellStart"/>
      <w:r w:rsidRPr="00226315">
        <w:rPr>
          <w:rFonts w:ascii="Times New Roman" w:eastAsia="Times New Roman" w:hAnsi="Times New Roman" w:cs="Times New Roman"/>
          <w:sz w:val="28"/>
          <w:szCs w:val="28"/>
          <w:lang w:eastAsia="ru-RU"/>
        </w:rPr>
        <w:t>Мысовским</w:t>
      </w:r>
      <w:proofErr w:type="spellEnd"/>
      <w:r w:rsidRPr="00226315">
        <w:rPr>
          <w:rFonts w:ascii="Times New Roman" w:eastAsia="Times New Roman" w:hAnsi="Times New Roman" w:cs="Times New Roman"/>
          <w:sz w:val="28"/>
          <w:szCs w:val="28"/>
          <w:lang w:eastAsia="ru-RU"/>
        </w:rPr>
        <w:t xml:space="preserve"> и А.П. Ждановым в 1928 году. Идея очень проста. Для опытов используют пластину, покрытую толстым слоем фотоэмульсий. Эта фотоэмульсия состоит из кристалликов бромида серебра. Когда заряженная частица пронизывает кристаллик, она отделяет от атома электроны, которые образуют скрытую цепочку. Ее можно увидеть, проявив пленку. Полученное изображение позволяет рассчитать энергию и массу частицы. На самом деле, трек получается очень коротким и микроскопически маленьким. Но метод хорош тем, что проявленный снимок можно увеличивать бесконечное число раз, тем самым лучше изучая его. </w:t>
      </w:r>
    </w:p>
    <w:p w:rsidR="00226315" w:rsidRPr="00226315" w:rsidRDefault="00226315" w:rsidP="00226315">
      <w:pPr>
        <w:spacing w:after="0" w:line="240" w:lineRule="auto"/>
        <w:jc w:val="both"/>
        <w:rPr>
          <w:rFonts w:ascii="Times New Roman" w:eastAsia="Times New Roman" w:hAnsi="Times New Roman" w:cs="Times New Roman"/>
          <w:sz w:val="28"/>
          <w:szCs w:val="28"/>
          <w:lang w:eastAsia="ru-RU"/>
        </w:rPr>
      </w:pPr>
      <w:r w:rsidRPr="00226315">
        <w:rPr>
          <w:rFonts w:ascii="Times New Roman" w:eastAsia="Times New Roman" w:hAnsi="Times New Roman" w:cs="Times New Roman"/>
          <w:sz w:val="28"/>
          <w:szCs w:val="28"/>
          <w:lang w:eastAsia="ru-RU"/>
        </w:rPr>
        <w:t xml:space="preserve">Метод сцинтилляций Впервые его провел Резерфорд в 1911 году, хотя идея возникла немного раньше и у другого ученого - У. Крупе. Несмотря на то, что разница составляла 8 лет, за это время пришлось усовершенствовать прибор. </w:t>
      </w:r>
    </w:p>
    <w:p w:rsidR="00226315" w:rsidRDefault="00226315">
      <w:r>
        <w:rPr>
          <w:noProof/>
          <w:lang w:eastAsia="ru-RU"/>
        </w:rPr>
        <w:lastRenderedPageBreak/>
        <w:drawing>
          <wp:inline distT="0" distB="0" distL="0" distR="0">
            <wp:extent cx="5940425" cy="3104667"/>
            <wp:effectExtent l="19050" t="0" r="3175" b="0"/>
            <wp:docPr id="7" name="Рисунок 7" descr="Спинтарископ и его изображение в виде вспы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пинтарископ и его изображение в виде вспышек"/>
                    <pic:cNvPicPr>
                      <a:picLocks noChangeAspect="1" noChangeArrowheads="1"/>
                    </pic:cNvPicPr>
                  </pic:nvPicPr>
                  <pic:blipFill>
                    <a:blip r:embed="rId10" cstate="print"/>
                    <a:srcRect/>
                    <a:stretch>
                      <a:fillRect/>
                    </a:stretch>
                  </pic:blipFill>
                  <pic:spPr bwMode="auto">
                    <a:xfrm>
                      <a:off x="0" y="0"/>
                      <a:ext cx="5940425" cy="3104667"/>
                    </a:xfrm>
                    <a:prstGeom prst="rect">
                      <a:avLst/>
                    </a:prstGeom>
                    <a:noFill/>
                    <a:ln w="9525">
                      <a:noFill/>
                      <a:miter lim="800000"/>
                      <a:headEnd/>
                      <a:tailEnd/>
                    </a:ln>
                  </pic:spPr>
                </pic:pic>
              </a:graphicData>
            </a:graphic>
          </wp:inline>
        </w:drawing>
      </w:r>
    </w:p>
    <w:p w:rsidR="00DE1C3A" w:rsidRDefault="00226315" w:rsidP="00226315">
      <w:pPr>
        <w:spacing w:after="0" w:line="240" w:lineRule="auto"/>
        <w:jc w:val="both"/>
        <w:rPr>
          <w:rFonts w:ascii="Times New Roman" w:eastAsia="Times New Roman" w:hAnsi="Times New Roman" w:cs="Times New Roman"/>
          <w:sz w:val="28"/>
          <w:szCs w:val="28"/>
          <w:lang w:eastAsia="ru-RU"/>
        </w:rPr>
      </w:pPr>
      <w:r w:rsidRPr="00226315">
        <w:rPr>
          <w:rFonts w:ascii="Times New Roman" w:eastAsia="Times New Roman" w:hAnsi="Times New Roman" w:cs="Times New Roman"/>
          <w:sz w:val="28"/>
          <w:szCs w:val="28"/>
          <w:lang w:eastAsia="ru-RU"/>
        </w:rPr>
        <w:t xml:space="preserve">Основной принцип состоит в том, что на экране, покрытом люминесцирующим веществом, будут отображаться вспышки света при прохождении заряженной частицы. Атомы вещества возбуждаются при воздействии на них частицы с мощной энергией. В момент столкновения происходит вспышка, которую наблюдают в микроскоп. Этот метод очень непопулярен среди физиков. У него есть несколько недостатков. Первое, точность полученных результатов очень сильно зависит от остроты зрения человека. Если моргнуть - можно пропустить очень важный момент. Второе - при длительном наблюдении очень быстро устают глаза, и поэтому, изучение атомов становится невозможным. </w:t>
      </w:r>
    </w:p>
    <w:p w:rsidR="00226315" w:rsidRPr="00226315" w:rsidRDefault="00226315" w:rsidP="00226315">
      <w:pPr>
        <w:spacing w:after="0" w:line="240" w:lineRule="auto"/>
        <w:jc w:val="both"/>
        <w:rPr>
          <w:sz w:val="28"/>
          <w:szCs w:val="28"/>
        </w:rPr>
      </w:pPr>
      <w:r w:rsidRPr="00226315">
        <w:rPr>
          <w:rFonts w:ascii="Times New Roman" w:eastAsia="Times New Roman" w:hAnsi="Times New Roman" w:cs="Times New Roman"/>
          <w:b/>
          <w:sz w:val="28"/>
          <w:szCs w:val="28"/>
          <w:lang w:eastAsia="ru-RU"/>
        </w:rPr>
        <w:t>Выводы</w:t>
      </w:r>
      <w:r w:rsidRPr="00226315">
        <w:rPr>
          <w:rFonts w:ascii="Times New Roman" w:eastAsia="Times New Roman" w:hAnsi="Times New Roman" w:cs="Times New Roman"/>
          <w:sz w:val="28"/>
          <w:szCs w:val="28"/>
          <w:lang w:eastAsia="ru-RU"/>
        </w:rPr>
        <w:t xml:space="preserve"> Существует несколько экспериментальных методов исследования заряженных частиц. Поскольку атомы веществ настолько маленькие, что их тяжело увидеть даже в самый мощный микроскоп, ученым приходится ставить различные опыты, чтобы понять, что находится в середине центра. На данном этапе развития цивилизации проделан огромный путь и изучены самые недоступные взору элементы. Возможно, именно в них кроются тайны Вселенной</w:t>
      </w:r>
    </w:p>
    <w:p w:rsidR="00226315" w:rsidRPr="00675A48" w:rsidRDefault="00675A48" w:rsidP="00226315">
      <w:pPr>
        <w:jc w:val="both"/>
        <w:rPr>
          <w:rFonts w:ascii="Times New Roman" w:hAnsi="Times New Roman" w:cs="Times New Roman"/>
          <w:sz w:val="28"/>
          <w:szCs w:val="28"/>
        </w:rPr>
      </w:pPr>
      <w:r w:rsidRPr="00675A48">
        <w:rPr>
          <w:rFonts w:ascii="Times New Roman" w:hAnsi="Times New Roman" w:cs="Times New Roman"/>
          <w:b/>
          <w:sz w:val="28"/>
          <w:szCs w:val="28"/>
        </w:rPr>
        <w:t xml:space="preserve"> Задание</w:t>
      </w:r>
      <w:r>
        <w:rPr>
          <w:rFonts w:ascii="Times New Roman" w:hAnsi="Times New Roman" w:cs="Times New Roman"/>
          <w:b/>
          <w:sz w:val="28"/>
          <w:szCs w:val="28"/>
        </w:rPr>
        <w:t>:</w:t>
      </w:r>
      <w:r w:rsidRPr="00675A48">
        <w:rPr>
          <w:rFonts w:ascii="Times New Roman" w:hAnsi="Times New Roman" w:cs="Times New Roman"/>
          <w:sz w:val="28"/>
          <w:szCs w:val="28"/>
        </w:rPr>
        <w:t xml:space="preserve"> п.57 ответить на вопросы, записать  в тетрадь</w:t>
      </w:r>
      <w:r>
        <w:rPr>
          <w:rFonts w:ascii="Times New Roman" w:hAnsi="Times New Roman" w:cs="Times New Roman"/>
          <w:sz w:val="28"/>
          <w:szCs w:val="28"/>
        </w:rPr>
        <w:t>.</w:t>
      </w:r>
    </w:p>
    <w:sectPr w:rsidR="00226315" w:rsidRPr="00675A48" w:rsidSect="005B4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52A6"/>
    <w:multiLevelType w:val="hybridMultilevel"/>
    <w:tmpl w:val="D01EA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26315"/>
    <w:rsid w:val="00226315"/>
    <w:rsid w:val="003A7F8E"/>
    <w:rsid w:val="005B4C0E"/>
    <w:rsid w:val="00675A48"/>
    <w:rsid w:val="00DE1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3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6315"/>
    <w:rPr>
      <w:color w:val="0000FF"/>
      <w:u w:val="single"/>
    </w:rPr>
  </w:style>
  <w:style w:type="paragraph" w:styleId="a4">
    <w:name w:val="Balloon Text"/>
    <w:basedOn w:val="a"/>
    <w:link w:val="a5"/>
    <w:uiPriority w:val="99"/>
    <w:semiHidden/>
    <w:unhideWhenUsed/>
    <w:rsid w:val="002263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6315"/>
    <w:rPr>
      <w:rFonts w:ascii="Tahoma" w:hAnsi="Tahoma" w:cs="Tahoma"/>
      <w:sz w:val="16"/>
      <w:szCs w:val="16"/>
    </w:rPr>
  </w:style>
  <w:style w:type="paragraph" w:styleId="a6">
    <w:name w:val="List Paragraph"/>
    <w:basedOn w:val="a"/>
    <w:uiPriority w:val="34"/>
    <w:qFormat/>
    <w:rsid w:val="003A7F8E"/>
    <w:pPr>
      <w:ind w:left="720"/>
      <w:contextualSpacing/>
    </w:pPr>
  </w:style>
  <w:style w:type="paragraph" w:styleId="a7">
    <w:name w:val="No Spacing"/>
    <w:uiPriority w:val="1"/>
    <w:qFormat/>
    <w:rsid w:val="003A7F8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6165092">
      <w:bodyDiv w:val="1"/>
      <w:marLeft w:val="0"/>
      <w:marRight w:val="0"/>
      <w:marTop w:val="0"/>
      <w:marBottom w:val="0"/>
      <w:divBdr>
        <w:top w:val="none" w:sz="0" w:space="0" w:color="auto"/>
        <w:left w:val="none" w:sz="0" w:space="0" w:color="auto"/>
        <w:bottom w:val="none" w:sz="0" w:space="0" w:color="auto"/>
        <w:right w:val="none" w:sz="0" w:space="0" w:color="auto"/>
      </w:divBdr>
      <w:divsChild>
        <w:div w:id="217474165">
          <w:marLeft w:val="0"/>
          <w:marRight w:val="0"/>
          <w:marTop w:val="0"/>
          <w:marBottom w:val="0"/>
          <w:divBdr>
            <w:top w:val="none" w:sz="0" w:space="0" w:color="auto"/>
            <w:left w:val="none" w:sz="0" w:space="0" w:color="auto"/>
            <w:bottom w:val="none" w:sz="0" w:space="0" w:color="auto"/>
            <w:right w:val="none" w:sz="0" w:space="0" w:color="auto"/>
          </w:divBdr>
        </w:div>
      </w:divsChild>
    </w:div>
    <w:div w:id="310015814">
      <w:bodyDiv w:val="1"/>
      <w:marLeft w:val="0"/>
      <w:marRight w:val="0"/>
      <w:marTop w:val="0"/>
      <w:marBottom w:val="0"/>
      <w:divBdr>
        <w:top w:val="none" w:sz="0" w:space="0" w:color="auto"/>
        <w:left w:val="none" w:sz="0" w:space="0" w:color="auto"/>
        <w:bottom w:val="none" w:sz="0" w:space="0" w:color="auto"/>
        <w:right w:val="none" w:sz="0" w:space="0" w:color="auto"/>
      </w:divBdr>
      <w:divsChild>
        <w:div w:id="1561403725">
          <w:marLeft w:val="0"/>
          <w:marRight w:val="0"/>
          <w:marTop w:val="0"/>
          <w:marBottom w:val="0"/>
          <w:divBdr>
            <w:top w:val="none" w:sz="0" w:space="0" w:color="auto"/>
            <w:left w:val="none" w:sz="0" w:space="0" w:color="auto"/>
            <w:bottom w:val="none" w:sz="0" w:space="0" w:color="auto"/>
            <w:right w:val="none" w:sz="0" w:space="0" w:color="auto"/>
          </w:divBdr>
        </w:div>
      </w:divsChild>
    </w:div>
    <w:div w:id="318580436">
      <w:bodyDiv w:val="1"/>
      <w:marLeft w:val="0"/>
      <w:marRight w:val="0"/>
      <w:marTop w:val="0"/>
      <w:marBottom w:val="0"/>
      <w:divBdr>
        <w:top w:val="none" w:sz="0" w:space="0" w:color="auto"/>
        <w:left w:val="none" w:sz="0" w:space="0" w:color="auto"/>
        <w:bottom w:val="none" w:sz="0" w:space="0" w:color="auto"/>
        <w:right w:val="none" w:sz="0" w:space="0" w:color="auto"/>
      </w:divBdr>
      <w:divsChild>
        <w:div w:id="1490437626">
          <w:marLeft w:val="0"/>
          <w:marRight w:val="0"/>
          <w:marTop w:val="0"/>
          <w:marBottom w:val="0"/>
          <w:divBdr>
            <w:top w:val="none" w:sz="0" w:space="0" w:color="auto"/>
            <w:left w:val="none" w:sz="0" w:space="0" w:color="auto"/>
            <w:bottom w:val="none" w:sz="0" w:space="0" w:color="auto"/>
            <w:right w:val="none" w:sz="0" w:space="0" w:color="auto"/>
          </w:divBdr>
        </w:div>
      </w:divsChild>
    </w:div>
    <w:div w:id="399983508">
      <w:bodyDiv w:val="1"/>
      <w:marLeft w:val="0"/>
      <w:marRight w:val="0"/>
      <w:marTop w:val="0"/>
      <w:marBottom w:val="0"/>
      <w:divBdr>
        <w:top w:val="none" w:sz="0" w:space="0" w:color="auto"/>
        <w:left w:val="none" w:sz="0" w:space="0" w:color="auto"/>
        <w:bottom w:val="none" w:sz="0" w:space="0" w:color="auto"/>
        <w:right w:val="none" w:sz="0" w:space="0" w:color="auto"/>
      </w:divBdr>
    </w:div>
    <w:div w:id="567306714">
      <w:bodyDiv w:val="1"/>
      <w:marLeft w:val="0"/>
      <w:marRight w:val="0"/>
      <w:marTop w:val="0"/>
      <w:marBottom w:val="0"/>
      <w:divBdr>
        <w:top w:val="none" w:sz="0" w:space="0" w:color="auto"/>
        <w:left w:val="none" w:sz="0" w:space="0" w:color="auto"/>
        <w:bottom w:val="none" w:sz="0" w:space="0" w:color="auto"/>
        <w:right w:val="none" w:sz="0" w:space="0" w:color="auto"/>
      </w:divBdr>
      <w:divsChild>
        <w:div w:id="666372127">
          <w:marLeft w:val="0"/>
          <w:marRight w:val="0"/>
          <w:marTop w:val="0"/>
          <w:marBottom w:val="0"/>
          <w:divBdr>
            <w:top w:val="none" w:sz="0" w:space="0" w:color="auto"/>
            <w:left w:val="none" w:sz="0" w:space="0" w:color="auto"/>
            <w:bottom w:val="none" w:sz="0" w:space="0" w:color="auto"/>
            <w:right w:val="none" w:sz="0" w:space="0" w:color="auto"/>
          </w:divBdr>
        </w:div>
      </w:divsChild>
    </w:div>
    <w:div w:id="623388063">
      <w:bodyDiv w:val="1"/>
      <w:marLeft w:val="0"/>
      <w:marRight w:val="0"/>
      <w:marTop w:val="0"/>
      <w:marBottom w:val="0"/>
      <w:divBdr>
        <w:top w:val="none" w:sz="0" w:space="0" w:color="auto"/>
        <w:left w:val="none" w:sz="0" w:space="0" w:color="auto"/>
        <w:bottom w:val="none" w:sz="0" w:space="0" w:color="auto"/>
        <w:right w:val="none" w:sz="0" w:space="0" w:color="auto"/>
      </w:divBdr>
      <w:divsChild>
        <w:div w:id="1499153874">
          <w:marLeft w:val="0"/>
          <w:marRight w:val="0"/>
          <w:marTop w:val="0"/>
          <w:marBottom w:val="0"/>
          <w:divBdr>
            <w:top w:val="none" w:sz="0" w:space="0" w:color="auto"/>
            <w:left w:val="none" w:sz="0" w:space="0" w:color="auto"/>
            <w:bottom w:val="none" w:sz="0" w:space="0" w:color="auto"/>
            <w:right w:val="none" w:sz="0" w:space="0" w:color="auto"/>
          </w:divBdr>
        </w:div>
      </w:divsChild>
    </w:div>
    <w:div w:id="726076260">
      <w:bodyDiv w:val="1"/>
      <w:marLeft w:val="0"/>
      <w:marRight w:val="0"/>
      <w:marTop w:val="0"/>
      <w:marBottom w:val="0"/>
      <w:divBdr>
        <w:top w:val="none" w:sz="0" w:space="0" w:color="auto"/>
        <w:left w:val="none" w:sz="0" w:space="0" w:color="auto"/>
        <w:bottom w:val="none" w:sz="0" w:space="0" w:color="auto"/>
        <w:right w:val="none" w:sz="0" w:space="0" w:color="auto"/>
      </w:divBdr>
      <w:divsChild>
        <w:div w:id="12194848">
          <w:marLeft w:val="0"/>
          <w:marRight w:val="0"/>
          <w:marTop w:val="0"/>
          <w:marBottom w:val="0"/>
          <w:divBdr>
            <w:top w:val="none" w:sz="0" w:space="0" w:color="auto"/>
            <w:left w:val="none" w:sz="0" w:space="0" w:color="auto"/>
            <w:bottom w:val="none" w:sz="0" w:space="0" w:color="auto"/>
            <w:right w:val="none" w:sz="0" w:space="0" w:color="auto"/>
          </w:divBdr>
        </w:div>
      </w:divsChild>
    </w:div>
    <w:div w:id="891431417">
      <w:bodyDiv w:val="1"/>
      <w:marLeft w:val="0"/>
      <w:marRight w:val="0"/>
      <w:marTop w:val="0"/>
      <w:marBottom w:val="0"/>
      <w:divBdr>
        <w:top w:val="none" w:sz="0" w:space="0" w:color="auto"/>
        <w:left w:val="none" w:sz="0" w:space="0" w:color="auto"/>
        <w:bottom w:val="none" w:sz="0" w:space="0" w:color="auto"/>
        <w:right w:val="none" w:sz="0" w:space="0" w:color="auto"/>
      </w:divBdr>
      <w:divsChild>
        <w:div w:id="1000306517">
          <w:marLeft w:val="0"/>
          <w:marRight w:val="0"/>
          <w:marTop w:val="0"/>
          <w:marBottom w:val="0"/>
          <w:divBdr>
            <w:top w:val="none" w:sz="0" w:space="0" w:color="auto"/>
            <w:left w:val="none" w:sz="0" w:space="0" w:color="auto"/>
            <w:bottom w:val="none" w:sz="0" w:space="0" w:color="auto"/>
            <w:right w:val="none" w:sz="0" w:space="0" w:color="auto"/>
          </w:divBdr>
        </w:div>
      </w:divsChild>
    </w:div>
    <w:div w:id="958144707">
      <w:bodyDiv w:val="1"/>
      <w:marLeft w:val="0"/>
      <w:marRight w:val="0"/>
      <w:marTop w:val="0"/>
      <w:marBottom w:val="0"/>
      <w:divBdr>
        <w:top w:val="none" w:sz="0" w:space="0" w:color="auto"/>
        <w:left w:val="none" w:sz="0" w:space="0" w:color="auto"/>
        <w:bottom w:val="none" w:sz="0" w:space="0" w:color="auto"/>
        <w:right w:val="none" w:sz="0" w:space="0" w:color="auto"/>
      </w:divBdr>
      <w:divsChild>
        <w:div w:id="371148770">
          <w:marLeft w:val="0"/>
          <w:marRight w:val="0"/>
          <w:marTop w:val="0"/>
          <w:marBottom w:val="0"/>
          <w:divBdr>
            <w:top w:val="none" w:sz="0" w:space="0" w:color="auto"/>
            <w:left w:val="none" w:sz="0" w:space="0" w:color="auto"/>
            <w:bottom w:val="none" w:sz="0" w:space="0" w:color="auto"/>
            <w:right w:val="none" w:sz="0" w:space="0" w:color="auto"/>
          </w:divBdr>
        </w:div>
      </w:divsChild>
    </w:div>
    <w:div w:id="988510899">
      <w:bodyDiv w:val="1"/>
      <w:marLeft w:val="0"/>
      <w:marRight w:val="0"/>
      <w:marTop w:val="0"/>
      <w:marBottom w:val="0"/>
      <w:divBdr>
        <w:top w:val="none" w:sz="0" w:space="0" w:color="auto"/>
        <w:left w:val="none" w:sz="0" w:space="0" w:color="auto"/>
        <w:bottom w:val="none" w:sz="0" w:space="0" w:color="auto"/>
        <w:right w:val="none" w:sz="0" w:space="0" w:color="auto"/>
      </w:divBdr>
      <w:divsChild>
        <w:div w:id="1608193320">
          <w:marLeft w:val="0"/>
          <w:marRight w:val="0"/>
          <w:marTop w:val="0"/>
          <w:marBottom w:val="0"/>
          <w:divBdr>
            <w:top w:val="none" w:sz="0" w:space="0" w:color="auto"/>
            <w:left w:val="none" w:sz="0" w:space="0" w:color="auto"/>
            <w:bottom w:val="none" w:sz="0" w:space="0" w:color="auto"/>
            <w:right w:val="none" w:sz="0" w:space="0" w:color="auto"/>
          </w:divBdr>
        </w:div>
      </w:divsChild>
    </w:div>
    <w:div w:id="1064257836">
      <w:bodyDiv w:val="1"/>
      <w:marLeft w:val="0"/>
      <w:marRight w:val="0"/>
      <w:marTop w:val="0"/>
      <w:marBottom w:val="0"/>
      <w:divBdr>
        <w:top w:val="none" w:sz="0" w:space="0" w:color="auto"/>
        <w:left w:val="none" w:sz="0" w:space="0" w:color="auto"/>
        <w:bottom w:val="none" w:sz="0" w:space="0" w:color="auto"/>
        <w:right w:val="none" w:sz="0" w:space="0" w:color="auto"/>
      </w:divBdr>
      <w:divsChild>
        <w:div w:id="772210773">
          <w:marLeft w:val="0"/>
          <w:marRight w:val="0"/>
          <w:marTop w:val="0"/>
          <w:marBottom w:val="0"/>
          <w:divBdr>
            <w:top w:val="none" w:sz="0" w:space="0" w:color="auto"/>
            <w:left w:val="none" w:sz="0" w:space="0" w:color="auto"/>
            <w:bottom w:val="none" w:sz="0" w:space="0" w:color="auto"/>
            <w:right w:val="none" w:sz="0" w:space="0" w:color="auto"/>
          </w:divBdr>
        </w:div>
      </w:divsChild>
    </w:div>
    <w:div w:id="1114137559">
      <w:bodyDiv w:val="1"/>
      <w:marLeft w:val="0"/>
      <w:marRight w:val="0"/>
      <w:marTop w:val="0"/>
      <w:marBottom w:val="0"/>
      <w:divBdr>
        <w:top w:val="none" w:sz="0" w:space="0" w:color="auto"/>
        <w:left w:val="none" w:sz="0" w:space="0" w:color="auto"/>
        <w:bottom w:val="none" w:sz="0" w:space="0" w:color="auto"/>
        <w:right w:val="none" w:sz="0" w:space="0" w:color="auto"/>
      </w:divBdr>
      <w:divsChild>
        <w:div w:id="1379472197">
          <w:marLeft w:val="0"/>
          <w:marRight w:val="0"/>
          <w:marTop w:val="0"/>
          <w:marBottom w:val="0"/>
          <w:divBdr>
            <w:top w:val="none" w:sz="0" w:space="0" w:color="auto"/>
            <w:left w:val="none" w:sz="0" w:space="0" w:color="auto"/>
            <w:bottom w:val="none" w:sz="0" w:space="0" w:color="auto"/>
            <w:right w:val="none" w:sz="0" w:space="0" w:color="auto"/>
          </w:divBdr>
        </w:div>
      </w:divsChild>
    </w:div>
    <w:div w:id="1189102032">
      <w:bodyDiv w:val="1"/>
      <w:marLeft w:val="0"/>
      <w:marRight w:val="0"/>
      <w:marTop w:val="0"/>
      <w:marBottom w:val="0"/>
      <w:divBdr>
        <w:top w:val="none" w:sz="0" w:space="0" w:color="auto"/>
        <w:left w:val="none" w:sz="0" w:space="0" w:color="auto"/>
        <w:bottom w:val="none" w:sz="0" w:space="0" w:color="auto"/>
        <w:right w:val="none" w:sz="0" w:space="0" w:color="auto"/>
      </w:divBdr>
      <w:divsChild>
        <w:div w:id="1577517765">
          <w:marLeft w:val="0"/>
          <w:marRight w:val="0"/>
          <w:marTop w:val="0"/>
          <w:marBottom w:val="0"/>
          <w:divBdr>
            <w:top w:val="none" w:sz="0" w:space="0" w:color="auto"/>
            <w:left w:val="none" w:sz="0" w:space="0" w:color="auto"/>
            <w:bottom w:val="none" w:sz="0" w:space="0" w:color="auto"/>
            <w:right w:val="none" w:sz="0" w:space="0" w:color="auto"/>
          </w:divBdr>
        </w:div>
      </w:divsChild>
    </w:div>
    <w:div w:id="1457720310">
      <w:bodyDiv w:val="1"/>
      <w:marLeft w:val="0"/>
      <w:marRight w:val="0"/>
      <w:marTop w:val="0"/>
      <w:marBottom w:val="0"/>
      <w:divBdr>
        <w:top w:val="none" w:sz="0" w:space="0" w:color="auto"/>
        <w:left w:val="none" w:sz="0" w:space="0" w:color="auto"/>
        <w:bottom w:val="none" w:sz="0" w:space="0" w:color="auto"/>
        <w:right w:val="none" w:sz="0" w:space="0" w:color="auto"/>
      </w:divBdr>
      <w:divsChild>
        <w:div w:id="1529947027">
          <w:marLeft w:val="0"/>
          <w:marRight w:val="0"/>
          <w:marTop w:val="0"/>
          <w:marBottom w:val="0"/>
          <w:divBdr>
            <w:top w:val="none" w:sz="0" w:space="0" w:color="auto"/>
            <w:left w:val="none" w:sz="0" w:space="0" w:color="auto"/>
            <w:bottom w:val="none" w:sz="0" w:space="0" w:color="auto"/>
            <w:right w:val="none" w:sz="0" w:space="0" w:color="auto"/>
          </w:divBdr>
        </w:div>
      </w:divsChild>
    </w:div>
    <w:div w:id="1658922998">
      <w:bodyDiv w:val="1"/>
      <w:marLeft w:val="0"/>
      <w:marRight w:val="0"/>
      <w:marTop w:val="0"/>
      <w:marBottom w:val="0"/>
      <w:divBdr>
        <w:top w:val="none" w:sz="0" w:space="0" w:color="auto"/>
        <w:left w:val="none" w:sz="0" w:space="0" w:color="auto"/>
        <w:bottom w:val="none" w:sz="0" w:space="0" w:color="auto"/>
        <w:right w:val="none" w:sz="0" w:space="0" w:color="auto"/>
      </w:divBdr>
      <w:divsChild>
        <w:div w:id="1792481518">
          <w:marLeft w:val="0"/>
          <w:marRight w:val="0"/>
          <w:marTop w:val="0"/>
          <w:marBottom w:val="0"/>
          <w:divBdr>
            <w:top w:val="none" w:sz="0" w:space="0" w:color="auto"/>
            <w:left w:val="none" w:sz="0" w:space="0" w:color="auto"/>
            <w:bottom w:val="none" w:sz="0" w:space="0" w:color="auto"/>
            <w:right w:val="none" w:sz="0" w:space="0" w:color="auto"/>
          </w:divBdr>
        </w:div>
      </w:divsChild>
    </w:div>
    <w:div w:id="1981423612">
      <w:bodyDiv w:val="1"/>
      <w:marLeft w:val="0"/>
      <w:marRight w:val="0"/>
      <w:marTop w:val="0"/>
      <w:marBottom w:val="0"/>
      <w:divBdr>
        <w:top w:val="none" w:sz="0" w:space="0" w:color="auto"/>
        <w:left w:val="none" w:sz="0" w:space="0" w:color="auto"/>
        <w:bottom w:val="none" w:sz="0" w:space="0" w:color="auto"/>
        <w:right w:val="none" w:sz="0" w:space="0" w:color="auto"/>
      </w:divBdr>
      <w:divsChild>
        <w:div w:id="2103141763">
          <w:marLeft w:val="0"/>
          <w:marRight w:val="0"/>
          <w:marTop w:val="0"/>
          <w:marBottom w:val="0"/>
          <w:divBdr>
            <w:top w:val="none" w:sz="0" w:space="0" w:color="auto"/>
            <w:left w:val="none" w:sz="0" w:space="0" w:color="auto"/>
            <w:bottom w:val="none" w:sz="0" w:space="0" w:color="auto"/>
            <w:right w:val="none" w:sz="0" w:space="0" w:color="auto"/>
          </w:divBdr>
        </w:div>
      </w:divsChild>
    </w:div>
    <w:div w:id="2017268289">
      <w:bodyDiv w:val="1"/>
      <w:marLeft w:val="0"/>
      <w:marRight w:val="0"/>
      <w:marTop w:val="0"/>
      <w:marBottom w:val="0"/>
      <w:divBdr>
        <w:top w:val="none" w:sz="0" w:space="0" w:color="auto"/>
        <w:left w:val="none" w:sz="0" w:space="0" w:color="auto"/>
        <w:bottom w:val="none" w:sz="0" w:space="0" w:color="auto"/>
        <w:right w:val="none" w:sz="0" w:space="0" w:color="auto"/>
      </w:divBdr>
      <w:divsChild>
        <w:div w:id="123732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s://fb.ru/article/372257/eksperimentalnyie-metodyi-issledovaniya-chastits-tablitsa" TargetMode="External"/><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AWJJH2MPE6E2-79957301-997</_dlc_DocId>
    <_dlc_DocIdUrl xmlns="4a252ca3-5a62-4c1c-90a6-29f4710e47f8">
      <Url>http://edu-sps.koiro.local/NSI/_layouts/15/DocIdRedir.aspx?ID=AWJJH2MPE6E2-79957301-997</Url>
      <Description>AWJJH2MPE6E2-79957301-997</Description>
    </_dlc_DocIdUrl>
  </documentManagement>
</p:properties>
</file>

<file path=customXml/itemProps1.xml><?xml version="1.0" encoding="utf-8"?>
<ds:datastoreItem xmlns:ds="http://schemas.openxmlformats.org/officeDocument/2006/customXml" ds:itemID="{6D2DE0B1-EF59-454F-98B6-EC1C78691587}"/>
</file>

<file path=customXml/itemProps2.xml><?xml version="1.0" encoding="utf-8"?>
<ds:datastoreItem xmlns:ds="http://schemas.openxmlformats.org/officeDocument/2006/customXml" ds:itemID="{E30D8BE0-5A10-4192-81D8-0F5A75562CF8}"/>
</file>

<file path=customXml/itemProps3.xml><?xml version="1.0" encoding="utf-8"?>
<ds:datastoreItem xmlns:ds="http://schemas.openxmlformats.org/officeDocument/2006/customXml" ds:itemID="{42E13BB8-97D1-4FD4-B513-B0C05ACD9A80}"/>
</file>

<file path=customXml/itemProps4.xml><?xml version="1.0" encoding="utf-8"?>
<ds:datastoreItem xmlns:ds="http://schemas.openxmlformats.org/officeDocument/2006/customXml" ds:itemID="{A27773DB-E376-4D6B-8DF2-157038963A2C}"/>
</file>

<file path=docProps/app.xml><?xml version="1.0" encoding="utf-8"?>
<Properties xmlns="http://schemas.openxmlformats.org/officeDocument/2006/extended-properties" xmlns:vt="http://schemas.openxmlformats.org/officeDocument/2006/docPropsVTypes">
  <Template>Normal.dotm</Template>
  <TotalTime>2</TotalTime>
  <Pages>6</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2020-04-11T06:24:00Z</dcterms:created>
  <dcterms:modified xsi:type="dcterms:W3CDTF">2020-04-11T06:24:00Z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acad3b3a-5196-4e66-947e-bead7cf200ae</vt:lpwstr>
  </property>
</Properties>
</file>