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B0" w:rsidRPr="00357D87" w:rsidRDefault="00684FB0" w:rsidP="00684F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B0" w:rsidRPr="00357D87" w:rsidRDefault="00684FB0" w:rsidP="00684F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87">
        <w:rPr>
          <w:rFonts w:ascii="Times New Roman" w:hAnsi="Times New Roman" w:cs="Times New Roman"/>
          <w:b/>
          <w:sz w:val="28"/>
          <w:szCs w:val="28"/>
        </w:rPr>
        <w:t>«Эффективность использования ИКТ в обучении»</w:t>
      </w:r>
    </w:p>
    <w:p w:rsidR="00684FB0" w:rsidRPr="00357D87" w:rsidRDefault="00684FB0" w:rsidP="00684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B0" w:rsidRPr="00A6400C" w:rsidRDefault="00684FB0" w:rsidP="00A64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6400C" w:rsidRPr="00A6400C">
        <w:rPr>
          <w:rFonts w:ascii="Times New Roman" w:hAnsi="Times New Roman" w:cs="Times New Roman"/>
          <w:b/>
          <w:sz w:val="28"/>
          <w:szCs w:val="28"/>
        </w:rPr>
        <w:t>:</w:t>
      </w:r>
    </w:p>
    <w:p w:rsidR="00A6400C" w:rsidRPr="00357D87" w:rsidRDefault="00A6400C" w:rsidP="00684FB0">
      <w:pPr>
        <w:rPr>
          <w:rFonts w:ascii="Times New Roman" w:hAnsi="Times New Roman" w:cs="Times New Roman"/>
          <w:sz w:val="28"/>
          <w:szCs w:val="28"/>
        </w:rPr>
      </w:pPr>
    </w:p>
    <w:p w:rsidR="00036C2D" w:rsidRDefault="00036C2D" w:rsidP="00F14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_________________________________________________________3</w:t>
      </w:r>
    </w:p>
    <w:p w:rsidR="00A6400C" w:rsidRPr="00684FB0" w:rsidRDefault="00A6400C" w:rsidP="00F14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0" w:rsidRPr="00F14F96" w:rsidRDefault="00F14F96" w:rsidP="00F14F96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124E"/>
          <w:sz w:val="28"/>
          <w:szCs w:val="28"/>
          <w:lang w:eastAsia="ru-RU"/>
        </w:rPr>
      </w:pPr>
      <w:r w:rsidRPr="00F14F96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Обоснование методической проблемы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_______________________________5</w:t>
      </w:r>
    </w:p>
    <w:p w:rsidR="00684FB0" w:rsidRPr="00895242" w:rsidRDefault="00895242" w:rsidP="00895242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124E"/>
          <w:sz w:val="28"/>
          <w:szCs w:val="28"/>
          <w:lang w:eastAsia="ru-RU"/>
        </w:rPr>
      </w:pPr>
      <w:r w:rsidRPr="00895242">
        <w:rPr>
          <w:rFonts w:ascii="Times New Roman" w:eastAsia="Times New Roman" w:hAnsi="Times New Roman" w:cs="Times New Roman"/>
          <w:sz w:val="28"/>
          <w:szCs w:val="28"/>
          <w:lang w:eastAsia="ru-RU"/>
        </w:rPr>
        <w:t>2 Цели и задачи использования ИКТ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__________________________________6</w:t>
      </w:r>
    </w:p>
    <w:p w:rsidR="00684FB0" w:rsidRPr="009339C8" w:rsidRDefault="009339C8" w:rsidP="009339C8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124E"/>
          <w:sz w:val="28"/>
          <w:szCs w:val="28"/>
          <w:lang w:eastAsia="ru-RU"/>
        </w:rPr>
      </w:pPr>
      <w:r w:rsidRPr="009339C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3 Использование ИКТ на этапах</w:t>
      </w:r>
      <w:r w:rsidRPr="00933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3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обучения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_____________________9</w:t>
      </w:r>
    </w:p>
    <w:p w:rsidR="004F1029" w:rsidRPr="004F1029" w:rsidRDefault="004F1029" w:rsidP="004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 Виды реализации ИКТ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  <w:r w:rsidR="00697D77" w:rsidRP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684FB0" w:rsidRDefault="004F1029" w:rsidP="004F10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>5 Формы использования ИКТ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</w:t>
      </w:r>
      <w:r w:rsidR="00697D77" w:rsidRP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F1029" w:rsidRPr="004F1029" w:rsidRDefault="004F1029" w:rsidP="004F1029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124E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>6 Электронные учебники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___________________________________________13</w:t>
      </w:r>
    </w:p>
    <w:p w:rsidR="004F1029" w:rsidRDefault="004F1029" w:rsidP="004F10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Контроль знаний на уроке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________________________________________14</w:t>
      </w:r>
    </w:p>
    <w:p w:rsidR="00684FB0" w:rsidRPr="004F1029" w:rsidRDefault="004F1029" w:rsidP="004F1029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124E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>8 Тестирование с использованием компьютера</w:t>
      </w:r>
      <w:r w:rsidR="0069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________________________14</w:t>
      </w:r>
    </w:p>
    <w:p w:rsidR="00684FB0" w:rsidRPr="00036C2D" w:rsidRDefault="00684FB0" w:rsidP="00A6400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A6400C" w:rsidRDefault="00A6400C" w:rsidP="00A640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="00697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______________________________________________________16</w:t>
      </w:r>
    </w:p>
    <w:p w:rsidR="00684FB0" w:rsidRPr="00A6400C" w:rsidRDefault="00684FB0" w:rsidP="00A640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FB0" w:rsidRPr="00A6400C" w:rsidRDefault="00A6400C" w:rsidP="00A640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  <w:r w:rsidR="00697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________________________________________________17</w:t>
      </w: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036C2D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Default="00684FB0" w:rsidP="0089524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124E"/>
          <w:sz w:val="28"/>
          <w:szCs w:val="28"/>
          <w:lang w:eastAsia="ru-RU"/>
        </w:rPr>
      </w:pPr>
    </w:p>
    <w:p w:rsidR="00684FB0" w:rsidRPr="00697D77" w:rsidRDefault="00684FB0" w:rsidP="008952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95242" w:rsidRPr="00036C2D" w:rsidRDefault="00895242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информатизации, охвативший сегодня все стороны жизни 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общества, имеет несколько приоритетных направлений, к кот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рым, безусловно, следует отнести информатизацию образования. Она являе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первоосновой глобальной рационализации интеллектуальной деятельн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человека за счет использования информационно-коммуникационных технологий (далее ИКТ).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цели информатизации образования - обеспечение качестве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новой модели подготовки будущих членов информационного общества, для которых активное овладение знаниями, гибкое изменение своих функций в труде, способность к человеческой коммуникации, творческое мышление и планетарное сознание станут жизненной необходимостью. Такое глубинное влияние на цели обучения опирается на потенциальные возможности комп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ютера как средства познавательно-исследовательской деятельности, средс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обеспечивающего </w:t>
      </w:r>
      <w:r w:rsidRPr="00ED7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личностно-ориентированный подход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обучению, способствующего развитию индивидуальных способностей обучаемых как в гуманитарных, так и в точных науках.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Бурное развитие средств телекоммуникации и информационных техн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логий, формирование мирового информационного пространства предъявляет новые требования к современному обществу и его важнейшего института – системы образования.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информатизации общества явл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процесс информатизации образования, который предполагает широкое использование информационных технологий обучения.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90-х годов прошлого века и до сегодняшнего дня, характер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зуется массовостью и доступностью персональных компьютеров в России,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широким использованием телекоммуникаций, что позволяет внедрять разр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батываемые информационные технологии обучения в образовательный пр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цесс, совершенствуя и модернизируя его, улучшая качество знаний, повышая мотивацию к обучению, максимально используя принцип индивидуализации обучения. Информационные технологии обучения являются необходимым инструментом на данном этапе информатизации образования.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не только облегчают доступ к информ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открывают возможности вариативности учебной деятельности, ее 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дивидуализации и дифференциации, но и позволяют по-новому организовать взаимодействие всех субъектов обучения, построить образовательную сист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в которой ученик был бы активным и равноправным участником образ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новых информационных технологий в рамках предме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уроков стимулируют потребность в создании новых программно-методических комплексов направленных на качественное повышение эффе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урока. Поэтому, для успешного и целенаправленного использов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учебном процессе средств информационных технологий, преподават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должны знать общее описание принципов функционирования и дидакт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возможности программно прикладных средств, а затем, исходя из своего опыта и рекомендаций, "встраивать" их в учебный процесс.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математики в настоящее время сопряжено с целым рядом особенностей, если не сказать трудностей развития школьного образования в нашей стране. Роль математики как учебного предмета чрезвычайно велика в плане формирования мировоззрения и творческого мышления учащихся не только в области естествозна</w:t>
      </w:r>
      <w:r w:rsidR="00F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но и в самом общем смысле.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тве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 основы которых формируются при изучении математики в школе, дол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быть максимально приближены к реальной жизни и повседневной пра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</w:t>
      </w:r>
      <w:r w:rsidR="00F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математики должно осуществляться так, чтобы учащиеся 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 науку в постоянном историческом развитии и, желая изучать ее, исп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тывали удовлетворение и радость от процесса познания.</w:t>
      </w:r>
    </w:p>
    <w:p w:rsidR="00684FB0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Изменения, происходящие сегодня в современном обществе, в знач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степени определяют особенности и необходимость внесения изм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деятельность педагога. В современных условиях, в образовательной деятельности важна ориентация на развитие познавательной самостоятельн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учащихся, формирование умений исследовательской деятельности, инд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видуализация целей образования. Решить эту проблему старыми методами невозможно. </w:t>
      </w:r>
      <w:r w:rsidR="00F14F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побудило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к работе, направленной на повышение кач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знаний учащихся, развития их творческих способностей посредством новых информационных технологий.</w:t>
      </w:r>
    </w:p>
    <w:p w:rsidR="00F14F96" w:rsidRPr="00036C2D" w:rsidRDefault="00F14F96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0" w:rsidRDefault="00F14F96" w:rsidP="00F14F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684FB0" w:rsidRPr="00F1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методической проблемы</w:t>
      </w:r>
    </w:p>
    <w:p w:rsidR="00F14F96" w:rsidRPr="00F14F96" w:rsidRDefault="00F14F96" w:rsidP="00F14F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остается открытым вопрос: «Как же наиболее эффективно 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потенциальные возможности современных информационных и коммуникационных технологий при обучении школьников, в том числе, при обучении математике?». Поэтому методическая проблема, над которой я 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ботаю последнее время, это –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информационно-коммуникационных технологий на уроках математики, как средство пов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мотивации учения».</w:t>
      </w:r>
    </w:p>
    <w:p w:rsidR="00684FB0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школы является не только сообщение определенной суммы знаний учащимся, но и развитие у них познавательных интересов, творческ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отношения к делу, стремления к самостоятельному «добыванию» и об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гащению знаний и умений, применения их в своей практической деятельн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  <w:r w:rsidR="00F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96" w:rsidRPr="00F1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труд наших ребят – </w:t>
      </w:r>
      <w:r w:rsidRPr="00F1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учение, и поэтому очень важно научить их разумно учиться.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Общепризнанно, что математика является наиболее трудоемким учебным предметом, требующим от учащихся пост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янной, кропотливой и значительной по объему самостоятельной работы, причем, весьма специфичной и разнообразной. Поэтому </w:t>
      </w:r>
      <w:r w:rsidRPr="00F1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одной из главных задач учителя математики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и развитие навыков из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математики, элементов культуры учения и мышления. Для этого нео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ходимо детально проработать содержательный аспект обучения и отобрать из всего многообразия методов, форм, технологий такие, которые приведут учащихся к усвоению понятийных компонентов программы обучения, позв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 развивать познавательные способности учащихся, их активность в уче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деятельности, а также обеспечат формирование и развитие коммуник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компетенций учащихся. Увеличение умственной нагрузки на уроках математики заставляет задуматься над тем, как поддержать интерес учащихся к изучаемому предмету, их активность на протяжении всего урока. </w:t>
      </w:r>
      <w:r w:rsidRPr="0089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сохранить интерес к предмету и сделать качественным учебно-воспитательный процесс, мною на уроках активно используются и</w:t>
      </w:r>
      <w:r w:rsidRPr="0089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9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формационные технологии.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работа с компьютером формирует у учащихся более высокий уровень самообразовательных навыков и умений - анализа и структурирования получаемой информации. При этом следует 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 внимание, что новые средства обучения позволяют органично соч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информационно - коммуникативные, личностно - ориентированные те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 с методами творческой и поисковой деятельности. Сегодня внедр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компьютерных технологий в учебный процесс является неотъемлемой частью школьного обучения. Общепризнанно, что использование компь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терных технологий в образовании неизбежно, поскольку существенно пов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 эффективность обучения и качество формирующихся знаний и ум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895242" w:rsidRPr="00036C2D" w:rsidRDefault="00895242" w:rsidP="00895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0" w:rsidRDefault="00895242" w:rsidP="0089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684FB0" w:rsidRPr="00F1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 использования ИКТ</w:t>
      </w:r>
    </w:p>
    <w:p w:rsidR="00895242" w:rsidRPr="00F14F96" w:rsidRDefault="00895242" w:rsidP="0089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использования компьютера</w:t>
      </w:r>
      <w:r w:rsidR="0089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информационных технол</w:t>
      </w:r>
      <w:r w:rsidR="0089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следующие: развитие межпредметных связей 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тематики и информатики; формирование компьютерной грамотности; разв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самостоятельной работы учащихся на уроке; реализация индивидуальн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личностно-ориентированного подхода.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задачи как учителя математики следующие: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Обеспечить фундаментальную математическую подготовку детей;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Формировать информационную и методическую культуру, творч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стиль деятельности учащихся;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Подготовить учащихся использовать информационные технологии и другие информационные структуры.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на уроках математики дает возможность учителю 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кратить время на изучение материала за счет наглядности и быстроты 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работы, проверить знания учащихся в интерактивном режиме, что повышает эффективность обучения, помогает реализовать весь потенциал личности - познавательный, морально-нравственный, творческий, коммун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кативный и эстетический, способствует развитию интеллекта, информацио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культуры учащихся.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учебном процессе предполагает повышение 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образования, т. е. решение одной из насущных проблем для совреме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общества.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организации обучения школьников с использованием ИКТ п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сделать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процесс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интересным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за счет новизны и необычности такой формы работы для учащихся, а с другой, сделать его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увлекательным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ярким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разнообразным по форме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использования мультимедийных возможностей современных компьютеров;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эффективно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решать проблему наглядности обучения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расширить возможности визуализации учебного материала,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средств телекоммуникаций, что в дальнейшем будет способс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формированию у учащихся потребности в поисковых действиях;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индивидуализировать процесс обучения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наличия разн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уровневых заданий, за счет погружения и усвоения учебного материала в 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дивидуальном темпе, самостоятельно, используя удобные способы воспр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ятия информации, что вызывает у учащихся положительные эмоции и фо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положительные учебные мотивы;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раскрепостить учеников при ответе на вопросы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компьютер позволяет фиксировать результаты (в т.ч. без выставления оценки), коррек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реагирует на ошибки; самостоятельно анализировать и исправлять доп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щенные ошибки, корректировать свою деятельность благодаря наличию 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ратной связи, в результате чего совершенствуются навыки самоконтроля;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 самостоятельную учебно-исследовательскую де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тельность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(моделирование, метод проектов, разработка презентаций, публ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каций и т.д.), развивая тем самым у школьников творческую активность.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информационное общество ставит перед всеми типами учебных заведений и прежде всего перед школой задачу подготовки выпус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способных: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гибко адаптироваться в меняющихся жизненных ситуациях,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самостоятельно критически мыслить;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грамотно работать с информацией;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быть коммуникабельными, контактными в различных социальных группах; самостоятельно работать над развитием собственной нравственн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интеллекта, культурного уровня.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в обучении базируется на данных физиологии человека: в памяти человека остается 1/4 часть усл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шанного материала, 1/3 часть увиденного, 1/2 часть увиденного и услыша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3/4 части материала, если ученик активно участвует в процессе.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интенсификации обучения, наряду с ранее использовавшим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обучении математике классическими формами обучения в школе и в 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работе учеников всё чаще используются программное обе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печение учебных дисциплин: 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программы-учебники, программы-тренажёры, словари, справочники, энциклопедии, видеоуроки, библи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теки электронных наглядных пособий, тематические компьютерные и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A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FB0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Возможности компьютера, при использовании адаптированных к нему дополнительных технологий: программных продуктов, Интернета, сетевого и демонстрационного оборудования, составляют материальную базу информационно-коммуникативных технологий.</w:t>
      </w:r>
    </w:p>
    <w:p w:rsidR="009339C8" w:rsidRPr="009339C8" w:rsidRDefault="009339C8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Default="00895242" w:rsidP="0089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3 </w:t>
      </w:r>
      <w:r w:rsidR="00684FB0" w:rsidRPr="00856CA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Использование ИКТ на этапах</w:t>
      </w:r>
      <w:r w:rsidR="00684FB0" w:rsidRPr="00856C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684FB0" w:rsidRPr="0085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процесса обучения</w:t>
      </w:r>
    </w:p>
    <w:p w:rsidR="009339C8" w:rsidRPr="00856CAB" w:rsidRDefault="009339C8" w:rsidP="0089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технологии, на мой взгляд, могут быть использованы на различных этапах урока математики: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самостоятельное обучение с отсутствием или отрицанием деятельн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учителя;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самостоятельное обучение с помощью учителя-консультанта;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частичная замена (фрагментарное, выборочное использование д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материала);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использование тренинговых (тренировочных) программ;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использование диагностических и контролирующих материалов;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выполнение домашних самостоятельных и творческих заданий;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использование компьютера для вычислений, построения графиков;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использование программ, имитирующих опыты и лабораторные 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использование игровых и занимательных программ;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использование информационно-справочных программ.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3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наглядно-образные компоненты мышления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ключительно важную роль в жизни человека, то использование их в изуч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материала с использованием ИКТ </w:t>
      </w:r>
      <w:r w:rsidRPr="0093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повышают эффективность обуч</w:t>
      </w:r>
      <w:r w:rsidRPr="0093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3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графика и мультипликация помогают ученикам понимать сложные логические математические построения;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возможности, предоставляемые ученикам, манипулировать (исслед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вать) различными объектами на экране дисплея, изменять скорость их дв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жения, размер, цвет и т. д. позволяют детям усваивать учебный материал с наиболее полным использованием органом чувств и коммуникативных св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 головного мозга.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румента, объекта обучения, сотрудничающего коллектива.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позволяет усилить мотивацию учения путем активного диалога ученика с компьютером, разнообразием и красочностью информации (текст + звук + видео + цвет), путем ориентации учения на успех (позволяет довести решение любой задачи, опираясь на необходимую помощь), испол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зуя игровой фон общения человека с машиной и, что немаловажно, выдер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спокойствием и «дружественностью» машины по отношению к ученику.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условий для использования ИКТ мною учитываются: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наличие соответствующих изучаемой теме программ;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количество компьютеризированных рабочих мест;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готовность учеников к работе с использованием компьютера;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возможностями ученика использовать компьютерные технологии вне класса.</w:t>
      </w:r>
    </w:p>
    <w:p w:rsidR="009339C8" w:rsidRDefault="009339C8" w:rsidP="00933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Default="009339C8" w:rsidP="00933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684FB0" w:rsidRPr="0085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реализации ИКТ</w:t>
      </w:r>
    </w:p>
    <w:p w:rsidR="009339C8" w:rsidRPr="00856CAB" w:rsidRDefault="009339C8" w:rsidP="00933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 слова К. Ф. Гаусса о том, что «математика - наука для глаз, а не для</w:t>
      </w:r>
      <w:r w:rsidR="0093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ушей», считаю, что математика –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домашнего задания, 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мостоятельная работа, проверочные и контрольные работы, внеклассная 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бота, творческая работа. На базе использования ИКТ многие методические цели могут быть реализованы боле эффективно.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технология, по мнению Г.К. Селевко может быть реализована в трех вариантах: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как «проникающая» (использование компьютера при изучении 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тем, разделов, для решения отдельных дидактических задач);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как основная (наиболее значимая в используемой педагогической те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нологии);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="009339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монотехнология (когда все обучение и управление учебным пр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цессом, включая все виды диагностики, контроля и мониторинга, опираются на применение компьютера).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идеальный вариант, к которому стремится каждый учитель монотехнологическое обучение, т.е. самостоятельная учебная работа ребенка в интерактивной среде обучения, используя готовые электронные учебные курсы. Использование информационных технологий необходимо рассматр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неразрывном единстве всех составляющих образовательного процесса: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создание уроков с использованием ИТ;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творческая проектная работа учащихся;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дистанционное обучение, конкурсы;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библиотека, ресурсы Интернет;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элективные курсы;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социально - психологический мониторинг становления личности уч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творческое взаимодействие с педагогами.</w:t>
      </w:r>
    </w:p>
    <w:p w:rsidR="009339C8" w:rsidRDefault="009339C8" w:rsidP="009339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684FB0" w:rsidRDefault="009339C8" w:rsidP="00933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684FB0" w:rsidRPr="0085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использования ИКТ</w:t>
      </w:r>
    </w:p>
    <w:p w:rsidR="009339C8" w:rsidRPr="00856CAB" w:rsidRDefault="009339C8" w:rsidP="00933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мультимедийные сценарии уроков;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проверка знаний на уроке;</w:t>
      </w:r>
    </w:p>
    <w:p w:rsidR="00684FB0" w:rsidRPr="00036C2D" w:rsidRDefault="006717DA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подготовка к ОГЭ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(спецкурс)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внеурочная деятельность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сценарии уроков</w:t>
      </w:r>
      <w:r w:rsid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преимуществ использов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ИКТ является резкое увеличение времени самостоятельной работы. 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процесс обучения позволяет развивать мышление, активизировать мы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лительные процессы. Работа будет творческой, если в ней проявляется собс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замысел учащихся, ставятся новые задачи и самостоятельно решаю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помощи вновь добываемых знаний.</w:t>
      </w:r>
    </w:p>
    <w:p w:rsidR="00684FB0" w:rsidRPr="004F1029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на уроках мультимедиа реализует такие принципы: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наглядности.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использовать на любом уроке 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люстративный материал, аудиоматериал, ресурсы редких иллюстраций. 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глядность материала повышает его усвоение учениками, т.к. задействованы все каналы восприятия учащихся - зрительный, механический, слуховой и эмоциональный.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природосообразности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материалов Интернет вызывает интерес учащихся старших классов. Использование мультимеди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презентаций целесообразно на любом этапе изучения темы и на любом этапе урока. Подача учебного материала в виде мультимедийной презент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сокращает время обучения, высвобождает ресурсы здоровья детей.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прочности.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уроков-презентаций технически позволяет неоднократно возвращаться к изученному или изучаемому мат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риалу. Использование обучающих программ позволяет на одном уроке выз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материал предыдущих уроков.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научности: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преобразование этого принципа при мультим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 обучении получает более фундаментальную основу.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доступности: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технология интегрируется с технолог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дифференцированного обучения и позволяет одновременно на уроке 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на монитор или экран разноуровневые задания, контрольно-тестовые задания, задания повышенной сложности.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 системности: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уроков- презентаций позволяет разработать систему уроков по одной теме, а также выводя на экран элеме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предыдущих уроков, объяснять новое.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последовательности: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на традиционных уроках, уче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материал запоминается в большем объеме и более прочно.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 проведение таких уроков как при изложении нового мат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риала, так и при повторении пройденного.</w:t>
      </w:r>
    </w:p>
    <w:p w:rsidR="004F1029" w:rsidRDefault="004F1029" w:rsidP="004F10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Default="004F1029" w:rsidP="004F1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684FB0" w:rsidRPr="0085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учебники</w:t>
      </w:r>
    </w:p>
    <w:p w:rsidR="004F1029" w:rsidRPr="00856CAB" w:rsidRDefault="004F1029" w:rsidP="004F1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самых основных плюсов формирования материала на электро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носителе, по-моему, мнению, можно отметить разнородность учебного материала (текст, иллюстрации, анимация), интерактивность, мгновенный поиск. Все это информационное богатство, открывающее большие перспе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тивы для учителя, конечно, невозможны на бумаге. Электронный учебник обладает рядом, несомненно, положительных свойств, выгодно отличающих </w:t>
      </w:r>
      <w:r w:rsid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 традиционных учебников –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учебника сопровождается большим количеством слайдов и видеофрагментов, усиливающих эмоционально-личностное восприятие учащимися изучаемого материала; использование 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учебника позволяет сделать на уроке намного больше, чем с помощью традиционных средств, повысить интерес к предмету математики. На своих уроках использую диски учебно-методической поддержки по математике. Однако, не все имеющиеся в школьной медиатеке диски, обучающие пр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не всегда соответствуют изучаемому материалу, не учитывают ос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класса, содержания программы. Поэтому их использую не в полном объеме, а конкретные темы или задания.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функциональному назначению компьютерные программы условно можно разделить на четыре основных вида:</w:t>
      </w:r>
    </w:p>
    <w:p w:rsidR="00684FB0" w:rsidRPr="00856CAB" w:rsidRDefault="00684FB0" w:rsidP="00856CA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информационно-иллюстративные (заменяют обычные наглядные пос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 и традиционные аудио-визуальные средства обучения);</w:t>
      </w:r>
    </w:p>
    <w:p w:rsidR="00684FB0" w:rsidRPr="00856CAB" w:rsidRDefault="00684FB0" w:rsidP="00856CA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развивающие программы (ориентированы на развитие памяти, вним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логики, пространственного мышления учащихся);</w:t>
      </w:r>
    </w:p>
    <w:p w:rsidR="00684FB0" w:rsidRPr="00856CAB" w:rsidRDefault="00684FB0" w:rsidP="00856CA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программы (предполагают исследовательскую работу уч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за компьютером или программы-тренажеры для получения о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навыков);</w:t>
      </w:r>
    </w:p>
    <w:p w:rsidR="00684FB0" w:rsidRPr="00856CAB" w:rsidRDefault="00684FB0" w:rsidP="00856CA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контролирующие программы (чаще всего программы тестирования уровня обученности учащихся. Такие программы предполагают инд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видуальный опрос каждого учащегося).</w:t>
      </w:r>
    </w:p>
    <w:p w:rsidR="00684FB0" w:rsidRPr="00036C2D" w:rsidRDefault="004F1029" w:rsidP="004F10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«Шпаргалки.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5-11 классы. Практ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 Боревс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«Курс математики XXI века»,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«Учебное электронное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дание. Математика 5-11 классы»,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«Интерактивная математика 5-9 классы». 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источников информации следует особо отметить сеть Интернет, рекомендую учащимся сайты, где собран теоретический материал, а также сайты, где ученики могут самостоятельно проверить уровень своей подг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товки, тесты в режиме on-line.</w:t>
      </w:r>
    </w:p>
    <w:p w:rsidR="00684FB0" w:rsidRPr="00036C2D" w:rsidRDefault="00856CAB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– 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важный источник информации. В связи с ро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объёмов информации необходимо формировать информационную кул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туру. Под ней понимается знание источников информации, приёмов и спос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 рациональной работы с ними, применение их в практической деятельн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Поэтому вместе с учителем математики учащиеся используют ресурсы сети Интернет</w:t>
      </w:r>
    </w:p>
    <w:p w:rsidR="004F1029" w:rsidRDefault="004F1029" w:rsidP="004F10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Default="004F1029" w:rsidP="004F1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684FB0" w:rsidRPr="0085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знаний на уроке</w:t>
      </w:r>
    </w:p>
    <w:p w:rsidR="004F1029" w:rsidRPr="00856CAB" w:rsidRDefault="004F1029" w:rsidP="004F1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блоке реализуется принцип доступности, компьютер выст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роли рабочего инструмента как средство подготовки и хранения зад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тестов и оценивании знаний учащихся.</w:t>
      </w:r>
    </w:p>
    <w:p w:rsidR="004F1029" w:rsidRDefault="004F1029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0" w:rsidRDefault="004F1029" w:rsidP="004F1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684FB0" w:rsidRPr="0085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с использованием компьютера</w:t>
      </w:r>
    </w:p>
    <w:p w:rsidR="00A6400C" w:rsidRPr="00856CAB" w:rsidRDefault="00A6400C" w:rsidP="004F1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заранее вводит в компьютеры тест и предлагает учащимся в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полнить. Ученик работ</w:t>
      </w:r>
      <w:r w:rsid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самостоятельно в течение 5 –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 Объём и характер заданий позволяют выявить знания за 5</w:t>
      </w:r>
      <w:r w:rsid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 Подобную р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на доске или в тетради учащийся способен выполнить в течение 15</w:t>
      </w:r>
      <w:r w:rsidR="004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 задание есть несколько вариантов ответов. При ошибочном ответе ученика появляется подсказка: соответствующее правило и примеры. При повторной ошибке появляется правильный ответ. Последовательность ошибочных действий ученика сопровождается выведением на экран комме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тариев. Работа заканчивается выводом на экран статистической информации о количестве ошибок и выставленной оценке. В итоге, учитель видит реал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знания, а у учащихся нет претензий к учителю за выставленную отметку.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эффективных методов </w:t>
      </w:r>
      <w:r w:rsidR="0067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 является метод решения тестовых заданий. Практическое применение тестовых те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7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 при подготовке к 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показало, что учащиеся, знакомые с прием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работы над тестами, по своему уровню подготовки превосходят школьн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готовившихся по обычным учебникам и задачникам, которые, разумее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исключать нельзя. Учащ</w:t>
      </w:r>
      <w:r w:rsidR="00671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иеся, заинтересованные в сдаче ОГЭ уже в 8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приобретают диски с тестами, выполняют задания тестов, тренируют себя.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знаний на уроке помимо традиционных контрольно-измерительных материалов мною используются специально составленные мультимедийные презентации, тесты.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важно обучать учащихся работать с тестом и в диалоговом режиме с компьютером, для этого использую программу для создания тестов "Simylator", а</w:t>
      </w:r>
      <w:r w:rsidR="0067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диски - подготовка к 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из серии "Репетиторы Кирилла и Мефодия".</w:t>
      </w:r>
    </w:p>
    <w:p w:rsidR="004F1029" w:rsidRDefault="004F1029" w:rsidP="004F1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4F1029" w:rsidRDefault="004F1029" w:rsidP="004F1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4F1029" w:rsidRDefault="004F1029" w:rsidP="004F1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6400C" w:rsidRDefault="00A6400C" w:rsidP="004F1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6400C" w:rsidRDefault="00A6400C" w:rsidP="004F1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6400C" w:rsidRDefault="00A6400C" w:rsidP="004F10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684FB0" w:rsidRDefault="00684FB0" w:rsidP="009A3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A3914" w:rsidRPr="009A3914" w:rsidRDefault="009A3914" w:rsidP="009A3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B0" w:rsidRPr="00036C2D" w:rsidRDefault="00856CAB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урок – 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социальный заказ общества в системе образов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который обусловлен социально-психологическими потребностями о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84FB0"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щества, уровнем его развития, нравственными и моральными ценностями этого общества. К сожалению, процесс модернизации в системе образования проходит трудно. Связано это с тем, что педагоги нацеливают учащихся только на получение твердых теоретических знаний, часть которых, на мой взгляд, не получит практического применения в будущей жизни.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сложившуюся практику преподавания математики х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рактеризуют традиционное изучение математических формул, абстрактность математических понятий, которые обычно запоминаются механически.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на уроках математики заявленная проблема в какой-то степени может быть решена путём использования компьютерных технол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гий, которые, во-первых, имеют в своей основе строгий алгоритм действий ученика. Ведь не каждый ученик, выучив правила, может ими пользоваться. </w:t>
      </w:r>
      <w:r w:rsidRPr="009A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алгоритмов, схем-карт, таблиц, то есть ориентирующих схем, упорядочивает процесс обучения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связи с острой проблемой экономии времени в ходе уче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процесса перед современной </w:t>
      </w:r>
      <w:r w:rsid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школой также ставится задача –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средства и приёмы обучения, позволяющие максимально экономить время на уроке. На мой взгляд, использование компьютера на уроках и является одним из таких средств.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я считаю, что обучение с использованием информационно-</w:t>
      </w:r>
      <w:r w:rsidR="0085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коммуникационных технологий, </w:t>
      </w:r>
      <w:r w:rsid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уровневая дифференциация, потому что в условиях этой технологии ученик имеет право на выбор содержания своего образования, уровня усвоения. При этом деятельность учителя должна 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возможность каждому школьнику овладеть знаниями на обяз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или более высоком уровне (по выбору ученика).</w:t>
      </w:r>
    </w:p>
    <w:p w:rsidR="00684FB0" w:rsidRPr="00036C2D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поставленными целями, ИКТ должны помочь ученику получить более качественные знания, которые необх</w:t>
      </w:r>
      <w:r w:rsidR="0067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 для успешной сдачи Основного</w:t>
      </w:r>
      <w:r w:rsidRPr="000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:rsidR="00684FB0" w:rsidRDefault="00684FB0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0C" w:rsidRDefault="00A6400C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0C" w:rsidRDefault="00A6400C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0C" w:rsidRDefault="00A6400C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0C" w:rsidRDefault="00A6400C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Pr="00036C2D" w:rsidRDefault="009A3914" w:rsidP="00684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14" w:rsidRPr="009A3914" w:rsidRDefault="009A3914" w:rsidP="009A39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9A3914" w:rsidRDefault="009A3914" w:rsidP="009A39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B0" w:rsidRPr="00ED75C2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 Г.К. Современные педагогические технологии: Учебное п</w:t>
      </w:r>
      <w:r w:rsidRP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собие. М.: Народное образование, 1998. 256 с.</w:t>
      </w:r>
    </w:p>
    <w:p w:rsidR="00684FB0" w:rsidRPr="00ED75C2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 "Подготовка обучающихся к успешной сдаче ЕГЭ по математике" Из опыта работы учителя математики МОУ СОШ № 20 Кнышенко Л.Н., г.Старый Оскол</w:t>
      </w:r>
    </w:p>
    <w:p w:rsidR="00684FB0" w:rsidRPr="00ED75C2" w:rsidRDefault="00684FB0" w:rsidP="00684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Информационные технологии на уроках математики. Старцева Н</w:t>
      </w:r>
      <w:r w:rsidRP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Алексеевна, с.н.с. Института электронных программно-методических средств обучения РАО.</w:t>
      </w:r>
    </w:p>
    <w:p w:rsidR="00684FB0" w:rsidRPr="00036C2D" w:rsidRDefault="00684FB0">
      <w:pPr>
        <w:rPr>
          <w:sz w:val="28"/>
          <w:szCs w:val="28"/>
        </w:rPr>
      </w:pPr>
    </w:p>
    <w:sectPr w:rsidR="00684FB0" w:rsidRPr="00036C2D" w:rsidSect="00E177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54" w:rsidRDefault="00505654" w:rsidP="004974B3">
      <w:pPr>
        <w:spacing w:after="0" w:line="240" w:lineRule="auto"/>
      </w:pPr>
      <w:r>
        <w:separator/>
      </w:r>
    </w:p>
  </w:endnote>
  <w:endnote w:type="continuationSeparator" w:id="1">
    <w:p w:rsidR="00505654" w:rsidRDefault="00505654" w:rsidP="004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5033"/>
    </w:sdtPr>
    <w:sdtContent>
      <w:p w:rsidR="00036C2D" w:rsidRDefault="00A45C57">
        <w:pPr>
          <w:pStyle w:val="a5"/>
          <w:jc w:val="center"/>
        </w:pPr>
        <w:fldSimple w:instr=" PAGE   \* MERGEFORMAT ">
          <w:r w:rsidR="006717DA">
            <w:rPr>
              <w:noProof/>
            </w:rPr>
            <w:t>1</w:t>
          </w:r>
        </w:fldSimple>
      </w:p>
    </w:sdtContent>
  </w:sdt>
  <w:p w:rsidR="00036C2D" w:rsidRDefault="00036C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54" w:rsidRDefault="00505654" w:rsidP="004974B3">
      <w:pPr>
        <w:spacing w:after="0" w:line="240" w:lineRule="auto"/>
      </w:pPr>
      <w:r>
        <w:separator/>
      </w:r>
    </w:p>
  </w:footnote>
  <w:footnote w:type="continuationSeparator" w:id="1">
    <w:p w:rsidR="00505654" w:rsidRDefault="00505654" w:rsidP="0049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46D1"/>
    <w:multiLevelType w:val="hybridMultilevel"/>
    <w:tmpl w:val="28FCD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245E12"/>
    <w:multiLevelType w:val="multilevel"/>
    <w:tmpl w:val="4C7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FB0"/>
    <w:rsid w:val="00036C2D"/>
    <w:rsid w:val="0046521C"/>
    <w:rsid w:val="004974B3"/>
    <w:rsid w:val="004A27D2"/>
    <w:rsid w:val="004F1029"/>
    <w:rsid w:val="00505654"/>
    <w:rsid w:val="006717DA"/>
    <w:rsid w:val="00684FB0"/>
    <w:rsid w:val="00697D77"/>
    <w:rsid w:val="00856CAB"/>
    <w:rsid w:val="00895242"/>
    <w:rsid w:val="009339C8"/>
    <w:rsid w:val="009A3914"/>
    <w:rsid w:val="00A45C57"/>
    <w:rsid w:val="00A6400C"/>
    <w:rsid w:val="00E17795"/>
    <w:rsid w:val="00ED75C2"/>
    <w:rsid w:val="00F1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95"/>
  </w:style>
  <w:style w:type="paragraph" w:styleId="1">
    <w:name w:val="heading 1"/>
    <w:basedOn w:val="a"/>
    <w:link w:val="10"/>
    <w:uiPriority w:val="9"/>
    <w:qFormat/>
    <w:rsid w:val="00684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84FB0"/>
  </w:style>
  <w:style w:type="character" w:customStyle="1" w:styleId="apple-converted-space">
    <w:name w:val="apple-converted-space"/>
    <w:basedOn w:val="a0"/>
    <w:rsid w:val="00684FB0"/>
  </w:style>
  <w:style w:type="character" w:customStyle="1" w:styleId="10">
    <w:name w:val="Заголовок 1 Знак"/>
    <w:basedOn w:val="a0"/>
    <w:link w:val="1"/>
    <w:uiPriority w:val="9"/>
    <w:rsid w:val="00684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84FB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84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FB0"/>
  </w:style>
  <w:style w:type="paragraph" w:styleId="a7">
    <w:name w:val="Balloon Text"/>
    <w:basedOn w:val="a"/>
    <w:link w:val="a8"/>
    <w:uiPriority w:val="99"/>
    <w:semiHidden/>
    <w:unhideWhenUsed/>
    <w:rsid w:val="006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F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S4PQ372FCS27-1695138003-573</_dlc_DocId>
    <_dlc_DocIdUrl xmlns="790c5408-51d9-4e10-9bd8-8c8141be4f06">
      <Url>http://edu-sps.koiro.local/Mega/rodinskaj/_layouts/15/DocIdRedir.aspx?ID=S4PQ372FCS27-1695138003-573</Url>
      <Description>S4PQ372FCS27-1695138003-573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7FE019-88BF-40D9-985E-DC9F753CEA98}"/>
</file>

<file path=customXml/itemProps2.xml><?xml version="1.0" encoding="utf-8"?>
<ds:datastoreItem xmlns:ds="http://schemas.openxmlformats.org/officeDocument/2006/customXml" ds:itemID="{F2694052-3FBE-4381-B57D-BB883534FE4D}"/>
</file>

<file path=customXml/itemProps3.xml><?xml version="1.0" encoding="utf-8"?>
<ds:datastoreItem xmlns:ds="http://schemas.openxmlformats.org/officeDocument/2006/customXml" ds:itemID="{D742B501-57C7-4AE7-ADDF-71972C9A4A41}"/>
</file>

<file path=customXml/itemProps4.xml><?xml version="1.0" encoding="utf-8"?>
<ds:datastoreItem xmlns:ds="http://schemas.openxmlformats.org/officeDocument/2006/customXml" ds:itemID="{2331E83E-A198-423E-A632-653695AAA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dcterms:created xsi:type="dcterms:W3CDTF">2020-05-28T10:22:00Z</dcterms:created>
  <dcterms:modified xsi:type="dcterms:W3CDTF">2020-05-28T13:49:00Z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4979f78b-9229-4c4c-9d67-f68864a90ae7</vt:lpwstr>
  </property>
</Properties>
</file>