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1" w:rsidRDefault="000433BF" w:rsidP="00043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433BF" w:rsidRDefault="000433BF" w:rsidP="00043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0433BF" w:rsidRDefault="000433BF" w:rsidP="00043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3BF" w:rsidRDefault="000433BF" w:rsidP="00043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Приветствую Вас на нашем ежегодном районном педагогическом совете.</w:t>
      </w:r>
    </w:p>
    <w:p w:rsidR="000433BF" w:rsidRDefault="000433BF" w:rsidP="00043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перед началом учебного года мы обсуждаем наиболее важные направления муниципальной системы образования, рассматриваем степень решения задач, поставленных в посланиях президента  РФ Путина В.В. и губернатора Костромской</w:t>
      </w:r>
      <w:r w:rsidR="00C438D7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C438D7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C438D7">
        <w:rPr>
          <w:rFonts w:ascii="Times New Roman" w:hAnsi="Times New Roman" w:cs="Times New Roman"/>
          <w:sz w:val="28"/>
          <w:szCs w:val="28"/>
        </w:rPr>
        <w:t xml:space="preserve"> С.К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8D7" w:rsidRPr="00AE7AD3" w:rsidRDefault="00C438D7" w:rsidP="00C43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D3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E7AD3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учебном году муниципальная система образования была представлена 10 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AE7AD3">
        <w:rPr>
          <w:rFonts w:ascii="Times New Roman" w:eastAsia="Calibri" w:hAnsi="Times New Roman" w:cs="Times New Roman"/>
          <w:sz w:val="28"/>
          <w:szCs w:val="28"/>
        </w:rPr>
        <w:t>, среди которых:</w:t>
      </w:r>
    </w:p>
    <w:p w:rsidR="00C438D7" w:rsidRPr="00AE7AD3" w:rsidRDefault="00C438D7" w:rsidP="00C4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5- дошкольных образовательных </w:t>
      </w:r>
      <w:r w:rsidR="00E03162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</w:p>
    <w:p w:rsidR="00C438D7" w:rsidRPr="00AE7AD3" w:rsidRDefault="00C438D7" w:rsidP="00C4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D3">
        <w:rPr>
          <w:rFonts w:ascii="Times New Roman" w:eastAsia="Calibri" w:hAnsi="Times New Roman" w:cs="Times New Roman"/>
          <w:sz w:val="28"/>
          <w:szCs w:val="28"/>
        </w:rPr>
        <w:t>2- средние общеобразовательные школы</w:t>
      </w:r>
    </w:p>
    <w:p w:rsidR="00C438D7" w:rsidRPr="00AE7AD3" w:rsidRDefault="00C438D7" w:rsidP="00C438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D3">
        <w:rPr>
          <w:rFonts w:ascii="Times New Roman" w:eastAsia="Calibri" w:hAnsi="Times New Roman" w:cs="Times New Roman"/>
          <w:sz w:val="28"/>
          <w:szCs w:val="28"/>
        </w:rPr>
        <w:t>2- основные общеобразовательные школы</w:t>
      </w:r>
    </w:p>
    <w:p w:rsidR="00C438D7" w:rsidRDefault="00C438D7" w:rsidP="00C438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AD3">
        <w:rPr>
          <w:rFonts w:ascii="Times New Roman" w:eastAsia="Calibri" w:hAnsi="Times New Roman" w:cs="Times New Roman"/>
          <w:sz w:val="28"/>
          <w:szCs w:val="28"/>
        </w:rPr>
        <w:t>Дом детского творчества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«Созвездие</w:t>
      </w:r>
      <w:r>
        <w:rPr>
          <w:rFonts w:ascii="Times New Roman" w:hAnsi="Times New Roman"/>
          <w:sz w:val="28"/>
          <w:szCs w:val="28"/>
        </w:rPr>
        <w:t>.</w:t>
      </w:r>
    </w:p>
    <w:p w:rsidR="00C438D7" w:rsidRDefault="00C438D7" w:rsidP="00C4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Все образовательные </w:t>
      </w:r>
      <w:r w:rsidR="00E0316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имеют лицензии на </w:t>
      </w:r>
      <w:proofErr w:type="gramStart"/>
      <w:r w:rsidRPr="00AE7AD3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деятельности, </w:t>
      </w:r>
      <w:r>
        <w:rPr>
          <w:rFonts w:ascii="Times New Roman" w:hAnsi="Times New Roman"/>
          <w:sz w:val="28"/>
          <w:szCs w:val="28"/>
        </w:rPr>
        <w:t>тр</w:t>
      </w:r>
      <w:r w:rsidR="00E0316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организации МКОУ Никольская СОШ, МКОУ Родинская СОШ, МКОУ Советская СОШ прошли процедуру аккредитации  и получили свидетельства сроком на 12 лет. МКОУ Межевская СОШ предстоит пройти данную </w:t>
      </w:r>
      <w:r w:rsidR="00E03162">
        <w:rPr>
          <w:rFonts w:ascii="Times New Roman" w:hAnsi="Times New Roman"/>
          <w:sz w:val="28"/>
          <w:szCs w:val="28"/>
        </w:rPr>
        <w:t>процедуру</w:t>
      </w:r>
      <w:r>
        <w:rPr>
          <w:rFonts w:ascii="Times New Roman" w:hAnsi="Times New Roman"/>
          <w:sz w:val="28"/>
          <w:szCs w:val="28"/>
        </w:rPr>
        <w:t xml:space="preserve"> в текущем учебном году.</w:t>
      </w:r>
    </w:p>
    <w:p w:rsidR="00C438D7" w:rsidRDefault="00C438D7" w:rsidP="00C43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7AD3">
        <w:rPr>
          <w:rFonts w:ascii="Times New Roman" w:eastAsia="Calibri" w:hAnsi="Times New Roman" w:cs="Times New Roman"/>
          <w:sz w:val="28"/>
          <w:szCs w:val="28"/>
        </w:rPr>
        <w:t>В школах района обучалось 3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учащихся.  </w:t>
      </w:r>
      <w:r w:rsidR="0033535F">
        <w:rPr>
          <w:rFonts w:ascii="Times New Roman" w:eastAsia="Calibri" w:hAnsi="Times New Roman" w:cs="Times New Roman"/>
          <w:sz w:val="28"/>
          <w:szCs w:val="28"/>
        </w:rPr>
        <w:t xml:space="preserve">Дополнительным образованием охвачено 122 ребенка. </w:t>
      </w:r>
      <w:r w:rsidRPr="00AE7AD3">
        <w:rPr>
          <w:rFonts w:ascii="Times New Roman" w:eastAsia="Calibri" w:hAnsi="Times New Roman" w:cs="Times New Roman"/>
          <w:sz w:val="28"/>
          <w:szCs w:val="28"/>
        </w:rPr>
        <w:t>В учреждениях образования работало  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педагога. Среди них: </w:t>
      </w:r>
      <w:r>
        <w:rPr>
          <w:rFonts w:ascii="Times New Roman" w:hAnsi="Times New Roman"/>
          <w:sz w:val="28"/>
          <w:szCs w:val="28"/>
        </w:rPr>
        <w:t>1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– заслуженны</w:t>
      </w:r>
      <w:r>
        <w:rPr>
          <w:rFonts w:ascii="Times New Roman" w:hAnsi="Times New Roman"/>
          <w:sz w:val="28"/>
          <w:szCs w:val="28"/>
        </w:rPr>
        <w:t>й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 РФ, 14- имеют знак «Почётный работник общего образования», 7- награждены знаком «Отличник народного просвещения», 29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E7AD3">
        <w:rPr>
          <w:rFonts w:ascii="Times New Roman" w:eastAsia="Calibri" w:hAnsi="Times New Roman" w:cs="Times New Roman"/>
          <w:sz w:val="28"/>
          <w:szCs w:val="28"/>
        </w:rPr>
        <w:t xml:space="preserve">награждены Почётными грамотами Министерства образования. </w:t>
      </w:r>
    </w:p>
    <w:p w:rsidR="005A3799" w:rsidRDefault="005A3799" w:rsidP="005A3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организации участвовали в федеральных программах: </w:t>
      </w:r>
    </w:p>
    <w:p w:rsidR="00086FE3" w:rsidRDefault="00086FE3" w:rsidP="00086F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государственной программе Российской</w:t>
      </w:r>
      <w:r>
        <w:rPr>
          <w:rFonts w:ascii="Times New Roman" w:hAnsi="Times New Roman"/>
          <w:sz w:val="28"/>
          <w:szCs w:val="28"/>
        </w:rPr>
        <w:tab/>
        <w:t xml:space="preserve"> Федерации «Доступна среда» на 2011-2015 годы</w:t>
      </w:r>
      <w:r w:rsidR="00961CC2">
        <w:rPr>
          <w:rFonts w:ascii="Times New Roman" w:hAnsi="Times New Roman"/>
          <w:sz w:val="28"/>
          <w:szCs w:val="28"/>
        </w:rPr>
        <w:t xml:space="preserve"> – осуществлено переоборудование медицинского кабинета</w:t>
      </w:r>
      <w:r>
        <w:rPr>
          <w:rFonts w:ascii="Times New Roman" w:hAnsi="Times New Roman"/>
          <w:sz w:val="28"/>
          <w:szCs w:val="28"/>
        </w:rPr>
        <w:t>,</w:t>
      </w:r>
      <w:r w:rsidR="00961CC2">
        <w:rPr>
          <w:rFonts w:ascii="Times New Roman" w:hAnsi="Times New Roman"/>
          <w:sz w:val="28"/>
          <w:szCs w:val="28"/>
        </w:rPr>
        <w:t xml:space="preserve"> закуплено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61CC2">
        <w:rPr>
          <w:rFonts w:ascii="Times New Roman" w:hAnsi="Times New Roman"/>
          <w:sz w:val="28"/>
          <w:szCs w:val="28"/>
        </w:rPr>
        <w:t>оборудование для детей с ограниченными возможностями на сумму</w:t>
      </w:r>
      <w:r w:rsidR="0033535F">
        <w:rPr>
          <w:rFonts w:ascii="Times New Roman" w:hAnsi="Times New Roman"/>
          <w:sz w:val="28"/>
          <w:szCs w:val="28"/>
        </w:rPr>
        <w:t xml:space="preserve">  1 млн. 366 224 рубля</w:t>
      </w:r>
      <w:r w:rsidR="00E03162">
        <w:rPr>
          <w:rFonts w:ascii="Times New Roman" w:hAnsi="Times New Roman"/>
          <w:sz w:val="28"/>
          <w:szCs w:val="28"/>
        </w:rPr>
        <w:t xml:space="preserve"> – подготовлены помещения  для установки данного оборудования</w:t>
      </w:r>
      <w:r w:rsidR="0033535F">
        <w:rPr>
          <w:rFonts w:ascii="Times New Roman" w:hAnsi="Times New Roman"/>
          <w:sz w:val="28"/>
          <w:szCs w:val="28"/>
        </w:rPr>
        <w:t>;</w:t>
      </w:r>
    </w:p>
    <w:p w:rsidR="00086FE3" w:rsidRPr="00AE7AD3" w:rsidRDefault="00086FE3" w:rsidP="00086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государственной программе Российской Федерации «Развитие образования» на 2013-2020 гг. в рамках подпрограммы «Развитие дошкольного, общего  и дополнительно образования детей» - 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="00961CC2">
        <w:rPr>
          <w:rFonts w:ascii="Times New Roman" w:hAnsi="Times New Roman"/>
          <w:sz w:val="28"/>
          <w:szCs w:val="28"/>
        </w:rPr>
        <w:t xml:space="preserve"> – общий объем работ </w:t>
      </w:r>
      <w:r w:rsidR="0033535F">
        <w:rPr>
          <w:rFonts w:ascii="Times New Roman" w:hAnsi="Times New Roman"/>
          <w:sz w:val="28"/>
          <w:szCs w:val="28"/>
        </w:rPr>
        <w:t>из федерального бюджета 969 тыс</w:t>
      </w:r>
      <w:proofErr w:type="gramStart"/>
      <w:r w:rsidR="0033535F">
        <w:rPr>
          <w:rFonts w:ascii="Times New Roman" w:hAnsi="Times New Roman"/>
          <w:sz w:val="28"/>
          <w:szCs w:val="28"/>
        </w:rPr>
        <w:t>.р</w:t>
      </w:r>
      <w:proofErr w:type="gramEnd"/>
      <w:r w:rsidR="0033535F">
        <w:rPr>
          <w:rFonts w:ascii="Times New Roman" w:hAnsi="Times New Roman"/>
          <w:sz w:val="28"/>
          <w:szCs w:val="28"/>
        </w:rPr>
        <w:t>уб., местный бюджет – 156 тыс.руб., областной  - 84 тысячи рублей</w:t>
      </w:r>
      <w:r>
        <w:rPr>
          <w:rFonts w:ascii="Times New Roman" w:hAnsi="Times New Roman"/>
          <w:sz w:val="28"/>
          <w:szCs w:val="28"/>
        </w:rPr>
        <w:t>.</w:t>
      </w:r>
      <w:r w:rsidR="00E03162">
        <w:rPr>
          <w:rFonts w:ascii="Times New Roman" w:hAnsi="Times New Roman"/>
          <w:sz w:val="28"/>
          <w:szCs w:val="28"/>
        </w:rPr>
        <w:t xml:space="preserve"> Мы надеемся, что обновленный спортзал будет еще боле востребован.</w:t>
      </w:r>
    </w:p>
    <w:p w:rsidR="00C438D7" w:rsidRDefault="00C438D7" w:rsidP="00C43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прошедшем учебном году внимание общественности было заострено на развитии системы оценки качества образования. Департаментом образования и науки Костромской области были разработаны и апробированы подходы, формы и методы</w:t>
      </w:r>
      <w:r w:rsidR="00392DF5">
        <w:rPr>
          <w:rFonts w:ascii="Times New Roman" w:hAnsi="Times New Roman" w:cs="Times New Roman"/>
          <w:sz w:val="28"/>
          <w:szCs w:val="28"/>
        </w:rPr>
        <w:t xml:space="preserve"> проведения новых, дополнительных форм оценки качества обучения  в школах, включающие в себя  мониторинг качества учебного процесса, мониторинг качества знаний по отдельным предметам, региональные контрольные работы. Полученные результаты позволили дать школам  рекомендации по дальнейшему совершенствованию образовательного процесса, определить направления развития педагогического потенциала. </w:t>
      </w:r>
    </w:p>
    <w:p w:rsidR="00156B2D" w:rsidRDefault="00392DF5" w:rsidP="00961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B2D">
        <w:rPr>
          <w:rFonts w:ascii="Times New Roman" w:hAnsi="Times New Roman" w:cs="Times New Roman"/>
          <w:sz w:val="28"/>
          <w:szCs w:val="28"/>
        </w:rPr>
        <w:t>В Федеральный закон «Об образовании»</w:t>
      </w:r>
      <w:r w:rsidR="005A3799">
        <w:rPr>
          <w:rFonts w:ascii="Times New Roman" w:hAnsi="Times New Roman" w:cs="Times New Roman"/>
          <w:sz w:val="28"/>
          <w:szCs w:val="28"/>
        </w:rPr>
        <w:t xml:space="preserve"> прямо введена норма, предусматривающая создание </w:t>
      </w:r>
      <w:proofErr w:type="gramStart"/>
      <w:r w:rsidR="005A3799">
        <w:rPr>
          <w:rFonts w:ascii="Times New Roman" w:hAnsi="Times New Roman" w:cs="Times New Roman"/>
          <w:sz w:val="28"/>
          <w:szCs w:val="28"/>
        </w:rPr>
        <w:t>механизмов</w:t>
      </w:r>
      <w:r w:rsidR="00156B2D">
        <w:rPr>
          <w:rFonts w:ascii="Times New Roman" w:hAnsi="Times New Roman" w:cs="Times New Roman"/>
          <w:sz w:val="28"/>
          <w:szCs w:val="28"/>
        </w:rPr>
        <w:t xml:space="preserve"> </w:t>
      </w:r>
      <w:r w:rsidR="005A3799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образования</w:t>
      </w:r>
      <w:proofErr w:type="gramEnd"/>
      <w:r w:rsidR="005A3799">
        <w:rPr>
          <w:rFonts w:ascii="Times New Roman" w:hAnsi="Times New Roman" w:cs="Times New Roman"/>
          <w:sz w:val="28"/>
          <w:szCs w:val="28"/>
        </w:rPr>
        <w:t xml:space="preserve"> для всех образовательных организаций не реже одного раза в три года.</w:t>
      </w:r>
    </w:p>
    <w:p w:rsidR="00961CC2" w:rsidRDefault="00961CC2" w:rsidP="00961C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внедрения новых способов оценки качества образования хочу отметить и наши результаты в рамках итоговой государственной аттестации обучающихся.</w:t>
      </w:r>
    </w:p>
    <w:p w:rsidR="000675AD" w:rsidRDefault="000675AD" w:rsidP="00067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5AD">
        <w:rPr>
          <w:rFonts w:ascii="Times New Roman" w:hAnsi="Times New Roman" w:cs="Times New Roman"/>
          <w:sz w:val="28"/>
          <w:szCs w:val="28"/>
        </w:rPr>
        <w:t>В 2014-15 учебном году в 9</w:t>
      </w:r>
      <w:r w:rsidR="00E03162">
        <w:rPr>
          <w:rFonts w:ascii="Times New Roman" w:hAnsi="Times New Roman" w:cs="Times New Roman"/>
          <w:sz w:val="28"/>
          <w:szCs w:val="28"/>
        </w:rPr>
        <w:t xml:space="preserve"> </w:t>
      </w:r>
      <w:r w:rsidRPr="000675AD">
        <w:rPr>
          <w:rFonts w:ascii="Times New Roman" w:hAnsi="Times New Roman" w:cs="Times New Roman"/>
          <w:sz w:val="28"/>
          <w:szCs w:val="28"/>
        </w:rPr>
        <w:t xml:space="preserve">классах обучалось 28 учащихся. Из них 21- Межевская, 2- Никольская, 1- Родинская, 4- Советская.  Не </w:t>
      </w:r>
      <w:proofErr w:type="gramStart"/>
      <w:r w:rsidRPr="000675AD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0675AD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в этом году нет. 26 проходили ГИА в форме основного государственного экзамена (ОГЭ), 2 в форме государственного выпускного экзамена (ГВЭ) по заключению ПМПК. Все выпускники сдавали два обязательных экзамена по русскому языку и математике.</w:t>
      </w:r>
    </w:p>
    <w:p w:rsidR="000675AD" w:rsidRPr="000675AD" w:rsidRDefault="000675AD" w:rsidP="00067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5AD">
        <w:rPr>
          <w:rFonts w:ascii="Times New Roman" w:hAnsi="Times New Roman" w:cs="Times New Roman"/>
          <w:sz w:val="28"/>
          <w:szCs w:val="28"/>
        </w:rPr>
        <w:t xml:space="preserve">Результаты экзаменов: успеваемость по русскому языку 100%, по  математике  – 93%. (Не сдавших экзамен -3). Они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675AD">
        <w:rPr>
          <w:rFonts w:ascii="Times New Roman" w:hAnsi="Times New Roman" w:cs="Times New Roman"/>
          <w:sz w:val="28"/>
          <w:szCs w:val="28"/>
        </w:rPr>
        <w:t>допущены к повторной сдаче экзамена и успешно прошли её</w:t>
      </w:r>
      <w:r w:rsidR="00E03162">
        <w:rPr>
          <w:rFonts w:ascii="Times New Roman" w:hAnsi="Times New Roman" w:cs="Times New Roman"/>
          <w:sz w:val="28"/>
          <w:szCs w:val="28"/>
        </w:rPr>
        <w:t>, если так можно сказать</w:t>
      </w:r>
      <w:r w:rsidRPr="000675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75AD" w:rsidRPr="000675AD" w:rsidRDefault="000675AD" w:rsidP="00067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5AD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Pr="000675AD">
        <w:rPr>
          <w:rFonts w:ascii="Times New Roman" w:hAnsi="Times New Roman" w:cs="Times New Roman"/>
          <w:sz w:val="28"/>
          <w:szCs w:val="28"/>
        </w:rPr>
        <w:t>– 1 получил оценку «отлично», что составляет -3%, 6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AD">
        <w:rPr>
          <w:rFonts w:ascii="Times New Roman" w:hAnsi="Times New Roman" w:cs="Times New Roman"/>
          <w:sz w:val="28"/>
          <w:szCs w:val="28"/>
        </w:rPr>
        <w:t>«хорошо»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AD">
        <w:rPr>
          <w:rFonts w:ascii="Times New Roman" w:hAnsi="Times New Roman" w:cs="Times New Roman"/>
          <w:sz w:val="28"/>
          <w:szCs w:val="28"/>
        </w:rPr>
        <w:t xml:space="preserve">(21%), </w:t>
      </w:r>
      <w:r w:rsidR="00E03162">
        <w:rPr>
          <w:rFonts w:ascii="Times New Roman" w:hAnsi="Times New Roman" w:cs="Times New Roman"/>
          <w:sz w:val="28"/>
          <w:szCs w:val="28"/>
        </w:rPr>
        <w:t>21</w:t>
      </w:r>
      <w:r w:rsidRPr="000675AD">
        <w:rPr>
          <w:rFonts w:ascii="Times New Roman" w:hAnsi="Times New Roman" w:cs="Times New Roman"/>
          <w:sz w:val="28"/>
          <w:szCs w:val="28"/>
        </w:rPr>
        <w:t>- 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AD">
        <w:rPr>
          <w:rFonts w:ascii="Times New Roman" w:hAnsi="Times New Roman" w:cs="Times New Roman"/>
          <w:sz w:val="28"/>
          <w:szCs w:val="28"/>
        </w:rPr>
        <w:t>(75%).</w:t>
      </w:r>
    </w:p>
    <w:p w:rsidR="000675AD" w:rsidRDefault="000675AD" w:rsidP="000675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75AD">
        <w:rPr>
          <w:rFonts w:ascii="Times New Roman" w:hAnsi="Times New Roman" w:cs="Times New Roman"/>
          <w:sz w:val="28"/>
          <w:szCs w:val="28"/>
        </w:rPr>
        <w:t xml:space="preserve">Если сравнивать эти результаты с прошлым годом, то можно сделать вывод, что показатели </w:t>
      </w:r>
      <w:proofErr w:type="gramStart"/>
      <w:r w:rsidRPr="000675AD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0675AD">
        <w:rPr>
          <w:rFonts w:ascii="Times New Roman" w:hAnsi="Times New Roman" w:cs="Times New Roman"/>
          <w:sz w:val="28"/>
          <w:szCs w:val="28"/>
        </w:rPr>
        <w:t xml:space="preserve"> ниже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3535F">
        <w:rPr>
          <w:rFonts w:ascii="Times New Roman" w:hAnsi="Times New Roman" w:cs="Times New Roman"/>
          <w:sz w:val="28"/>
          <w:szCs w:val="28"/>
        </w:rPr>
        <w:t>превращается в</w:t>
      </w:r>
      <w:r w:rsidR="00961CC2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33535F">
        <w:rPr>
          <w:rFonts w:ascii="Times New Roman" w:hAnsi="Times New Roman" w:cs="Times New Roman"/>
          <w:sz w:val="28"/>
          <w:szCs w:val="28"/>
        </w:rPr>
        <w:t xml:space="preserve">ую </w:t>
      </w:r>
      <w:r w:rsidR="00961CC2">
        <w:rPr>
          <w:rFonts w:ascii="Times New Roman" w:hAnsi="Times New Roman" w:cs="Times New Roman"/>
          <w:sz w:val="28"/>
          <w:szCs w:val="28"/>
        </w:rPr>
        <w:t>тенденцие</w:t>
      </w:r>
      <w:r w:rsidR="0033535F">
        <w:rPr>
          <w:rFonts w:ascii="Times New Roman" w:hAnsi="Times New Roman" w:cs="Times New Roman"/>
          <w:sz w:val="28"/>
          <w:szCs w:val="28"/>
        </w:rPr>
        <w:t>ю</w:t>
      </w:r>
      <w:r w:rsidRPr="00067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CC2" w:rsidRDefault="004E21E8" w:rsidP="004E2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E8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4E21E8">
        <w:rPr>
          <w:rFonts w:ascii="Times New Roman" w:hAnsi="Times New Roman" w:cs="Times New Roman"/>
          <w:sz w:val="28"/>
          <w:szCs w:val="28"/>
        </w:rPr>
        <w:t>.  На « 5» -3</w:t>
      </w:r>
      <w:r w:rsidR="00E03162">
        <w:rPr>
          <w:rFonts w:ascii="Times New Roman" w:hAnsi="Times New Roman" w:cs="Times New Roman"/>
          <w:sz w:val="28"/>
          <w:szCs w:val="28"/>
        </w:rPr>
        <w:t xml:space="preserve"> </w:t>
      </w:r>
      <w:r w:rsidRPr="004E21E8">
        <w:rPr>
          <w:rFonts w:ascii="Times New Roman" w:hAnsi="Times New Roman" w:cs="Times New Roman"/>
          <w:sz w:val="28"/>
          <w:szCs w:val="28"/>
        </w:rPr>
        <w:t xml:space="preserve"> (10%), на «4»-17</w:t>
      </w:r>
      <w:r w:rsidR="00E03162">
        <w:rPr>
          <w:rFonts w:ascii="Times New Roman" w:hAnsi="Times New Roman" w:cs="Times New Roman"/>
          <w:sz w:val="28"/>
          <w:szCs w:val="28"/>
        </w:rPr>
        <w:t xml:space="preserve"> </w:t>
      </w:r>
      <w:r w:rsidR="00E03162" w:rsidRPr="004E21E8">
        <w:rPr>
          <w:rFonts w:ascii="Times New Roman" w:hAnsi="Times New Roman" w:cs="Times New Roman"/>
          <w:sz w:val="28"/>
          <w:szCs w:val="28"/>
        </w:rPr>
        <w:t xml:space="preserve"> </w:t>
      </w:r>
      <w:r w:rsidRPr="004E21E8">
        <w:rPr>
          <w:rFonts w:ascii="Times New Roman" w:hAnsi="Times New Roman" w:cs="Times New Roman"/>
          <w:sz w:val="28"/>
          <w:szCs w:val="28"/>
        </w:rPr>
        <w:t>(60%), на «3»</w:t>
      </w:r>
      <w:r w:rsidR="00E03162">
        <w:rPr>
          <w:rFonts w:ascii="Times New Roman" w:hAnsi="Times New Roman" w:cs="Times New Roman"/>
          <w:sz w:val="28"/>
          <w:szCs w:val="28"/>
        </w:rPr>
        <w:t xml:space="preserve"> </w:t>
      </w:r>
      <w:r w:rsidRPr="004E21E8">
        <w:rPr>
          <w:rFonts w:ascii="Times New Roman" w:hAnsi="Times New Roman" w:cs="Times New Roman"/>
          <w:sz w:val="28"/>
          <w:szCs w:val="28"/>
        </w:rPr>
        <w:t>-</w:t>
      </w:r>
      <w:r w:rsidR="00E03162">
        <w:rPr>
          <w:rFonts w:ascii="Times New Roman" w:hAnsi="Times New Roman" w:cs="Times New Roman"/>
          <w:sz w:val="28"/>
          <w:szCs w:val="28"/>
        </w:rPr>
        <w:t xml:space="preserve"> </w:t>
      </w:r>
      <w:r w:rsidRPr="004E21E8">
        <w:rPr>
          <w:rFonts w:ascii="Times New Roman" w:hAnsi="Times New Roman" w:cs="Times New Roman"/>
          <w:sz w:val="28"/>
          <w:szCs w:val="28"/>
        </w:rPr>
        <w:t xml:space="preserve">8(28%). </w:t>
      </w:r>
    </w:p>
    <w:p w:rsidR="004E21E8" w:rsidRDefault="004E21E8" w:rsidP="004E2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E8">
        <w:rPr>
          <w:rFonts w:ascii="Times New Roman" w:hAnsi="Times New Roman" w:cs="Times New Roman"/>
          <w:sz w:val="28"/>
          <w:szCs w:val="28"/>
        </w:rPr>
        <w:t>Результаты по русскому языку</w:t>
      </w:r>
      <w:r w:rsidR="0033535F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4E21E8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gramStart"/>
      <w:r w:rsidRPr="004E21E8">
        <w:rPr>
          <w:rFonts w:ascii="Times New Roman" w:hAnsi="Times New Roman" w:cs="Times New Roman"/>
          <w:sz w:val="28"/>
          <w:szCs w:val="28"/>
        </w:rPr>
        <w:t>прошлогодних</w:t>
      </w:r>
      <w:proofErr w:type="gramEnd"/>
      <w:r w:rsidRPr="004E21E8">
        <w:rPr>
          <w:rFonts w:ascii="Times New Roman" w:hAnsi="Times New Roman" w:cs="Times New Roman"/>
          <w:sz w:val="28"/>
          <w:szCs w:val="28"/>
        </w:rPr>
        <w:t>.</w:t>
      </w:r>
    </w:p>
    <w:p w:rsidR="004E21E8" w:rsidRDefault="004E21E8" w:rsidP="004E2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негативная динамика результата ГИА наталкивает на мысль, что мы ещё недостаточно проводим методическое сопровождение педагогов. В каждом из предметов есть «западающие» разделы, по которым подготовка  школьников не позволяет им добиться высоких результатов.</w:t>
      </w:r>
    </w:p>
    <w:p w:rsidR="00DB72EC" w:rsidRDefault="0074615C" w:rsidP="00DB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позитивным моментам можно отнести сдачу ЕГЭ, по математике  (профиль), истории, химии, биологии результаты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предметы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низкий. 1 учащихся МКОУ Никольская СОШ не сдал экзамен по математике базового уровня</w:t>
      </w:r>
      <w:r w:rsidR="00DB72EC">
        <w:rPr>
          <w:rFonts w:ascii="Times New Roman" w:hAnsi="Times New Roman" w:cs="Times New Roman"/>
          <w:sz w:val="28"/>
          <w:szCs w:val="28"/>
        </w:rPr>
        <w:t>, и не справился  с повторной пересдачей. Результат – ребенок остался без документа государственного образца.</w:t>
      </w:r>
    </w:p>
    <w:p w:rsidR="00DB72EC" w:rsidRDefault="00DB72EC" w:rsidP="00DB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 Вами совместная задача состоит в том, что бы из данной ситуации извлечь для себя урок, и понять, правильно ли был ребенок ориентирован на обучение в 10-11 классе.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количество учащихся в выпускных классах </w:t>
      </w:r>
      <w:r w:rsidR="0033535F">
        <w:rPr>
          <w:rFonts w:ascii="Times New Roman" w:hAnsi="Times New Roman" w:cs="Times New Roman"/>
          <w:sz w:val="28"/>
          <w:szCs w:val="28"/>
        </w:rPr>
        <w:t xml:space="preserve">(это 11 человек) </w:t>
      </w:r>
      <w:r>
        <w:rPr>
          <w:rFonts w:ascii="Times New Roman" w:hAnsi="Times New Roman" w:cs="Times New Roman"/>
          <w:sz w:val="28"/>
          <w:szCs w:val="28"/>
        </w:rPr>
        <w:t xml:space="preserve">позволяет управлять ситуацией в «ручном режиме». </w:t>
      </w:r>
    </w:p>
    <w:p w:rsidR="00E03162" w:rsidRDefault="00E03162" w:rsidP="00DB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2014-15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было то, что еще в декабре месяце мы впервые писали сочинение, </w:t>
      </w:r>
      <w:r w:rsidR="00E932E8">
        <w:rPr>
          <w:rFonts w:ascii="Times New Roman" w:hAnsi="Times New Roman" w:cs="Times New Roman"/>
          <w:sz w:val="28"/>
          <w:szCs w:val="28"/>
        </w:rPr>
        <w:t xml:space="preserve">как допуск к итоговой аттестации. Наши дети успешно справились с поставленной задачей. И ввиду  малочисленности выпускников – 11 плюс 1 выпускник прошлых лет, пункт проведения экзаменов на базе нашего района не был открыт. Осуществлялась доставка детей в </w:t>
      </w:r>
      <w:proofErr w:type="gramStart"/>
      <w:r w:rsidR="00E932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32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2E8">
        <w:rPr>
          <w:rFonts w:ascii="Times New Roman" w:hAnsi="Times New Roman" w:cs="Times New Roman"/>
          <w:sz w:val="28"/>
          <w:szCs w:val="28"/>
        </w:rPr>
        <w:t>Мантрово</w:t>
      </w:r>
      <w:proofErr w:type="spellEnd"/>
      <w:r w:rsidR="00E932E8">
        <w:rPr>
          <w:rFonts w:ascii="Times New Roman" w:hAnsi="Times New Roman" w:cs="Times New Roman"/>
          <w:sz w:val="28"/>
          <w:szCs w:val="28"/>
        </w:rPr>
        <w:t>, г. Шарью.</w:t>
      </w:r>
    </w:p>
    <w:p w:rsidR="00DB72EC" w:rsidRDefault="00DB72EC" w:rsidP="00DB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выпускников особую ценность имеет медаль. В этом году медали </w:t>
      </w:r>
      <w:r w:rsidR="0033535F">
        <w:rPr>
          <w:rFonts w:ascii="Times New Roman" w:hAnsi="Times New Roman" w:cs="Times New Roman"/>
          <w:sz w:val="28"/>
          <w:szCs w:val="28"/>
        </w:rPr>
        <w:t xml:space="preserve"> «За особые успехи в учении» </w:t>
      </w:r>
      <w:r>
        <w:rPr>
          <w:rFonts w:ascii="Times New Roman" w:hAnsi="Times New Roman" w:cs="Times New Roman"/>
          <w:sz w:val="28"/>
          <w:szCs w:val="28"/>
        </w:rPr>
        <w:t xml:space="preserve">получили две выпускницы </w:t>
      </w:r>
      <w:r w:rsidR="007C6C1E">
        <w:rPr>
          <w:rFonts w:ascii="Times New Roman" w:hAnsi="Times New Roman" w:cs="Times New Roman"/>
          <w:sz w:val="28"/>
          <w:szCs w:val="28"/>
        </w:rPr>
        <w:t>Межевск</w:t>
      </w:r>
      <w:r w:rsidR="00E932E8">
        <w:rPr>
          <w:rFonts w:ascii="Times New Roman" w:hAnsi="Times New Roman" w:cs="Times New Roman"/>
          <w:sz w:val="28"/>
          <w:szCs w:val="28"/>
        </w:rPr>
        <w:t xml:space="preserve">ой школы </w:t>
      </w:r>
      <w:r w:rsidR="007C6C1E">
        <w:rPr>
          <w:rFonts w:ascii="Times New Roman" w:hAnsi="Times New Roman" w:cs="Times New Roman"/>
          <w:sz w:val="28"/>
          <w:szCs w:val="28"/>
        </w:rPr>
        <w:t xml:space="preserve"> – Смирнова Анастасия и Смирнова Алина</w:t>
      </w:r>
      <w:r w:rsidR="00E333B7">
        <w:rPr>
          <w:rFonts w:ascii="Times New Roman" w:hAnsi="Times New Roman" w:cs="Times New Roman"/>
          <w:sz w:val="28"/>
          <w:szCs w:val="28"/>
        </w:rPr>
        <w:t>.</w:t>
      </w:r>
    </w:p>
    <w:p w:rsidR="00E333B7" w:rsidRDefault="00776153" w:rsidP="00DB7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2015-16 учебном году основная школа </w:t>
      </w:r>
      <w:r w:rsidR="003353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 классы</w:t>
      </w:r>
      <w:r w:rsidR="003353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переходят на новые образовательные стандарты и </w:t>
      </w:r>
      <w:r w:rsidR="0033535F">
        <w:rPr>
          <w:rFonts w:ascii="Times New Roman" w:hAnsi="Times New Roman" w:cs="Times New Roman"/>
          <w:sz w:val="28"/>
          <w:szCs w:val="28"/>
        </w:rPr>
        <w:t>з</w:t>
      </w:r>
      <w:r w:rsidR="00E333B7">
        <w:rPr>
          <w:rFonts w:ascii="Times New Roman" w:hAnsi="Times New Roman" w:cs="Times New Roman"/>
          <w:sz w:val="28"/>
          <w:szCs w:val="28"/>
        </w:rPr>
        <w:t>адача учителя состоит</w:t>
      </w:r>
      <w:proofErr w:type="gramEnd"/>
      <w:r w:rsidR="00E333B7">
        <w:rPr>
          <w:rFonts w:ascii="Times New Roman" w:hAnsi="Times New Roman" w:cs="Times New Roman"/>
          <w:sz w:val="28"/>
          <w:szCs w:val="28"/>
        </w:rPr>
        <w:t xml:space="preserve"> в том, чтобы подготовить себя к работе в новых условиях. </w:t>
      </w:r>
      <w:r w:rsidR="0033535F">
        <w:rPr>
          <w:rFonts w:ascii="Times New Roman" w:hAnsi="Times New Roman" w:cs="Times New Roman"/>
          <w:sz w:val="28"/>
          <w:szCs w:val="28"/>
        </w:rPr>
        <w:t>Педагоги</w:t>
      </w:r>
      <w:r w:rsidR="00E333B7">
        <w:rPr>
          <w:rFonts w:ascii="Times New Roman" w:hAnsi="Times New Roman" w:cs="Times New Roman"/>
          <w:sz w:val="28"/>
          <w:szCs w:val="28"/>
        </w:rPr>
        <w:t xml:space="preserve"> активно работали в данном направлении: участвовали в </w:t>
      </w:r>
      <w:proofErr w:type="spellStart"/>
      <w:r w:rsidR="00E333B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333B7">
        <w:rPr>
          <w:rFonts w:ascii="Times New Roman" w:hAnsi="Times New Roman" w:cs="Times New Roman"/>
          <w:sz w:val="28"/>
          <w:szCs w:val="28"/>
        </w:rPr>
        <w:t xml:space="preserve">, дистанционных методических объединениях, курсах повышения квалификации. </w:t>
      </w:r>
      <w:r w:rsidR="00250EBD">
        <w:rPr>
          <w:rFonts w:ascii="Times New Roman" w:hAnsi="Times New Roman" w:cs="Times New Roman"/>
          <w:sz w:val="28"/>
          <w:szCs w:val="28"/>
        </w:rPr>
        <w:t>Все проведенные в этом году заседания районных методических объединений непосредственно касались данного вопроса – открытые уроки, доклады, обсуждения.</w:t>
      </w:r>
    </w:p>
    <w:p w:rsidR="0074615C" w:rsidRDefault="004E21E8" w:rsidP="004E2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3535F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работало </w:t>
      </w:r>
      <w:r w:rsidR="00961C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объединений педагогов. </w:t>
      </w:r>
    </w:p>
    <w:p w:rsidR="0074615C" w:rsidRPr="0074615C" w:rsidRDefault="0074615C" w:rsidP="007461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 xml:space="preserve">Инновационная </w:t>
      </w:r>
      <w:proofErr w:type="gramStart"/>
      <w:r w:rsidRPr="0074615C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74615C">
        <w:rPr>
          <w:rFonts w:ascii="Times New Roman" w:hAnsi="Times New Roman"/>
          <w:sz w:val="28"/>
          <w:szCs w:val="28"/>
        </w:rPr>
        <w:t xml:space="preserve"> </w:t>
      </w:r>
      <w:r w:rsidR="0033535F">
        <w:rPr>
          <w:rFonts w:ascii="Times New Roman" w:hAnsi="Times New Roman"/>
          <w:sz w:val="28"/>
          <w:szCs w:val="28"/>
        </w:rPr>
        <w:t>которых</w:t>
      </w:r>
      <w:r w:rsidRPr="0074615C">
        <w:rPr>
          <w:rFonts w:ascii="Times New Roman" w:hAnsi="Times New Roman"/>
          <w:sz w:val="28"/>
          <w:szCs w:val="28"/>
        </w:rPr>
        <w:t xml:space="preserve"> была направлена на освоение и внедрение в практику работы современных технологий обучения и воспитания развития личности.</w:t>
      </w:r>
    </w:p>
    <w:p w:rsidR="0074615C" w:rsidRPr="0074615C" w:rsidRDefault="0074615C" w:rsidP="0074615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615C">
        <w:rPr>
          <w:rFonts w:ascii="Times New Roman" w:hAnsi="Times New Roman"/>
          <w:color w:val="000000"/>
          <w:sz w:val="28"/>
          <w:szCs w:val="28"/>
        </w:rPr>
        <w:t>При планировании методической работы школы педагогически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74615C">
        <w:rPr>
          <w:rFonts w:ascii="Times New Roman" w:hAnsi="Times New Roman"/>
          <w:color w:val="000000"/>
          <w:sz w:val="28"/>
          <w:szCs w:val="28"/>
        </w:rPr>
        <w:t>коллектив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4615C">
        <w:rPr>
          <w:rFonts w:ascii="Times New Roman" w:hAnsi="Times New Roman"/>
          <w:color w:val="000000"/>
          <w:sz w:val="28"/>
          <w:szCs w:val="28"/>
        </w:rPr>
        <w:t xml:space="preserve"> стремил</w:t>
      </w:r>
      <w:r>
        <w:rPr>
          <w:rFonts w:ascii="Times New Roman" w:hAnsi="Times New Roman"/>
          <w:color w:val="000000"/>
          <w:sz w:val="28"/>
          <w:szCs w:val="28"/>
        </w:rPr>
        <w:t>ись</w:t>
      </w:r>
      <w:r w:rsidRPr="0074615C">
        <w:rPr>
          <w:rFonts w:ascii="Times New Roman" w:hAnsi="Times New Roman"/>
          <w:color w:val="000000"/>
          <w:sz w:val="28"/>
          <w:szCs w:val="28"/>
        </w:rPr>
        <w:t xml:space="preserve"> отработать те формы, которые реально позволили бы решать проблемы и задачи, стоящие перед </w:t>
      </w:r>
      <w:r>
        <w:rPr>
          <w:rFonts w:ascii="Times New Roman" w:hAnsi="Times New Roman"/>
          <w:color w:val="000000"/>
          <w:sz w:val="28"/>
          <w:szCs w:val="28"/>
        </w:rPr>
        <w:t>ними</w:t>
      </w:r>
      <w:r w:rsidRPr="0074615C">
        <w:rPr>
          <w:rFonts w:ascii="Times New Roman" w:hAnsi="Times New Roman"/>
          <w:color w:val="000000"/>
          <w:sz w:val="28"/>
          <w:szCs w:val="28"/>
        </w:rPr>
        <w:t>.</w:t>
      </w:r>
    </w:p>
    <w:p w:rsidR="0074615C" w:rsidRPr="0074615C" w:rsidRDefault="0074615C" w:rsidP="007461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74615C" w:rsidRPr="0074615C" w:rsidRDefault="0074615C" w:rsidP="00746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>- участие в заседаниях, в семинарах, конференциях,</w:t>
      </w:r>
    </w:p>
    <w:p w:rsidR="0074615C" w:rsidRPr="0074615C" w:rsidRDefault="0074615C" w:rsidP="00746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4615C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74615C">
        <w:rPr>
          <w:rFonts w:ascii="Times New Roman" w:hAnsi="Times New Roman"/>
          <w:sz w:val="28"/>
          <w:szCs w:val="28"/>
        </w:rPr>
        <w:t xml:space="preserve"> уроков,</w:t>
      </w:r>
    </w:p>
    <w:p w:rsidR="0074615C" w:rsidRPr="0074615C" w:rsidRDefault="0074615C" w:rsidP="00746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>- работа над индивидуальной методической темой,</w:t>
      </w:r>
    </w:p>
    <w:p w:rsidR="0074615C" w:rsidRPr="0074615C" w:rsidRDefault="0074615C" w:rsidP="00746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>-обобщение опыта собственной педагогической деятельности,</w:t>
      </w:r>
    </w:p>
    <w:p w:rsidR="0074615C" w:rsidRPr="0074615C" w:rsidRDefault="0074615C" w:rsidP="00746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>- изучение опыта работы лучших учителей района</w:t>
      </w:r>
    </w:p>
    <w:p w:rsidR="0074615C" w:rsidRPr="0074615C" w:rsidRDefault="0074615C" w:rsidP="007461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lastRenderedPageBreak/>
        <w:t>-прохождение плановой курсовой переподготовки в КОИРО.</w:t>
      </w:r>
    </w:p>
    <w:p w:rsidR="0074615C" w:rsidRPr="0074615C" w:rsidRDefault="0074615C" w:rsidP="007461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4615C">
        <w:rPr>
          <w:rFonts w:ascii="Times New Roman" w:hAnsi="Times New Roman"/>
          <w:sz w:val="28"/>
          <w:szCs w:val="28"/>
        </w:rPr>
        <w:t xml:space="preserve">Продолжалась </w:t>
      </w:r>
      <w:proofErr w:type="gramStart"/>
      <w:r w:rsidRPr="0074615C">
        <w:rPr>
          <w:rFonts w:ascii="Times New Roman" w:hAnsi="Times New Roman"/>
          <w:sz w:val="28"/>
          <w:szCs w:val="28"/>
        </w:rPr>
        <w:t>разработка</w:t>
      </w:r>
      <w:proofErr w:type="gramEnd"/>
      <w:r w:rsidRPr="0074615C">
        <w:rPr>
          <w:rFonts w:ascii="Times New Roman" w:hAnsi="Times New Roman"/>
          <w:sz w:val="28"/>
          <w:szCs w:val="28"/>
        </w:rPr>
        <w:t xml:space="preserve"> и реализация комплекса мер по информатизации образовательного процесса в начальном звене. В системе уроков прочное место занимают уроки с применением </w:t>
      </w:r>
      <w:proofErr w:type="spellStart"/>
      <w:r w:rsidRPr="0074615C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7461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615C">
        <w:rPr>
          <w:rFonts w:ascii="Times New Roman" w:hAnsi="Times New Roman"/>
          <w:sz w:val="28"/>
          <w:szCs w:val="28"/>
        </w:rPr>
        <w:t>информатизационных</w:t>
      </w:r>
      <w:proofErr w:type="spellEnd"/>
      <w:r w:rsidRPr="0074615C">
        <w:rPr>
          <w:rFonts w:ascii="Times New Roman" w:hAnsi="Times New Roman"/>
          <w:sz w:val="28"/>
          <w:szCs w:val="28"/>
        </w:rPr>
        <w:t xml:space="preserve"> и телекоммуникационных технологий. </w:t>
      </w:r>
    </w:p>
    <w:p w:rsidR="00E932E8" w:rsidRDefault="00E932E8" w:rsidP="00E932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Кадры – один из решающих факторов инвестиционной привлекательности и социальной стабильности региона, так и отдельных города, сел, районов. Муниципалитеты ответственны не только за формирование экономической политики, но по сути дела являются крупными работодателями. Анализируя списочный состав педагогов  в 2014-15 году – мы отметили, что их средний возраст – 44 года. И это не вызывает эйфорию, а настораживает.</w:t>
      </w:r>
    </w:p>
    <w:p w:rsidR="00E932E8" w:rsidRDefault="00E932E8" w:rsidP="00E932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Руководители образовательных организаций принимали попытки к привлечению молодых специалистов. Очень тесно работали с пятикурсниками, студентами </w:t>
      </w:r>
      <w:r w:rsidR="00285C4F">
        <w:rPr>
          <w:rFonts w:ascii="Times New Roman" w:eastAsia="Calibri" w:hAnsi="Times New Roman" w:cs="Times New Roman"/>
          <w:sz w:val="28"/>
          <w:szCs w:val="28"/>
        </w:rPr>
        <w:t>4 курсов (бывшими выпускниками наших школ), но результаты пока не обнадеживают.  Город Кострома оказался привлекательней Межевской земли.</w:t>
      </w:r>
    </w:p>
    <w:p w:rsidR="0033535F" w:rsidRPr="0033535F" w:rsidRDefault="0033535F" w:rsidP="0033535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3535F">
        <w:rPr>
          <w:rFonts w:ascii="Times New Roman" w:eastAsia="Calibri" w:hAnsi="Times New Roman" w:cs="Times New Roman"/>
          <w:sz w:val="28"/>
          <w:szCs w:val="28"/>
        </w:rPr>
        <w:t xml:space="preserve">Повышая свое педагогическое мастерство </w:t>
      </w:r>
      <w:proofErr w:type="gramStart"/>
      <w:r w:rsidRPr="0033535F">
        <w:rPr>
          <w:rFonts w:ascii="Times New Roman" w:eastAsia="Calibri" w:hAnsi="Times New Roman" w:cs="Times New Roman"/>
          <w:sz w:val="28"/>
          <w:szCs w:val="28"/>
        </w:rPr>
        <w:t>учителя</w:t>
      </w:r>
      <w:proofErr w:type="gramEnd"/>
      <w:r w:rsidRPr="0033535F">
        <w:rPr>
          <w:rFonts w:ascii="Times New Roman" w:eastAsia="Calibri" w:hAnsi="Times New Roman" w:cs="Times New Roman"/>
          <w:sz w:val="28"/>
          <w:szCs w:val="28"/>
        </w:rPr>
        <w:t xml:space="preserve"> регулярно проходят курсовую подготовку, участвуют в работе семинаров и различных конкурсов, каждый учитель работает над темой по самообразованию, пример</w:t>
      </w:r>
      <w:r w:rsidR="00285C4F">
        <w:rPr>
          <w:rFonts w:ascii="Times New Roman" w:eastAsia="Calibri" w:hAnsi="Times New Roman" w:cs="Times New Roman"/>
          <w:sz w:val="28"/>
          <w:szCs w:val="28"/>
        </w:rPr>
        <w:t xml:space="preserve"> на слайде</w:t>
      </w:r>
      <w:r w:rsidRPr="0033535F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6945"/>
      </w:tblGrid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Соловьёва Л.В.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Системно - </w:t>
            </w:r>
            <w:proofErr w:type="spellStart"/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 на уроках географии</w:t>
            </w: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Н.Н.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Проблемно - исследовательская технология на уроках географии</w:t>
            </w: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Е.Д.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Проектно - исследовательская деятельность на уроках биологии</w:t>
            </w: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Петриченко Н.Е. 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Проблемное обучение на уроках истории</w:t>
            </w: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Година М.А.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формы уроков.</w:t>
            </w:r>
          </w:p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Активные формы обучения</w:t>
            </w: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Громова Л.А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метода проектов в образовательном процессе для повышения мотивации к предмету и качества образования»</w:t>
            </w:r>
          </w:p>
          <w:p w:rsidR="0033535F" w:rsidRPr="0033535F" w:rsidRDefault="0033535F" w:rsidP="00D637E8">
            <w:pPr>
              <w:spacing w:after="0" w:line="240" w:lineRule="auto"/>
              <w:ind w:left="106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535F" w:rsidRPr="0033535F" w:rsidTr="00D637E8">
        <w:tc>
          <w:tcPr>
            <w:tcW w:w="2094" w:type="dxa"/>
          </w:tcPr>
          <w:p w:rsidR="0033535F" w:rsidRPr="0033535F" w:rsidRDefault="0033535F" w:rsidP="00D637E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sz w:val="28"/>
                <w:szCs w:val="28"/>
              </w:rPr>
              <w:t>Чикишева А.</w:t>
            </w:r>
          </w:p>
        </w:tc>
        <w:tc>
          <w:tcPr>
            <w:tcW w:w="6945" w:type="dxa"/>
          </w:tcPr>
          <w:p w:rsidR="0033535F" w:rsidRPr="0033535F" w:rsidRDefault="0033535F" w:rsidP="00D637E8">
            <w:pPr>
              <w:ind w:left="142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 w:rsidRPr="0033535F"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«Развитие силовых и координационных способностей на уроках и занятиях фитнесом, ритмикой, ритмической гимнастикой у девушек старшего возраста»</w:t>
            </w:r>
          </w:p>
          <w:p w:rsidR="0033535F" w:rsidRPr="0033535F" w:rsidRDefault="0033535F" w:rsidP="00D637E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535F" w:rsidRPr="0033535F" w:rsidRDefault="0033535F" w:rsidP="0033535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535F" w:rsidRPr="0033535F" w:rsidRDefault="0033535F" w:rsidP="0033535F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3535F">
        <w:rPr>
          <w:rFonts w:ascii="Times New Roman" w:hAnsi="Times New Roman"/>
          <w:sz w:val="28"/>
          <w:szCs w:val="28"/>
        </w:rPr>
        <w:t>Впервые  наши педагоги приняли участие в областном конкурсе» Учитель года» в  двух номинациях: конкурсе   учителей и воспитателей. Достойно представили наш район Чикишева А.В. и Парфенова Л.А, победители муниципального этапа, занявшие 5 место каждая в своей номинации.</w:t>
      </w:r>
    </w:p>
    <w:p w:rsidR="0033535F" w:rsidRPr="0033535F" w:rsidRDefault="0033535F" w:rsidP="003353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3535F">
        <w:rPr>
          <w:rFonts w:ascii="Times New Roman" w:hAnsi="Times New Roman"/>
          <w:sz w:val="28"/>
          <w:szCs w:val="28"/>
        </w:rPr>
        <w:t>В 2014-2015 учебном году аттестацию прошли 13 педагогов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535F">
        <w:rPr>
          <w:rFonts w:ascii="Times New Roman" w:hAnsi="Times New Roman"/>
          <w:sz w:val="28"/>
          <w:szCs w:val="28"/>
        </w:rPr>
        <w:t>Получили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35F">
        <w:rPr>
          <w:rFonts w:ascii="Times New Roman" w:hAnsi="Times New Roman"/>
          <w:sz w:val="28"/>
          <w:szCs w:val="28"/>
        </w:rPr>
        <w:t>1 квалификационную категорию 5 воспитателей детского сада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35F">
        <w:rPr>
          <w:rFonts w:ascii="Times New Roman" w:hAnsi="Times New Roman"/>
          <w:sz w:val="28"/>
          <w:szCs w:val="28"/>
        </w:rPr>
        <w:t>8 педагогов школы и дополнительного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35F">
        <w:rPr>
          <w:rFonts w:ascii="Times New Roman" w:hAnsi="Times New Roman"/>
          <w:sz w:val="28"/>
          <w:szCs w:val="28"/>
        </w:rPr>
        <w:t xml:space="preserve">Три педагога  сдали на  высшую квалификационную категорию </w:t>
      </w:r>
      <w:r>
        <w:rPr>
          <w:rFonts w:ascii="Times New Roman" w:hAnsi="Times New Roman"/>
          <w:sz w:val="28"/>
          <w:szCs w:val="28"/>
        </w:rPr>
        <w:t>-</w:t>
      </w:r>
      <w:r w:rsidRPr="0033535F">
        <w:rPr>
          <w:rFonts w:ascii="Times New Roman" w:hAnsi="Times New Roman"/>
          <w:sz w:val="28"/>
          <w:szCs w:val="28"/>
        </w:rPr>
        <w:t xml:space="preserve"> Это Соколова Л.А., Пономарева О.А., Рыжкова Л.В.  Ряд педагогов прошли аттестацию в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33535F">
        <w:rPr>
          <w:rFonts w:ascii="Times New Roman" w:hAnsi="Times New Roman"/>
          <w:sz w:val="28"/>
          <w:szCs w:val="28"/>
        </w:rPr>
        <w:t xml:space="preserve"> на соответствие занимаемой должности                                                                                           </w:t>
      </w:r>
    </w:p>
    <w:p w:rsidR="0074615C" w:rsidRPr="00285C4F" w:rsidRDefault="0033535F" w:rsidP="00335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35F">
        <w:rPr>
          <w:rFonts w:ascii="Times New Roman" w:eastAsia="Calibri" w:hAnsi="Times New Roman" w:cs="Times New Roman"/>
          <w:sz w:val="28"/>
          <w:szCs w:val="28"/>
        </w:rPr>
        <w:t>Аттестация подтверждает, что в образовании Межевского муниципального района  работают компетентные специалисты</w:t>
      </w:r>
      <w:r w:rsidRPr="00285C4F">
        <w:rPr>
          <w:rFonts w:ascii="Times New Roman" w:eastAsia="Calibri" w:hAnsi="Times New Roman" w:cs="Times New Roman"/>
          <w:sz w:val="28"/>
          <w:szCs w:val="28"/>
        </w:rPr>
        <w:t>, способные к эффективной деятельности в современных условиях</w:t>
      </w:r>
      <w:r w:rsidR="00285C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1E8" w:rsidRDefault="00D7467E" w:rsidP="004E2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к системе дошкольного образования, стоит отметить, что в этом году перед нами сто</w:t>
      </w:r>
      <w:r w:rsidR="002A46B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наиважнейшая задача – исполнение Указа Президента  Российской Федерации В.В. Путина в части ликвидации очередности в детские сады  для детей в возрасте от 3 до 7 лет. Для достижения этой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предпринимались беспрецедентные усилия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создания 40 дополнительных мест (ввод в эксплуатацию  корпуса МКДОУ Георгиевский детский сад) было направлено</w:t>
      </w:r>
      <w:r w:rsidR="00544BA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6DD2">
        <w:rPr>
          <w:rFonts w:ascii="Times New Roman" w:hAnsi="Times New Roman" w:cs="Times New Roman"/>
          <w:sz w:val="28"/>
          <w:szCs w:val="28"/>
        </w:rPr>
        <w:t xml:space="preserve"> из местного бюджета 550,0 тыс. руб., из областного – 710, 4 тыс. руб., из федерального бюджета – 5716, 0 тыс. рублей.</w:t>
      </w:r>
      <w:proofErr w:type="gramEnd"/>
      <w:r w:rsidR="00250EBD">
        <w:rPr>
          <w:rFonts w:ascii="Times New Roman" w:hAnsi="Times New Roman" w:cs="Times New Roman"/>
          <w:sz w:val="28"/>
          <w:szCs w:val="28"/>
        </w:rPr>
        <w:t xml:space="preserve"> И мы констатируем, что у нас нет очереди в ДОУ</w:t>
      </w:r>
    </w:p>
    <w:p w:rsidR="00D7467E" w:rsidRDefault="00D7467E" w:rsidP="004E2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дошкольным образование</w:t>
      </w:r>
      <w:r w:rsidR="00250E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охвачено 193 ребенка. </w:t>
      </w:r>
    </w:p>
    <w:p w:rsidR="00D7467E" w:rsidRDefault="00D7467E" w:rsidP="001C6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помимо доступности дошкольного образования необходимо обеспечить и его должное качество.</w:t>
      </w:r>
    </w:p>
    <w:p w:rsidR="00285C4F" w:rsidRDefault="00285C4F" w:rsidP="001C6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дошкольного образования задает новую высокую планку  для воспитателя, именно для педагога, а не для ребенка, чьё развитие уникально по темпам и  содержанию. Качество дошкольного образования рассматривается сегодня не как достижение конкретных образовательных результатов, а как совокупность усилий для обогащения его развития, стимулирование инициативы и самостоятельности в разных видах деятельности. Стандарт определяет новую идеологию дошкольного образования, и соответственно требует существенного пересмотра используемых технологий педагогической деятельности и общения.</w:t>
      </w:r>
    </w:p>
    <w:p w:rsidR="00D7467E" w:rsidRDefault="00D7467E" w:rsidP="001C6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Общеизвестно, что именно дошкольное образование является базисом для успешного развития ребенка, что у детей, не получивших данную услугу</w:t>
      </w:r>
      <w:r w:rsidR="001C6DD2">
        <w:rPr>
          <w:rFonts w:ascii="Times New Roman" w:hAnsi="Times New Roman" w:cs="Times New Roman"/>
          <w:sz w:val="28"/>
          <w:szCs w:val="28"/>
        </w:rPr>
        <w:t xml:space="preserve"> или получивших ее в недолжном качестве, чаще возникают проблемы  в освоении образовательных программ последующих уровней.</w:t>
      </w:r>
    </w:p>
    <w:p w:rsidR="001C6DD2" w:rsidRDefault="001C6DD2" w:rsidP="001C6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следствие, именно в дошкольных организациях следует закладывать основы для творческого развития детей,  в том числе технической направленности, и создавать условия для того, чтобы дети на выходе из наших детских садов были мотивированны на дальнейшее обучение.</w:t>
      </w:r>
    </w:p>
    <w:p w:rsidR="001C6DD2" w:rsidRDefault="001C6DD2" w:rsidP="001C6D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же в соответствии с данными федерального мониторинга </w:t>
      </w:r>
      <w:r w:rsidR="00250EBD">
        <w:rPr>
          <w:rFonts w:ascii="Times New Roman" w:hAnsi="Times New Roman" w:cs="Times New Roman"/>
          <w:sz w:val="28"/>
          <w:szCs w:val="28"/>
        </w:rPr>
        <w:t>мы готовы</w:t>
      </w:r>
      <w:r>
        <w:rPr>
          <w:rFonts w:ascii="Times New Roman" w:hAnsi="Times New Roman" w:cs="Times New Roman"/>
          <w:sz w:val="28"/>
          <w:szCs w:val="28"/>
        </w:rPr>
        <w:t xml:space="preserve"> к введению стандарта, а одной из главных проблем на пути его внедрения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педагогов отдельных компетенций (например, в части индивидуализации образовательного процесса или организации у детей деловой игры). </w:t>
      </w:r>
    </w:p>
    <w:p w:rsidR="000675AD" w:rsidRDefault="001C6DD2" w:rsidP="00156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администрации детских садов обратить на это особое внимание.</w:t>
      </w:r>
    </w:p>
    <w:p w:rsidR="00285C4F" w:rsidRDefault="00285C4F" w:rsidP="00285C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560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настоящие время система дополнительного образования является необходимым  звеном в системе </w:t>
      </w:r>
      <w:r w:rsidRPr="00E05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непрерывного образования  и выполняет важные социальные функции по формированию  социально активной, грамотной, ответственной личности.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Важным показателем с позиции планирования стратегии дополнительного образования является охват дополнительным образованием детей в возрасте от 5 до 18 лет, который к 2020 году должен составить 100%. Сейчас услугами дополнительного образования охвачено 122 ребенка.</w:t>
      </w:r>
    </w:p>
    <w:p w:rsidR="00285C4F" w:rsidRDefault="00285C4F" w:rsidP="00285C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Дополнительному образованию придается значение как образовательному ресурсу, особенно в плане духовно-нравственного, гражданско-патриотического воспитания и формирования здорового образа жизни.</w:t>
      </w:r>
    </w:p>
    <w:p w:rsidR="00285C4F" w:rsidRDefault="00285C4F" w:rsidP="00156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B2D" w:rsidRDefault="00392DF5" w:rsidP="0015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DAE">
        <w:rPr>
          <w:rFonts w:ascii="Times New Roman" w:hAnsi="Times New Roman" w:cs="Times New Roman"/>
          <w:sz w:val="28"/>
          <w:szCs w:val="28"/>
        </w:rPr>
        <w:t xml:space="preserve"> В этом году мы отмечали 70-летие Победы в Великой Отечественной войне. И я хочу выразить огромную благодарность педагогам, классным руководителям и администрации образовательных организаций за неравнодушие, за ответственность и профессионализм при проведении мероприятий приуроченных к этой важнейшей дате. С вашей помощью праздник Победы пришел в каждый населенный пункт, на каждую улицу, в каждую семью. </w:t>
      </w:r>
      <w:proofErr w:type="gramStart"/>
      <w:r w:rsidR="00643DAE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643DAE">
        <w:rPr>
          <w:rFonts w:ascii="Times New Roman" w:hAnsi="Times New Roman" w:cs="Times New Roman"/>
          <w:sz w:val="28"/>
          <w:szCs w:val="28"/>
        </w:rPr>
        <w:t xml:space="preserve">, что приложенные усилия воздадутся сторицей, ведь приобщение детей к </w:t>
      </w:r>
      <w:r w:rsidR="002A46BC">
        <w:rPr>
          <w:rFonts w:ascii="Times New Roman" w:hAnsi="Times New Roman" w:cs="Times New Roman"/>
          <w:sz w:val="28"/>
          <w:szCs w:val="28"/>
        </w:rPr>
        <w:t>н</w:t>
      </w:r>
      <w:r w:rsidR="00643DAE">
        <w:rPr>
          <w:rFonts w:ascii="Times New Roman" w:hAnsi="Times New Roman" w:cs="Times New Roman"/>
          <w:sz w:val="28"/>
          <w:szCs w:val="28"/>
        </w:rPr>
        <w:t>ашей великой истории является значимым условием формирования у них патриотического сознания, любви к Великой Родине.</w:t>
      </w:r>
      <w:r w:rsidR="002A46BC">
        <w:rPr>
          <w:rFonts w:ascii="Times New Roman" w:hAnsi="Times New Roman" w:cs="Times New Roman"/>
          <w:sz w:val="28"/>
          <w:szCs w:val="28"/>
        </w:rPr>
        <w:t xml:space="preserve"> И это особенно актуально в ситуации перехода на новые учебники истории и линейную систему преподавания курса.</w:t>
      </w:r>
    </w:p>
    <w:p w:rsidR="00480A2F" w:rsidRDefault="00480A2F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Вся общественность Межевского муниципального района может по праву гордиться талантливыми детьми и педагогами, подготовивших их. Достаточно взглянуть на мониторинг участия  и побед </w:t>
      </w:r>
      <w:r>
        <w:rPr>
          <w:rFonts w:ascii="Times New Roman" w:hAnsi="Times New Roman" w:cs="Times New Roman"/>
          <w:sz w:val="28"/>
          <w:szCs w:val="28"/>
        </w:rPr>
        <w:lastRenderedPageBreak/>
        <w:t>наших детей в различных конкурсах регионального, всероссийского и международных конкурсов.</w:t>
      </w:r>
    </w:p>
    <w:p w:rsidR="00480A2F" w:rsidRDefault="00480A2F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учебном году был проведён муниципальный этап всероссийской олимпиады школьников по 21 предмету, в котором приняли участие 75 учеников 7-11 классов 4-х школ района. При этом 51 школьник принял участие в олимпиадах по двум и более предметам. На муниципальном уровне всероссийской олимпиады школьников определено 39 победителей и призёров, причём 18 школьников заняли два и более призовых места. Доля победителей и призёров на муниципальном этапе всероссийской олимпиады школьников составила 52 %. На региональный этап олимпиады были приглашены 13 школьников из 2-х школ района (МКОУ Межевская СОШ, МКОУ Никольская СОШ) по 7 предметам.</w:t>
      </w:r>
    </w:p>
    <w:p w:rsidR="00480A2F" w:rsidRDefault="00480A2F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летней оздоровительной кампании функционировало два пришкольных лагеря при МКОУ Межевская СОШ и МКОУ Никольская СОШ. Их посещало </w:t>
      </w:r>
      <w:r w:rsidR="0077615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детей, из них находящихся в трудной жизненной ситуации </w:t>
      </w:r>
      <w:r w:rsidR="0077615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Детям предоставлялось полноценное двухразовое питание. Было проведено множество мероприятий, направленных на укрепление здоровья учащихся.</w:t>
      </w:r>
    </w:p>
    <w:p w:rsidR="00480A2F" w:rsidRDefault="00480A2F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 базе образовательных организаций осуществлялись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детского отдыха, трудовые отряды – в этом году мы впервые за много лет возродили данное направление, работа на пришкольных опытных участках.</w:t>
      </w:r>
    </w:p>
    <w:p w:rsidR="00480A2F" w:rsidRDefault="00480A2F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региона С.К. ситников в своем выступлении на областной конференции отметил, что необходимо усилить</w:t>
      </w:r>
      <w:r w:rsidR="00B70B95">
        <w:rPr>
          <w:rFonts w:ascii="Times New Roman" w:hAnsi="Times New Roman" w:cs="Times New Roman"/>
          <w:sz w:val="28"/>
          <w:szCs w:val="28"/>
        </w:rPr>
        <w:t xml:space="preserve"> профориентацию среди выпускников школ, обращая особое внимание на </w:t>
      </w:r>
      <w:proofErr w:type="spellStart"/>
      <w:r w:rsidR="00B70B9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B70B95">
        <w:rPr>
          <w:rFonts w:ascii="Times New Roman" w:hAnsi="Times New Roman" w:cs="Times New Roman"/>
          <w:sz w:val="28"/>
          <w:szCs w:val="28"/>
        </w:rPr>
        <w:t xml:space="preserve"> рабочих специальностей. Каждый ученик сельской школы должен иметь возможность освоить рабочую профессию. Перед муниципальными образованиями в апреле 2015 года была поставлена задача удешевления питания учащихся за счет пришкольных учебно-опытных участков. Как можно больше вырастить и собрать овощей. Общие площади по школам составили</w:t>
      </w:r>
      <w:r w:rsidR="00CD73F1">
        <w:rPr>
          <w:rFonts w:ascii="Times New Roman" w:hAnsi="Times New Roman" w:cs="Times New Roman"/>
          <w:sz w:val="28"/>
          <w:szCs w:val="28"/>
        </w:rPr>
        <w:t xml:space="preserve"> 0,67 га</w:t>
      </w:r>
      <w:r w:rsidR="00B70B95">
        <w:rPr>
          <w:rFonts w:ascii="Times New Roman" w:hAnsi="Times New Roman" w:cs="Times New Roman"/>
          <w:sz w:val="28"/>
          <w:szCs w:val="28"/>
        </w:rPr>
        <w:t xml:space="preserve">, не остались в стороне и ДОО. </w:t>
      </w:r>
    </w:p>
    <w:p w:rsidR="00B70B95" w:rsidRDefault="00B70B95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Первомайский детский сад, где имеется пусть и небольшой, но свой участок, МКДОУ Никольский детский сад. </w:t>
      </w:r>
    </w:p>
    <w:p w:rsidR="00B70B95" w:rsidRDefault="00B70B95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какой будет урожай, с поправкой на наше не очень теплое и солнечное лето.</w:t>
      </w:r>
    </w:p>
    <w:p w:rsidR="00B70B95" w:rsidRPr="00EF7D14" w:rsidRDefault="008140B3" w:rsidP="00B70B95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Значительно активизировалась работа  школьного лесничества,</w:t>
      </w:r>
      <w:r w:rsidR="003407E1">
        <w:rPr>
          <w:rFonts w:ascii="Times New Roman" w:hAnsi="Times New Roman"/>
          <w:bCs/>
          <w:sz w:val="28"/>
          <w:szCs w:val="28"/>
        </w:rPr>
        <w:t xml:space="preserve"> под руководством Смирновой Све</w:t>
      </w:r>
      <w:r>
        <w:rPr>
          <w:rFonts w:ascii="Times New Roman" w:hAnsi="Times New Roman"/>
          <w:bCs/>
          <w:sz w:val="28"/>
          <w:szCs w:val="28"/>
        </w:rPr>
        <w:t>тланы Николаевны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B70B95" w:rsidRPr="00EF7D14">
        <w:rPr>
          <w:rFonts w:ascii="Times New Roman" w:hAnsi="Times New Roman"/>
          <w:bCs/>
          <w:sz w:val="28"/>
          <w:szCs w:val="28"/>
        </w:rPr>
        <w:t xml:space="preserve">Школьное лесничество создано с целью экологической пропаганды и решения проблем села, района по сохранению и сбережению природы. Анализ окружающей действительности, разработка образовательных и социальных проектов, </w:t>
      </w:r>
      <w:r w:rsidR="00B70B95" w:rsidRPr="00EF7D14">
        <w:rPr>
          <w:rFonts w:ascii="Times New Roman" w:hAnsi="Times New Roman"/>
          <w:bCs/>
          <w:sz w:val="28"/>
          <w:szCs w:val="28"/>
        </w:rPr>
        <w:lastRenderedPageBreak/>
        <w:t>участие в экологических праздниках, конкурсах, олимпиадах, проведение экологических акций, создание презентаций и видеороликов на противопожарную тему - вот далеко не весь перечень тех дел и мероприятий, которые организуются школьным лесничеством.</w:t>
      </w:r>
    </w:p>
    <w:p w:rsidR="00B70B95" w:rsidRPr="00EF7D14" w:rsidRDefault="00B70B95" w:rsidP="00B70B95">
      <w:pPr>
        <w:pStyle w:val="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F7D14">
        <w:rPr>
          <w:rFonts w:ascii="Times New Roman" w:hAnsi="Times New Roman"/>
          <w:bCs/>
          <w:sz w:val="28"/>
          <w:szCs w:val="28"/>
        </w:rPr>
        <w:t xml:space="preserve">Участвуя в </w:t>
      </w:r>
      <w:proofErr w:type="gramStart"/>
      <w:r w:rsidRPr="00EF7D14">
        <w:rPr>
          <w:rFonts w:ascii="Times New Roman" w:hAnsi="Times New Roman"/>
          <w:bCs/>
          <w:sz w:val="28"/>
          <w:szCs w:val="28"/>
        </w:rPr>
        <w:t>них</w:t>
      </w:r>
      <w:proofErr w:type="gramEnd"/>
      <w:r w:rsidRPr="00EF7D14">
        <w:rPr>
          <w:rFonts w:ascii="Times New Roman" w:hAnsi="Times New Roman"/>
          <w:bCs/>
          <w:sz w:val="28"/>
          <w:szCs w:val="28"/>
        </w:rPr>
        <w:t xml:space="preserve"> приобретают творческий, профессиональный, социальный опыт. Тесно сотрудничая с ОГКУ </w:t>
      </w:r>
      <w:proofErr w:type="spellStart"/>
      <w:r w:rsidRPr="00EF7D14">
        <w:rPr>
          <w:rFonts w:ascii="Times New Roman" w:hAnsi="Times New Roman"/>
          <w:bCs/>
          <w:sz w:val="28"/>
          <w:szCs w:val="28"/>
        </w:rPr>
        <w:t>Межевское</w:t>
      </w:r>
      <w:proofErr w:type="spellEnd"/>
      <w:r w:rsidRPr="00EF7D14">
        <w:rPr>
          <w:rFonts w:ascii="Times New Roman" w:hAnsi="Times New Roman"/>
          <w:bCs/>
          <w:sz w:val="28"/>
          <w:szCs w:val="28"/>
        </w:rPr>
        <w:t xml:space="preserve"> лесничество, пропагандируют бережное отношение к окружающей природе. </w:t>
      </w:r>
      <w:r w:rsidR="008140B3">
        <w:rPr>
          <w:rFonts w:ascii="Times New Roman" w:hAnsi="Times New Roman"/>
          <w:bCs/>
          <w:sz w:val="28"/>
          <w:szCs w:val="28"/>
        </w:rPr>
        <w:t xml:space="preserve">Наиболее </w:t>
      </w:r>
      <w:proofErr w:type="spellStart"/>
      <w:r w:rsidR="008140B3">
        <w:rPr>
          <w:rFonts w:ascii="Times New Roman" w:hAnsi="Times New Roman"/>
          <w:bCs/>
          <w:sz w:val="28"/>
          <w:szCs w:val="28"/>
        </w:rPr>
        <w:t>заничимые</w:t>
      </w:r>
      <w:proofErr w:type="spellEnd"/>
      <w:r w:rsidR="008140B3">
        <w:rPr>
          <w:rFonts w:ascii="Times New Roman" w:hAnsi="Times New Roman"/>
          <w:bCs/>
          <w:sz w:val="28"/>
          <w:szCs w:val="28"/>
        </w:rPr>
        <w:t xml:space="preserve"> конкурсы и мероприятия представлены на слайдах.</w:t>
      </w:r>
    </w:p>
    <w:p w:rsidR="008140B3" w:rsidRDefault="008140B3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B95" w:rsidRDefault="00B70B95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B70B95" w:rsidRPr="000433BF" w:rsidRDefault="00B70B95" w:rsidP="00480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немного дней нас отделяют от 1 сентября – Дня знаний.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Поздравляю Вас</w:t>
      </w:r>
      <w:r w:rsidR="00776153">
        <w:rPr>
          <w:rFonts w:ascii="Times New Roman" w:hAnsi="Times New Roman" w:cs="Times New Roman"/>
          <w:sz w:val="28"/>
          <w:szCs w:val="28"/>
        </w:rPr>
        <w:t xml:space="preserve"> с этим днем и желаю  вам в</w:t>
      </w:r>
      <w:r w:rsidR="0033535F">
        <w:rPr>
          <w:rFonts w:ascii="Times New Roman" w:hAnsi="Times New Roman" w:cs="Times New Roman"/>
          <w:sz w:val="28"/>
          <w:szCs w:val="28"/>
        </w:rPr>
        <w:t>споминать о самом важной – о муд</w:t>
      </w:r>
      <w:r w:rsidR="00776153">
        <w:rPr>
          <w:rFonts w:ascii="Times New Roman" w:hAnsi="Times New Roman" w:cs="Times New Roman"/>
          <w:sz w:val="28"/>
          <w:szCs w:val="28"/>
        </w:rPr>
        <w:t>рости жизни.</w:t>
      </w:r>
      <w:proofErr w:type="gramEnd"/>
      <w:r w:rsidR="00776153">
        <w:rPr>
          <w:rFonts w:ascii="Times New Roman" w:hAnsi="Times New Roman" w:cs="Times New Roman"/>
          <w:sz w:val="28"/>
          <w:szCs w:val="28"/>
        </w:rPr>
        <w:t xml:space="preserve"> Пусть  в вашей жизни  и жизни ваших детей всегда будет много знаний, мудрости, которые помогают справиться с житейскими неурядицами. Счастья вам, здоровья, успехов и улыбок ваших учеников, радости и творчества и новых свершений.</w:t>
      </w:r>
    </w:p>
    <w:sectPr w:rsidR="00B70B95" w:rsidRPr="000433BF" w:rsidSect="0095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3BF"/>
    <w:rsid w:val="000433BF"/>
    <w:rsid w:val="000675AD"/>
    <w:rsid w:val="00086FE3"/>
    <w:rsid w:val="000E11CD"/>
    <w:rsid w:val="00127BEE"/>
    <w:rsid w:val="00156B2D"/>
    <w:rsid w:val="00194D77"/>
    <w:rsid w:val="001C6DD2"/>
    <w:rsid w:val="00250EBD"/>
    <w:rsid w:val="00285C4F"/>
    <w:rsid w:val="002A46BC"/>
    <w:rsid w:val="0033535F"/>
    <w:rsid w:val="003407E1"/>
    <w:rsid w:val="00392DF5"/>
    <w:rsid w:val="00450FBD"/>
    <w:rsid w:val="00480A2F"/>
    <w:rsid w:val="004E21E8"/>
    <w:rsid w:val="005015BF"/>
    <w:rsid w:val="00516FC7"/>
    <w:rsid w:val="00532E04"/>
    <w:rsid w:val="00544BAB"/>
    <w:rsid w:val="005A3799"/>
    <w:rsid w:val="005C6EF7"/>
    <w:rsid w:val="00605466"/>
    <w:rsid w:val="00643DAE"/>
    <w:rsid w:val="007407D1"/>
    <w:rsid w:val="0074615C"/>
    <w:rsid w:val="00776153"/>
    <w:rsid w:val="007C6C1E"/>
    <w:rsid w:val="008140B3"/>
    <w:rsid w:val="008E51FC"/>
    <w:rsid w:val="009509A1"/>
    <w:rsid w:val="00950B89"/>
    <w:rsid w:val="00961CC2"/>
    <w:rsid w:val="00A13C18"/>
    <w:rsid w:val="00B70B95"/>
    <w:rsid w:val="00BF4FDB"/>
    <w:rsid w:val="00C101C3"/>
    <w:rsid w:val="00C438D7"/>
    <w:rsid w:val="00CD73F1"/>
    <w:rsid w:val="00D7467E"/>
    <w:rsid w:val="00DB72EC"/>
    <w:rsid w:val="00DF0312"/>
    <w:rsid w:val="00E03162"/>
    <w:rsid w:val="00E21533"/>
    <w:rsid w:val="00E333B7"/>
    <w:rsid w:val="00E932E8"/>
    <w:rsid w:val="00F03791"/>
    <w:rsid w:val="00F5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70B9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70B95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S4PQ372FCS27-2072797516-565</_dlc_DocId>
    <_dlc_DocIdUrl xmlns="790c5408-51d9-4e10-9bd8-8c8141be4f06">
      <Url>http://edu-sps.koiro.local/Mega/mrono/_layouts/15/DocIdRedir.aspx?ID=S4PQ372FCS27-2072797516-565</Url>
      <Description>S4PQ372FCS27-2072797516-565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2B3644-3789-455C-B7D4-1E6E6B3B3729}"/>
</file>

<file path=customXml/itemProps2.xml><?xml version="1.0" encoding="utf-8"?>
<ds:datastoreItem xmlns:ds="http://schemas.openxmlformats.org/officeDocument/2006/customXml" ds:itemID="{BF72A945-018D-46CC-85F4-905A9E7720ED}"/>
</file>

<file path=customXml/itemProps3.xml><?xml version="1.0" encoding="utf-8"?>
<ds:datastoreItem xmlns:ds="http://schemas.openxmlformats.org/officeDocument/2006/customXml" ds:itemID="{64922E45-7F96-44CE-8C8D-BC8C4C8AEE70}"/>
</file>

<file path=customXml/itemProps4.xml><?xml version="1.0" encoding="utf-8"?>
<ds:datastoreItem xmlns:ds="http://schemas.openxmlformats.org/officeDocument/2006/customXml" ds:itemID="{F522F322-01E6-4645-AAA7-4481D3D079CF}"/>
</file>

<file path=customXml/itemProps5.xml><?xml version="1.0" encoding="utf-8"?>
<ds:datastoreItem xmlns:ds="http://schemas.openxmlformats.org/officeDocument/2006/customXml" ds:itemID="{FD518605-F5FA-4E15-9193-A1FD4178A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2015-08-26T11:30:00Z</cp:lastPrinted>
  <dcterms:created xsi:type="dcterms:W3CDTF">2015-08-25T05:32:00Z</dcterms:created>
  <dcterms:modified xsi:type="dcterms:W3CDTF">2015-08-27T12:59:00Z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cf463190-c48c-49e9-ab6a-bfdc2e304e3c</vt:lpwstr>
  </property>
</Properties>
</file>