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8F" w:rsidRPr="005A6C8F" w:rsidRDefault="005A6C8F" w:rsidP="005A6C8F">
      <w:pPr>
        <w:spacing w:line="240" w:lineRule="auto"/>
        <w:textAlignment w:val="baseline"/>
        <w:rPr>
          <w:rFonts w:ascii="Trebuchet MS" w:eastAsia="Times New Roman" w:hAnsi="Trebuchet MS" w:cs="Times New Roman"/>
          <w:caps/>
          <w:spacing w:val="12"/>
          <w:sz w:val="17"/>
          <w:szCs w:val="17"/>
          <w:lang w:eastAsia="ru-RU"/>
        </w:rPr>
      </w:pPr>
      <w:r w:rsidRPr="005A6C8F">
        <w:rPr>
          <w:rFonts w:ascii="Trebuchet MS" w:eastAsia="Times New Roman" w:hAnsi="Trebuchet MS" w:cs="Times New Roman"/>
          <w:caps/>
          <w:spacing w:val="12"/>
          <w:sz w:val="17"/>
          <w:szCs w:val="17"/>
          <w:lang w:eastAsia="ru-RU"/>
        </w:rPr>
        <w:t>ОСОБЕННОСТИ СДАЧИ ИТОГОВОЙ АТТЕСТАЦИИ ЛИЦАМИ С ОВЗ?</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proofErr w:type="gramStart"/>
      <w:r w:rsidRPr="005A6C8F">
        <w:rPr>
          <w:rFonts w:ascii="inherit" w:eastAsia="Times New Roman" w:hAnsi="inherit" w:cs="Times New Roman"/>
          <w:color w:val="555555"/>
          <w:sz w:val="17"/>
          <w:szCs w:val="17"/>
          <w:lang w:eastAsia="ru-RU"/>
        </w:rPr>
        <w:t>Особую категорию обучающихся составляют дети, которые по тем или иным обстоятельствам являются детьми-инвалидами, детьми с ОВЗ.</w:t>
      </w:r>
      <w:proofErr w:type="gramEnd"/>
      <w:r w:rsidRPr="005A6C8F">
        <w:rPr>
          <w:rFonts w:ascii="inherit" w:eastAsia="Times New Roman" w:hAnsi="inherit" w:cs="Times New Roman"/>
          <w:color w:val="555555"/>
          <w:sz w:val="17"/>
          <w:szCs w:val="17"/>
          <w:lang w:eastAsia="ru-RU"/>
        </w:rPr>
        <w:t xml:space="preserve"> Такие дети нуждаются в особом внимании, отношении и подходе. Экзамен для обычных детей всегда стресс.</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Экзамен — это всегда особое состояние. Дети с ограниченными возможностями переживают экзамен также с большим волнением и, поэтому дети с психофизиологическими особенностями нуждаются в создании специальных условий. Что это </w:t>
      </w:r>
      <w:proofErr w:type="gramStart"/>
      <w:r w:rsidRPr="005A6C8F">
        <w:rPr>
          <w:rFonts w:ascii="inherit" w:eastAsia="Times New Roman" w:hAnsi="inherit" w:cs="Times New Roman"/>
          <w:color w:val="555555"/>
          <w:sz w:val="17"/>
          <w:szCs w:val="17"/>
          <w:lang w:eastAsia="ru-RU"/>
        </w:rPr>
        <w:t>значит</w:t>
      </w:r>
      <w:proofErr w:type="gramEnd"/>
      <w:r w:rsidRPr="005A6C8F">
        <w:rPr>
          <w:rFonts w:ascii="inherit" w:eastAsia="Times New Roman" w:hAnsi="inherit" w:cs="Times New Roman"/>
          <w:color w:val="555555"/>
          <w:sz w:val="17"/>
          <w:szCs w:val="17"/>
          <w:lang w:eastAsia="ru-RU"/>
        </w:rPr>
        <w:t xml:space="preserve"> разъясняют многочисленные сайты, статьи и нормативные акты. Существует целый перечень документов, который разъясняет правила сдачи экзамена для слабослышащих, слабовидящих детей, детей с проблемами развития и физиологическими недостатками и т. д. Основные особенности сдачи экзамена рассмотрим в данной публикации.</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Сдача экзамена лицами с ограниченными возможностями здоровья регламентируется следующими документами.</w:t>
      </w:r>
    </w:p>
    <w:p w:rsidR="005A6C8F" w:rsidRPr="005A6C8F" w:rsidRDefault="005A6C8F" w:rsidP="005A6C8F">
      <w:pPr>
        <w:numPr>
          <w:ilvl w:val="0"/>
          <w:numId w:val="1"/>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hyperlink r:id="rId5" w:tgtFrame="_blank" w:history="1">
        <w:r w:rsidRPr="005A6C8F">
          <w:rPr>
            <w:rFonts w:ascii="inherit" w:eastAsia="Times New Roman" w:hAnsi="inherit" w:cs="Times New Roman"/>
            <w:color w:val="0069A4"/>
            <w:sz w:val="17"/>
            <w:u w:val="single"/>
            <w:lang w:eastAsia="ru-RU"/>
          </w:rPr>
          <w:t>Федеральный Закон от 29.12.2012 № 273-ФЗ</w:t>
        </w:r>
      </w:hyperlink>
      <w:r w:rsidRPr="005A6C8F">
        <w:rPr>
          <w:rFonts w:ascii="inherit" w:eastAsia="Times New Roman" w:hAnsi="inherit" w:cs="Times New Roman"/>
          <w:color w:val="555555"/>
          <w:sz w:val="17"/>
          <w:szCs w:val="17"/>
          <w:lang w:eastAsia="ru-RU"/>
        </w:rPr>
        <w:t> «Об Образовании в Российской Федерации».</w:t>
      </w:r>
    </w:p>
    <w:p w:rsidR="005A6C8F" w:rsidRPr="005A6C8F" w:rsidRDefault="005A6C8F" w:rsidP="005A6C8F">
      <w:pPr>
        <w:numPr>
          <w:ilvl w:val="0"/>
          <w:numId w:val="2"/>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hyperlink r:id="rId6" w:tgtFrame="_blank" w:history="1">
        <w:r w:rsidRPr="005A6C8F">
          <w:rPr>
            <w:rFonts w:ascii="inherit" w:eastAsia="Times New Roman" w:hAnsi="inherit" w:cs="Times New Roman"/>
            <w:color w:val="0069A4"/>
            <w:sz w:val="17"/>
            <w:u w:val="single"/>
            <w:lang w:eastAsia="ru-RU"/>
          </w:rPr>
          <w:t xml:space="preserve">Приказ </w:t>
        </w:r>
        <w:proofErr w:type="spellStart"/>
        <w:r w:rsidRPr="005A6C8F">
          <w:rPr>
            <w:rFonts w:ascii="inherit" w:eastAsia="Times New Roman" w:hAnsi="inherit" w:cs="Times New Roman"/>
            <w:color w:val="0069A4"/>
            <w:sz w:val="17"/>
            <w:u w:val="single"/>
            <w:lang w:eastAsia="ru-RU"/>
          </w:rPr>
          <w:t>Минобрнауки</w:t>
        </w:r>
        <w:proofErr w:type="spellEnd"/>
        <w:r w:rsidRPr="005A6C8F">
          <w:rPr>
            <w:rFonts w:ascii="inherit" w:eastAsia="Times New Roman" w:hAnsi="inherit" w:cs="Times New Roman"/>
            <w:color w:val="0069A4"/>
            <w:sz w:val="17"/>
            <w:u w:val="single"/>
            <w:lang w:eastAsia="ru-RU"/>
          </w:rPr>
          <w:t xml:space="preserve"> России от 26.12.2013 № 1400</w:t>
        </w:r>
      </w:hyperlink>
      <w:r w:rsidRPr="005A6C8F">
        <w:rPr>
          <w:rFonts w:ascii="inherit" w:eastAsia="Times New Roman" w:hAnsi="inherit" w:cs="Times New Roman"/>
          <w:color w:val="555555"/>
          <w:sz w:val="17"/>
          <w:szCs w:val="17"/>
          <w:lang w:eastAsia="ru-RU"/>
        </w:rPr>
        <w:t> «Об утверждении Порядка проведения государственной итоговой аттестации по образовательным программам среднего общего образования».</w:t>
      </w:r>
    </w:p>
    <w:p w:rsidR="005A6C8F" w:rsidRPr="005A6C8F" w:rsidRDefault="005A6C8F" w:rsidP="005A6C8F">
      <w:pPr>
        <w:numPr>
          <w:ilvl w:val="0"/>
          <w:numId w:val="3"/>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Письмо Министерства образования и науки Российской Федерации от 9.04.2014 г. № НТ-392/07 «Об Итоговой аттестации обучающихся с ограниченными возможностями здоровья».</w:t>
      </w:r>
    </w:p>
    <w:p w:rsidR="005A6C8F" w:rsidRPr="005A6C8F" w:rsidRDefault="005A6C8F" w:rsidP="005A6C8F">
      <w:pPr>
        <w:numPr>
          <w:ilvl w:val="0"/>
          <w:numId w:val="4"/>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для лиц с ограниченными возможностями здоровья, детей-инвалидов и инвалидов Приложение № 11 к </w:t>
      </w:r>
      <w:hyperlink r:id="rId7" w:tgtFrame="_blank" w:history="1">
        <w:r w:rsidRPr="005A6C8F">
          <w:rPr>
            <w:rFonts w:ascii="inherit" w:eastAsia="Times New Roman" w:hAnsi="inherit" w:cs="Times New Roman"/>
            <w:color w:val="0069A4"/>
            <w:sz w:val="17"/>
            <w:u w:val="single"/>
            <w:lang w:eastAsia="ru-RU"/>
          </w:rPr>
          <w:t xml:space="preserve">письму </w:t>
        </w:r>
        <w:proofErr w:type="spellStart"/>
        <w:r w:rsidRPr="005A6C8F">
          <w:rPr>
            <w:rFonts w:ascii="inherit" w:eastAsia="Times New Roman" w:hAnsi="inherit" w:cs="Times New Roman"/>
            <w:color w:val="0069A4"/>
            <w:sz w:val="17"/>
            <w:u w:val="single"/>
            <w:lang w:eastAsia="ru-RU"/>
          </w:rPr>
          <w:t>Рособрнадзора</w:t>
        </w:r>
        <w:proofErr w:type="spellEnd"/>
        <w:r w:rsidRPr="005A6C8F">
          <w:rPr>
            <w:rFonts w:ascii="inherit" w:eastAsia="Times New Roman" w:hAnsi="inherit" w:cs="Times New Roman"/>
            <w:color w:val="0069A4"/>
            <w:sz w:val="17"/>
            <w:u w:val="single"/>
            <w:lang w:eastAsia="ru-RU"/>
          </w:rPr>
          <w:t xml:space="preserve"> от 2.12.2016 № 10–835</w:t>
        </w:r>
      </w:hyperlink>
      <w:r w:rsidRPr="005A6C8F">
        <w:rPr>
          <w:rFonts w:ascii="inherit" w:eastAsia="Times New Roman" w:hAnsi="inherit" w:cs="Times New Roman"/>
          <w:color w:val="555555"/>
          <w:sz w:val="17"/>
          <w:szCs w:val="17"/>
          <w:lang w:eastAsia="ru-RU"/>
        </w:rPr>
        <w:t> (в ред. от 20.01.2017).</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Trebuchet MS" w:eastAsia="Times New Roman" w:hAnsi="Trebuchet MS" w:cs="Times New Roman"/>
          <w:b/>
          <w:bCs/>
          <w:color w:val="555555"/>
          <w:sz w:val="17"/>
          <w:lang w:eastAsia="ru-RU"/>
        </w:rPr>
        <w:t>Обучающийся с ограниченными возможностями здоровья</w:t>
      </w:r>
      <w:r w:rsidRPr="005A6C8F">
        <w:rPr>
          <w:rFonts w:ascii="inherit" w:eastAsia="Times New Roman" w:hAnsi="inherit" w:cs="Times New Roman"/>
          <w:color w:val="555555"/>
          <w:sz w:val="17"/>
          <w:szCs w:val="17"/>
          <w:lang w:eastAsia="ru-RU"/>
        </w:rPr>
        <w:t xml:space="preserve"> — физическое лицо, имеющее недостатки в физическом и (или) психологическом развитии, подтвержденные </w:t>
      </w:r>
      <w:proofErr w:type="spellStart"/>
      <w:r w:rsidRPr="005A6C8F">
        <w:rPr>
          <w:rFonts w:ascii="inherit" w:eastAsia="Times New Roman" w:hAnsi="inherit" w:cs="Times New Roman"/>
          <w:color w:val="555555"/>
          <w:sz w:val="17"/>
          <w:szCs w:val="17"/>
          <w:lang w:eastAsia="ru-RU"/>
        </w:rPr>
        <w:t>психолого-медико-педагогической</w:t>
      </w:r>
      <w:proofErr w:type="spellEnd"/>
      <w:r w:rsidRPr="005A6C8F">
        <w:rPr>
          <w:rFonts w:ascii="inherit" w:eastAsia="Times New Roman" w:hAnsi="inherit" w:cs="Times New Roman"/>
          <w:color w:val="555555"/>
          <w:sz w:val="17"/>
          <w:szCs w:val="17"/>
          <w:lang w:eastAsia="ru-RU"/>
        </w:rPr>
        <w:t xml:space="preserve"> комиссией и препятствующие получению образования без создания специальных условий (Федеральный Закон от 29.12.2012 г. № 273-ФЗ «Об Образовании в Российской Федерации»).</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Trebuchet MS" w:eastAsia="Times New Roman" w:hAnsi="Trebuchet MS" w:cs="Times New Roman"/>
          <w:b/>
          <w:bCs/>
          <w:color w:val="555555"/>
          <w:sz w:val="17"/>
          <w:lang w:eastAsia="ru-RU"/>
        </w:rPr>
        <w:t>Кто допускается к государственной итоговой аттестации?</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proofErr w:type="gramStart"/>
      <w:r w:rsidRPr="005A6C8F">
        <w:rPr>
          <w:rFonts w:ascii="inherit" w:eastAsia="Times New Roman" w:hAnsi="inherit" w:cs="Times New Roman"/>
          <w:color w:val="555555"/>
          <w:sz w:val="17"/>
          <w:szCs w:val="17"/>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Trebuchet MS" w:eastAsia="Times New Roman" w:hAnsi="Trebuchet MS" w:cs="Times New Roman"/>
          <w:b/>
          <w:bCs/>
          <w:color w:val="555555"/>
          <w:sz w:val="17"/>
          <w:lang w:eastAsia="ru-RU"/>
        </w:rPr>
        <w:t>На основании чего обучающимся создаются особые условия сдачи итогового экзамена?</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Обучающиеся признаются лицами с ОВЗ на основании рекомендаций и заключения ПМПК. Деятельность ПМПК включает в себя </w:t>
      </w:r>
      <w:proofErr w:type="spellStart"/>
      <w:r w:rsidRPr="005A6C8F">
        <w:rPr>
          <w:rFonts w:ascii="inherit" w:eastAsia="Times New Roman" w:hAnsi="inherit" w:cs="Times New Roman"/>
          <w:color w:val="555555"/>
          <w:sz w:val="17"/>
          <w:szCs w:val="17"/>
          <w:lang w:eastAsia="ru-RU"/>
        </w:rPr>
        <w:t>психолого-медико-педагогическое</w:t>
      </w:r>
      <w:proofErr w:type="spellEnd"/>
      <w:r w:rsidRPr="005A6C8F">
        <w:rPr>
          <w:rFonts w:ascii="inherit" w:eastAsia="Times New Roman" w:hAnsi="inherit" w:cs="Times New Roman"/>
          <w:color w:val="555555"/>
          <w:sz w:val="17"/>
          <w:szCs w:val="17"/>
          <w:lang w:eastAsia="ru-RU"/>
        </w:rPr>
        <w:t xml:space="preserve"> обследование детей. Следует учитывать, что заключения ПМПК носят рекомендательный характер. Но если родители предоставят рекомендации ПМПК соответствующим органам, то такие рекомендации будут являться основанием для создания особых условий воспитания и обучения ребенка. Родителям стоит помнить, что заключение ПМПК действительно для предоставления в школу и иные органы в сфере образования в течение 1 календарного года </w:t>
      </w:r>
      <w:proofErr w:type="gramStart"/>
      <w:r w:rsidRPr="005A6C8F">
        <w:rPr>
          <w:rFonts w:ascii="inherit" w:eastAsia="Times New Roman" w:hAnsi="inherit" w:cs="Times New Roman"/>
          <w:color w:val="555555"/>
          <w:sz w:val="17"/>
          <w:szCs w:val="17"/>
          <w:lang w:eastAsia="ru-RU"/>
        </w:rPr>
        <w:t>с даты</w:t>
      </w:r>
      <w:proofErr w:type="gramEnd"/>
      <w:r w:rsidRPr="005A6C8F">
        <w:rPr>
          <w:rFonts w:ascii="inherit" w:eastAsia="Times New Roman" w:hAnsi="inherit" w:cs="Times New Roman"/>
          <w:color w:val="555555"/>
          <w:sz w:val="17"/>
          <w:szCs w:val="17"/>
          <w:lang w:eastAsia="ru-RU"/>
        </w:rPr>
        <w:t xml:space="preserve"> его подписания (Письмо Министерства образования и науки Российской Федерации от 9.04.2014 г. № НТ-392/07 «Об Итоговой аттестации обучающихся с ограниченными возможностями здоровья»). Если обучающийся находится на домашнем обучении, то для сдачи ГИА в форме ГВЭ (государственный выпускной экзамен для лиц с ОВЗ) они имеют право пройти обследование и получить рекомендации ПМПК, подтверждающие статус </w:t>
      </w:r>
      <w:proofErr w:type="gramStart"/>
      <w:r w:rsidRPr="005A6C8F">
        <w:rPr>
          <w:rFonts w:ascii="inherit" w:eastAsia="Times New Roman" w:hAnsi="inherit" w:cs="Times New Roman"/>
          <w:color w:val="555555"/>
          <w:sz w:val="17"/>
          <w:szCs w:val="17"/>
          <w:lang w:eastAsia="ru-RU"/>
        </w:rPr>
        <w:t>обучающегося</w:t>
      </w:r>
      <w:proofErr w:type="gramEnd"/>
      <w:r w:rsidRPr="005A6C8F">
        <w:rPr>
          <w:rFonts w:ascii="inherit" w:eastAsia="Times New Roman" w:hAnsi="inherit" w:cs="Times New Roman"/>
          <w:color w:val="555555"/>
          <w:sz w:val="17"/>
          <w:szCs w:val="17"/>
          <w:lang w:eastAsia="ru-RU"/>
        </w:rPr>
        <w:t xml:space="preserve"> с ОВЗ. Обучающиеся, выпускники прошлых лет с ОВЗ, должны предоставить копию рекомендаций ПМПК для того, чтобы сдать ГВЭ. Обучающиеся, выпускники прошлых лет дети </w:t>
      </w:r>
      <w:proofErr w:type="gramStart"/>
      <w:r w:rsidRPr="005A6C8F">
        <w:rPr>
          <w:rFonts w:ascii="inherit" w:eastAsia="Times New Roman" w:hAnsi="inherit" w:cs="Times New Roman"/>
          <w:color w:val="555555"/>
          <w:sz w:val="17"/>
          <w:szCs w:val="17"/>
          <w:lang w:eastAsia="ru-RU"/>
        </w:rPr>
        <w:t>-и</w:t>
      </w:r>
      <w:proofErr w:type="gramEnd"/>
      <w:r w:rsidRPr="005A6C8F">
        <w:rPr>
          <w:rFonts w:ascii="inherit" w:eastAsia="Times New Roman" w:hAnsi="inherit" w:cs="Times New Roman"/>
          <w:color w:val="555555"/>
          <w:sz w:val="17"/>
          <w:szCs w:val="17"/>
          <w:lang w:eastAsia="ru-RU"/>
        </w:rPr>
        <w:t>нвалиды и инвалиды предоставляют оригинал или копию справки, подтверждающий факт инвалидности.</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Итак, специальные условия сдачи экзамена создают для </w:t>
      </w:r>
      <w:proofErr w:type="gramStart"/>
      <w:r w:rsidRPr="005A6C8F">
        <w:rPr>
          <w:rFonts w:ascii="inherit" w:eastAsia="Times New Roman" w:hAnsi="inherit" w:cs="Times New Roman"/>
          <w:color w:val="555555"/>
          <w:sz w:val="17"/>
          <w:szCs w:val="17"/>
          <w:lang w:eastAsia="ru-RU"/>
        </w:rPr>
        <w:t>обучающихся</w:t>
      </w:r>
      <w:proofErr w:type="gramEnd"/>
      <w:r w:rsidRPr="005A6C8F">
        <w:rPr>
          <w:rFonts w:ascii="inherit" w:eastAsia="Times New Roman" w:hAnsi="inherit" w:cs="Times New Roman"/>
          <w:color w:val="555555"/>
          <w:sz w:val="17"/>
          <w:szCs w:val="17"/>
          <w:lang w:eastAsia="ru-RU"/>
        </w:rPr>
        <w:t>, которые:</w:t>
      </w:r>
    </w:p>
    <w:p w:rsidR="005A6C8F" w:rsidRPr="005A6C8F" w:rsidRDefault="005A6C8F" w:rsidP="005A6C8F">
      <w:pPr>
        <w:numPr>
          <w:ilvl w:val="0"/>
          <w:numId w:val="5"/>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освоили программы основного общего образования в специальных учебно-воспитательных учреждениях закрытого типа;</w:t>
      </w:r>
    </w:p>
    <w:p w:rsidR="005A6C8F" w:rsidRPr="005A6C8F" w:rsidRDefault="005A6C8F" w:rsidP="005A6C8F">
      <w:pPr>
        <w:numPr>
          <w:ilvl w:val="0"/>
          <w:numId w:val="5"/>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обучающихся с ОВЗ;</w:t>
      </w:r>
    </w:p>
    <w:p w:rsidR="005A6C8F" w:rsidRPr="005A6C8F" w:rsidRDefault="005A6C8F" w:rsidP="005A6C8F">
      <w:pPr>
        <w:numPr>
          <w:ilvl w:val="0"/>
          <w:numId w:val="5"/>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детей-инвалидов, освоивших образовательные программы основного общего и среднего общего образования.</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Итоговая аттестация по программам среднего общего образования может проводиться в форме письменных, устных экзаменов с использованием текстов, тем, заданий, билетов.</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Trebuchet MS" w:eastAsia="Times New Roman" w:hAnsi="Trebuchet MS" w:cs="Times New Roman"/>
          <w:b/>
          <w:bCs/>
          <w:color w:val="555555"/>
          <w:sz w:val="17"/>
          <w:lang w:eastAsia="ru-RU"/>
        </w:rPr>
        <w:t>Существуют ли особенности при составлении заданий для лиц с ОВЗ?</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Экзаменационные материалы по математике не имеют особой специфики для выпускников, освоивших образовательную программу в специализированных/коррекционных учреждениях </w:t>
      </w:r>
      <w:proofErr w:type="gramStart"/>
      <w:r w:rsidRPr="005A6C8F">
        <w:rPr>
          <w:rFonts w:ascii="inherit" w:eastAsia="Times New Roman" w:hAnsi="inherit" w:cs="Times New Roman"/>
          <w:color w:val="555555"/>
          <w:sz w:val="17"/>
          <w:szCs w:val="17"/>
          <w:lang w:eastAsia="ru-RU"/>
        </w:rPr>
        <w:t>для</w:t>
      </w:r>
      <w:proofErr w:type="gramEnd"/>
      <w:r w:rsidRPr="005A6C8F">
        <w:rPr>
          <w:rFonts w:ascii="inherit" w:eastAsia="Times New Roman" w:hAnsi="inherit" w:cs="Times New Roman"/>
          <w:color w:val="555555"/>
          <w:sz w:val="17"/>
          <w:szCs w:val="17"/>
          <w:lang w:eastAsia="ru-RU"/>
        </w:rPr>
        <w:t xml:space="preserve"> обучающихся с ОВЗ.</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Экзаменационные материалы по русскому языку имеют отличительные особенности и разрабатываются с учетом индивидуальных особенностей учащихся с ОВЗ. Обучающиеся с ОВЗ вправе выбрать экзамен по русскому языку в форме написания изложения.</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Trebuchet MS" w:eastAsia="Times New Roman" w:hAnsi="Trebuchet MS" w:cs="Times New Roman"/>
          <w:b/>
          <w:bCs/>
          <w:color w:val="555555"/>
          <w:sz w:val="17"/>
          <w:lang w:eastAsia="ru-RU"/>
        </w:rPr>
        <w:t>Кто вправе писать изложение</w:t>
      </w:r>
    </w:p>
    <w:p w:rsidR="005A6C8F" w:rsidRPr="005A6C8F" w:rsidRDefault="005A6C8F" w:rsidP="005A6C8F">
      <w:pPr>
        <w:numPr>
          <w:ilvl w:val="0"/>
          <w:numId w:val="6"/>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Обучающиеся с ограниченными возможностями здоровья или дети-инвалиды и инвалиды.</w:t>
      </w:r>
    </w:p>
    <w:p w:rsidR="005A6C8F" w:rsidRPr="005A6C8F" w:rsidRDefault="005A6C8F" w:rsidP="005A6C8F">
      <w:pPr>
        <w:numPr>
          <w:ilvl w:val="0"/>
          <w:numId w:val="6"/>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Обучающиеся по образовательным программам среднего общего образования, воспитывающиеся в учебно-воспитательных учреждениях закрытого типа, в учреждениях, исполняющих наказание в виде лишения свободы.</w:t>
      </w:r>
    </w:p>
    <w:p w:rsidR="005A6C8F" w:rsidRPr="005A6C8F" w:rsidRDefault="005A6C8F" w:rsidP="005A6C8F">
      <w:pPr>
        <w:numPr>
          <w:ilvl w:val="0"/>
          <w:numId w:val="6"/>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Обучающиеся на дому, в образовательных организациях санаторно-курортного типа, в которых проводится лечение/оздоровительные мероприятия, на основании заключения медицинской организации.</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Trebuchet MS" w:eastAsia="Times New Roman" w:hAnsi="Trebuchet MS" w:cs="Times New Roman"/>
          <w:b/>
          <w:bCs/>
          <w:color w:val="555555"/>
          <w:sz w:val="17"/>
          <w:lang w:eastAsia="ru-RU"/>
        </w:rPr>
        <w:t>Особенности проведения итоговой аттестации по образовательным программам среднего общего образования для лиц с ОВЗ</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(На основании Приказа </w:t>
      </w:r>
      <w:proofErr w:type="spellStart"/>
      <w:r w:rsidRPr="005A6C8F">
        <w:rPr>
          <w:rFonts w:ascii="inherit" w:eastAsia="Times New Roman" w:hAnsi="inherit" w:cs="Times New Roman"/>
          <w:color w:val="555555"/>
          <w:sz w:val="17"/>
          <w:szCs w:val="17"/>
          <w:lang w:eastAsia="ru-RU"/>
        </w:rPr>
        <w:t>Минобрнауки</w:t>
      </w:r>
      <w:proofErr w:type="spellEnd"/>
      <w:r w:rsidRPr="005A6C8F">
        <w:rPr>
          <w:rFonts w:ascii="inherit" w:eastAsia="Times New Roman" w:hAnsi="inherit" w:cs="Times New Roman"/>
          <w:color w:val="555555"/>
          <w:sz w:val="17"/>
          <w:szCs w:val="17"/>
          <w:lang w:eastAsia="ru-RU"/>
        </w:rPr>
        <w:t xml:space="preserve"> России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Обучающиеся с ОВЗ должны иметь беспрепятственный доступ в аудитории, туалетные и иные помещения.</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ППЭ для участников ГИА с ОВЗ, детей-инвалидов и инвалидов должен быть оборудован по их заявлению с учетом их индивидуальных особенностей. Материально-технические условия должны обеспечивать:</w:t>
      </w:r>
    </w:p>
    <w:p w:rsidR="005A6C8F" w:rsidRPr="005A6C8F" w:rsidRDefault="005A6C8F" w:rsidP="005A6C8F">
      <w:pPr>
        <w:numPr>
          <w:ilvl w:val="0"/>
          <w:numId w:val="7"/>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возможность беспрепятственного доступа участников ГИА в аудитории, туалетные и иные помещения, а также их пребывания в указанных помещениях;</w:t>
      </w:r>
    </w:p>
    <w:p w:rsidR="005A6C8F" w:rsidRPr="005A6C8F" w:rsidRDefault="005A6C8F" w:rsidP="005A6C8F">
      <w:pPr>
        <w:numPr>
          <w:ilvl w:val="0"/>
          <w:numId w:val="7"/>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lastRenderedPageBreak/>
        <w:t>наличие пандусов, поручней, расширенных дверных проемов, лифтов, широких проходов внутри помещения между предметами мебели и свободного подхода на инвалидной коляске к рабочему месту;</w:t>
      </w:r>
    </w:p>
    <w:p w:rsidR="005A6C8F" w:rsidRPr="005A6C8F" w:rsidRDefault="005A6C8F" w:rsidP="005A6C8F">
      <w:pPr>
        <w:numPr>
          <w:ilvl w:val="0"/>
          <w:numId w:val="7"/>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наличие специальных кресел и других приспособлений;</w:t>
      </w:r>
    </w:p>
    <w:p w:rsidR="005A6C8F" w:rsidRPr="005A6C8F" w:rsidRDefault="005A6C8F" w:rsidP="005A6C8F">
      <w:pPr>
        <w:numPr>
          <w:ilvl w:val="0"/>
          <w:numId w:val="7"/>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при отсутствии лифтов аудитория для участников ГИА с нарушением функций опорно-двигательного аппарата должна располагаться на первом этаже.</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Для обучающихся, выпускников прошлых лет с ограниченными возможностями здоровья, обучающихся, выпускников прошлых лет детей-инвалидов и инвалидов продолжительность итогового сочинения (изложения) увеличивается на 1,5 часа.</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При продолжительности экзамена 4 и более часа организуется питание </w:t>
      </w:r>
      <w:proofErr w:type="gramStart"/>
      <w:r w:rsidRPr="005A6C8F">
        <w:rPr>
          <w:rFonts w:ascii="inherit" w:eastAsia="Times New Roman" w:hAnsi="inherit" w:cs="Times New Roman"/>
          <w:color w:val="555555"/>
          <w:sz w:val="17"/>
          <w:szCs w:val="17"/>
          <w:lang w:eastAsia="ru-RU"/>
        </w:rPr>
        <w:t>обучающихся</w:t>
      </w:r>
      <w:proofErr w:type="gramEnd"/>
      <w:r w:rsidRPr="005A6C8F">
        <w:rPr>
          <w:rFonts w:ascii="inherit" w:eastAsia="Times New Roman" w:hAnsi="inherit" w:cs="Times New Roman"/>
          <w:color w:val="555555"/>
          <w:sz w:val="17"/>
          <w:szCs w:val="17"/>
          <w:lang w:eastAsia="ru-RU"/>
        </w:rPr>
        <w:t>. 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5A6C8F" w:rsidRPr="005A6C8F" w:rsidRDefault="005A6C8F" w:rsidP="005A6C8F">
      <w:pPr>
        <w:shd w:val="clear" w:color="auto" w:fill="FFFFFF"/>
        <w:spacing w:after="115" w:line="240" w:lineRule="auto"/>
        <w:textAlignment w:val="baseline"/>
        <w:outlineLvl w:val="3"/>
        <w:rPr>
          <w:rFonts w:ascii="Trebuchet MS" w:eastAsia="Times New Roman" w:hAnsi="Trebuchet MS" w:cs="Times New Roman"/>
          <w:b/>
          <w:bCs/>
          <w:color w:val="0090EC"/>
          <w:sz w:val="20"/>
          <w:szCs w:val="20"/>
          <w:lang w:eastAsia="ru-RU"/>
        </w:rPr>
      </w:pPr>
      <w:r w:rsidRPr="005A6C8F">
        <w:rPr>
          <w:rFonts w:ascii="Trebuchet MS" w:eastAsia="Times New Roman" w:hAnsi="Trebuchet MS" w:cs="Times New Roman"/>
          <w:b/>
          <w:bCs/>
          <w:color w:val="0090EC"/>
          <w:sz w:val="20"/>
          <w:szCs w:val="20"/>
          <w:lang w:eastAsia="ru-RU"/>
        </w:rPr>
        <w:t>Организация условий для сдачи лиц с ОВЗ с различными психофизиологическими особенностями</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Trebuchet MS" w:eastAsia="Times New Roman" w:hAnsi="Trebuchet MS" w:cs="Times New Roman"/>
          <w:b/>
          <w:bCs/>
          <w:color w:val="555555"/>
          <w:sz w:val="17"/>
          <w:lang w:eastAsia="ru-RU"/>
        </w:rPr>
        <w:t>Руководитель ППЭ обязан</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Для слепых участников экзамена:</w:t>
      </w:r>
    </w:p>
    <w:p w:rsidR="005A6C8F" w:rsidRPr="005A6C8F" w:rsidRDefault="005A6C8F" w:rsidP="005A6C8F">
      <w:pPr>
        <w:numPr>
          <w:ilvl w:val="0"/>
          <w:numId w:val="8"/>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совместно с руководителем ОО, на базе которого </w:t>
      </w:r>
      <w:proofErr w:type="gramStart"/>
      <w:r w:rsidRPr="005A6C8F">
        <w:rPr>
          <w:rFonts w:ascii="inherit" w:eastAsia="Times New Roman" w:hAnsi="inherit" w:cs="Times New Roman"/>
          <w:color w:val="555555"/>
          <w:sz w:val="17"/>
          <w:szCs w:val="17"/>
          <w:lang w:eastAsia="ru-RU"/>
        </w:rPr>
        <w:t>размещен</w:t>
      </w:r>
      <w:proofErr w:type="gramEnd"/>
      <w:r w:rsidRPr="005A6C8F">
        <w:rPr>
          <w:rFonts w:ascii="inherit" w:eastAsia="Times New Roman" w:hAnsi="inherit" w:cs="Times New Roman"/>
          <w:color w:val="555555"/>
          <w:sz w:val="17"/>
          <w:szCs w:val="17"/>
          <w:lang w:eastAsia="ru-RU"/>
        </w:rPr>
        <w:t xml:space="preserve"> ППЭ, подготовить в необходимом количестве черновики из расчета по десять листов для письма по системе Брайля на каждого участника ГИА;</w:t>
      </w:r>
    </w:p>
    <w:p w:rsidR="005A6C8F" w:rsidRPr="005A6C8F" w:rsidRDefault="005A6C8F" w:rsidP="005A6C8F">
      <w:pPr>
        <w:numPr>
          <w:ilvl w:val="0"/>
          <w:numId w:val="8"/>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подготовить в необходимом количестве памятки для слепых участников ГИА по заполнению тетрадей для ответов на задания ГИА (Приложение 2);</w:t>
      </w:r>
    </w:p>
    <w:p w:rsidR="005A6C8F" w:rsidRPr="005A6C8F" w:rsidRDefault="005A6C8F" w:rsidP="005A6C8F">
      <w:pPr>
        <w:numPr>
          <w:ilvl w:val="0"/>
          <w:numId w:val="8"/>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подготовить помещение для работы комиссии </w:t>
      </w:r>
      <w:proofErr w:type="spellStart"/>
      <w:r w:rsidRPr="005A6C8F">
        <w:rPr>
          <w:rFonts w:ascii="inherit" w:eastAsia="Times New Roman" w:hAnsi="inherit" w:cs="Times New Roman"/>
          <w:color w:val="555555"/>
          <w:sz w:val="17"/>
          <w:szCs w:val="17"/>
          <w:lang w:eastAsia="ru-RU"/>
        </w:rPr>
        <w:t>тифлопереводчиков</w:t>
      </w:r>
      <w:proofErr w:type="spellEnd"/>
      <w:r w:rsidRPr="005A6C8F">
        <w:rPr>
          <w:rFonts w:ascii="inherit" w:eastAsia="Times New Roman" w:hAnsi="inherit" w:cs="Times New Roman"/>
          <w:color w:val="555555"/>
          <w:sz w:val="17"/>
          <w:szCs w:val="17"/>
          <w:lang w:eastAsia="ru-RU"/>
        </w:rPr>
        <w:t xml:space="preserve"> (в случае, если перенос ответов слепых участников ГИА на бланки ГИА осуществляется в ППЭ).</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Для слабовидящих участников экзамена:</w:t>
      </w:r>
    </w:p>
    <w:p w:rsidR="005A6C8F" w:rsidRPr="005A6C8F" w:rsidRDefault="005A6C8F" w:rsidP="005A6C8F">
      <w:pPr>
        <w:numPr>
          <w:ilvl w:val="0"/>
          <w:numId w:val="9"/>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для участников ОГЭ — в случае масштабирования КИМ и бланков ответов № 1 подготовить в необходимом количестве пакеты размером формата А3;</w:t>
      </w:r>
    </w:p>
    <w:p w:rsidR="005A6C8F" w:rsidRPr="005A6C8F" w:rsidRDefault="005A6C8F" w:rsidP="005A6C8F">
      <w:pPr>
        <w:numPr>
          <w:ilvl w:val="0"/>
          <w:numId w:val="9"/>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для участников ЕГЭ — в случае масштабирования КИМ, бланков регистрации и бланков ответов № 1 подготовить в необходимом количестве пакеты размером формата А3 и форму ППЭ-11 для наклеивания на пакеты;</w:t>
      </w:r>
    </w:p>
    <w:p w:rsidR="005A6C8F" w:rsidRPr="005A6C8F" w:rsidRDefault="005A6C8F" w:rsidP="005A6C8F">
      <w:pPr>
        <w:numPr>
          <w:ilvl w:val="0"/>
          <w:numId w:val="9"/>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подготовить в необходимом количестве технические средства для масштабирования КИМ и бланков регистрации и бланков № 1 до формата А3;</w:t>
      </w:r>
    </w:p>
    <w:p w:rsidR="005A6C8F" w:rsidRPr="005A6C8F" w:rsidRDefault="005A6C8F" w:rsidP="005A6C8F">
      <w:pPr>
        <w:numPr>
          <w:ilvl w:val="0"/>
          <w:numId w:val="9"/>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в случае отсутствия технических средств — выдать увеличительное устройство — лупу.</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Для глухих и слабослышащих участников экзамена:</w:t>
      </w:r>
    </w:p>
    <w:p w:rsidR="005A6C8F" w:rsidRPr="005A6C8F" w:rsidRDefault="005A6C8F" w:rsidP="005A6C8F">
      <w:pPr>
        <w:numPr>
          <w:ilvl w:val="0"/>
          <w:numId w:val="10"/>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подготовить в необходимом количестве правила по заполнению бланков ГИА;</w:t>
      </w:r>
    </w:p>
    <w:p w:rsidR="005A6C8F" w:rsidRPr="005A6C8F" w:rsidRDefault="005A6C8F" w:rsidP="005A6C8F">
      <w:pPr>
        <w:numPr>
          <w:ilvl w:val="0"/>
          <w:numId w:val="10"/>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оборудовать аудитории звукоусиливающей аппаратурой коллективного пользования.</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В ППЭ, где проводится ГИА для слабовидящих и где осуществляет свою работу комиссия </w:t>
      </w:r>
      <w:proofErr w:type="spellStart"/>
      <w:r w:rsidRPr="005A6C8F">
        <w:rPr>
          <w:rFonts w:ascii="inherit" w:eastAsia="Times New Roman" w:hAnsi="inherit" w:cs="Times New Roman"/>
          <w:color w:val="555555"/>
          <w:sz w:val="17"/>
          <w:szCs w:val="17"/>
          <w:lang w:eastAsia="ru-RU"/>
        </w:rPr>
        <w:t>тифлопереводчиков</w:t>
      </w:r>
      <w:proofErr w:type="spellEnd"/>
      <w:r w:rsidRPr="005A6C8F">
        <w:rPr>
          <w:rFonts w:ascii="inherit" w:eastAsia="Times New Roman" w:hAnsi="inherit" w:cs="Times New Roman"/>
          <w:color w:val="555555"/>
          <w:sz w:val="17"/>
          <w:szCs w:val="17"/>
          <w:lang w:eastAsia="ru-RU"/>
        </w:rPr>
        <w:t xml:space="preserve">, количество уполномоченных представителей/членов ГЭК должно быть увеличено для обеспечения контроля за переносом ответов слабовидящих и слепых участников ГИА с увеличенных бланков (тетрадей для ответов) </w:t>
      </w:r>
      <w:proofErr w:type="gramStart"/>
      <w:r w:rsidRPr="005A6C8F">
        <w:rPr>
          <w:rFonts w:ascii="inherit" w:eastAsia="Times New Roman" w:hAnsi="inherit" w:cs="Times New Roman"/>
          <w:color w:val="555555"/>
          <w:sz w:val="17"/>
          <w:szCs w:val="17"/>
          <w:lang w:eastAsia="ru-RU"/>
        </w:rPr>
        <w:t>на</w:t>
      </w:r>
      <w:proofErr w:type="gramEnd"/>
      <w:r w:rsidRPr="005A6C8F">
        <w:rPr>
          <w:rFonts w:ascii="inherit" w:eastAsia="Times New Roman" w:hAnsi="inherit" w:cs="Times New Roman"/>
          <w:color w:val="555555"/>
          <w:sz w:val="17"/>
          <w:szCs w:val="17"/>
          <w:lang w:eastAsia="ru-RU"/>
        </w:rPr>
        <w:t> стандартные.</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proofErr w:type="gramStart"/>
      <w:r w:rsidRPr="005A6C8F">
        <w:rPr>
          <w:rFonts w:ascii="inherit" w:eastAsia="Times New Roman" w:hAnsi="inherit" w:cs="Times New Roman"/>
          <w:color w:val="555555"/>
          <w:sz w:val="17"/>
          <w:szCs w:val="17"/>
          <w:lang w:eastAsia="ru-RU"/>
        </w:rPr>
        <w:t xml:space="preserve">В каждой аудитории для слабовидящих (аудитории, в которой работает комиссия </w:t>
      </w:r>
      <w:proofErr w:type="spellStart"/>
      <w:r w:rsidRPr="005A6C8F">
        <w:rPr>
          <w:rFonts w:ascii="inherit" w:eastAsia="Times New Roman" w:hAnsi="inherit" w:cs="Times New Roman"/>
          <w:color w:val="555555"/>
          <w:sz w:val="17"/>
          <w:szCs w:val="17"/>
          <w:lang w:eastAsia="ru-RU"/>
        </w:rPr>
        <w:t>тифлопереводчиков</w:t>
      </w:r>
      <w:proofErr w:type="spellEnd"/>
      <w:r w:rsidRPr="005A6C8F">
        <w:rPr>
          <w:rFonts w:ascii="inherit" w:eastAsia="Times New Roman" w:hAnsi="inherit" w:cs="Times New Roman"/>
          <w:color w:val="555555"/>
          <w:sz w:val="17"/>
          <w:szCs w:val="17"/>
          <w:lang w:eastAsia="ru-RU"/>
        </w:rPr>
        <w:t>) во время переноса ответов участников экзамена с увеличенных бланков на стандартные должен находиться уполномоченный представитель/член ГЭК.</w:t>
      </w:r>
      <w:proofErr w:type="gramEnd"/>
      <w:r w:rsidRPr="005A6C8F">
        <w:rPr>
          <w:rFonts w:ascii="inherit" w:eastAsia="Times New Roman" w:hAnsi="inherit" w:cs="Times New Roman"/>
          <w:color w:val="555555"/>
          <w:sz w:val="17"/>
          <w:szCs w:val="17"/>
          <w:lang w:eastAsia="ru-RU"/>
        </w:rPr>
        <w:t xml:space="preserve"> Аудитории оборудуются средствами видеонаблюдения без возможности трансляции вещания в сеть «Интернет» (в режиме </w:t>
      </w:r>
      <w:proofErr w:type="spellStart"/>
      <w:r w:rsidRPr="005A6C8F">
        <w:rPr>
          <w:rFonts w:ascii="inherit" w:eastAsia="Times New Roman" w:hAnsi="inherit" w:cs="Times New Roman"/>
          <w:color w:val="555555"/>
          <w:sz w:val="17"/>
          <w:szCs w:val="17"/>
          <w:lang w:eastAsia="ru-RU"/>
        </w:rPr>
        <w:t>офлайн</w:t>
      </w:r>
      <w:proofErr w:type="spellEnd"/>
      <w:r w:rsidRPr="005A6C8F">
        <w:rPr>
          <w:rFonts w:ascii="inherit" w:eastAsia="Times New Roman" w:hAnsi="inherit" w:cs="Times New Roman"/>
          <w:color w:val="555555"/>
          <w:sz w:val="17"/>
          <w:szCs w:val="17"/>
          <w:lang w:eastAsia="ru-RU"/>
        </w:rPr>
        <w:t>).</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Trebuchet MS" w:eastAsia="Times New Roman" w:hAnsi="Trebuchet MS" w:cs="Times New Roman"/>
          <w:b/>
          <w:bCs/>
          <w:color w:val="555555"/>
          <w:sz w:val="17"/>
          <w:lang w:eastAsia="ru-RU"/>
        </w:rPr>
        <w:t>Особенности организации пункта проведения экзамена для лиц с ОВЗ</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для лиц с ограниченными возможностями здоровья, детей-инвалидов и инвалидов Приложение № 11 к письму </w:t>
      </w:r>
      <w:proofErr w:type="spellStart"/>
      <w:r w:rsidRPr="005A6C8F">
        <w:rPr>
          <w:rFonts w:ascii="inherit" w:eastAsia="Times New Roman" w:hAnsi="inherit" w:cs="Times New Roman"/>
          <w:color w:val="555555"/>
          <w:sz w:val="17"/>
          <w:szCs w:val="17"/>
          <w:lang w:eastAsia="ru-RU"/>
        </w:rPr>
        <w:t>Рособрнадзора</w:t>
      </w:r>
      <w:proofErr w:type="spellEnd"/>
      <w:r w:rsidRPr="005A6C8F">
        <w:rPr>
          <w:rFonts w:ascii="inherit" w:eastAsia="Times New Roman" w:hAnsi="inherit" w:cs="Times New Roman"/>
          <w:color w:val="555555"/>
          <w:sz w:val="17"/>
          <w:szCs w:val="17"/>
          <w:lang w:eastAsia="ru-RU"/>
        </w:rPr>
        <w:t xml:space="preserve"> от 2.12.2016 № 10–835).</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В пункте проведения экзамена должны быть выделены отдельные аудитории для детей с ОВЗ с различными особенностями:</w:t>
      </w:r>
    </w:p>
    <w:p w:rsidR="005A6C8F" w:rsidRPr="005A6C8F" w:rsidRDefault="005A6C8F" w:rsidP="005A6C8F">
      <w:pPr>
        <w:numPr>
          <w:ilvl w:val="0"/>
          <w:numId w:val="11"/>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слепые, </w:t>
      </w:r>
      <w:proofErr w:type="spellStart"/>
      <w:r w:rsidRPr="005A6C8F">
        <w:rPr>
          <w:rFonts w:ascii="inherit" w:eastAsia="Times New Roman" w:hAnsi="inherit" w:cs="Times New Roman"/>
          <w:color w:val="555555"/>
          <w:sz w:val="17"/>
          <w:szCs w:val="17"/>
          <w:lang w:eastAsia="ru-RU"/>
        </w:rPr>
        <w:t>поздноослепшие</w:t>
      </w:r>
      <w:proofErr w:type="spellEnd"/>
      <w:r w:rsidRPr="005A6C8F">
        <w:rPr>
          <w:rFonts w:ascii="inherit" w:eastAsia="Times New Roman" w:hAnsi="inherit" w:cs="Times New Roman"/>
          <w:color w:val="555555"/>
          <w:sz w:val="17"/>
          <w:szCs w:val="17"/>
          <w:lang w:eastAsia="ru-RU"/>
        </w:rPr>
        <w:t xml:space="preserve"> участники ГИА;</w:t>
      </w:r>
    </w:p>
    <w:p w:rsidR="005A6C8F" w:rsidRPr="005A6C8F" w:rsidRDefault="005A6C8F" w:rsidP="005A6C8F">
      <w:pPr>
        <w:numPr>
          <w:ilvl w:val="0"/>
          <w:numId w:val="11"/>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слабовидящие участники ГИА;</w:t>
      </w:r>
    </w:p>
    <w:p w:rsidR="005A6C8F" w:rsidRPr="005A6C8F" w:rsidRDefault="005A6C8F" w:rsidP="005A6C8F">
      <w:pPr>
        <w:numPr>
          <w:ilvl w:val="0"/>
          <w:numId w:val="11"/>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глухие, позднооглохшие участники ГИА;</w:t>
      </w:r>
    </w:p>
    <w:p w:rsidR="005A6C8F" w:rsidRPr="005A6C8F" w:rsidRDefault="005A6C8F" w:rsidP="005A6C8F">
      <w:pPr>
        <w:numPr>
          <w:ilvl w:val="0"/>
          <w:numId w:val="11"/>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слабослышащие участники ГИА;</w:t>
      </w:r>
    </w:p>
    <w:p w:rsidR="005A6C8F" w:rsidRPr="005A6C8F" w:rsidRDefault="005A6C8F" w:rsidP="005A6C8F">
      <w:pPr>
        <w:numPr>
          <w:ilvl w:val="0"/>
          <w:numId w:val="11"/>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участники ГИА с тяжелыми нарушениями речи;</w:t>
      </w:r>
    </w:p>
    <w:p w:rsidR="005A6C8F" w:rsidRPr="005A6C8F" w:rsidRDefault="005A6C8F" w:rsidP="005A6C8F">
      <w:pPr>
        <w:numPr>
          <w:ilvl w:val="0"/>
          <w:numId w:val="11"/>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участники ГИА с нарушениями опорно-двигательного аппарата;</w:t>
      </w:r>
    </w:p>
    <w:p w:rsidR="005A6C8F" w:rsidRPr="005A6C8F" w:rsidRDefault="005A6C8F" w:rsidP="005A6C8F">
      <w:pPr>
        <w:numPr>
          <w:ilvl w:val="0"/>
          <w:numId w:val="11"/>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участники ГИА с задержкой психического развития;</w:t>
      </w:r>
    </w:p>
    <w:p w:rsidR="005A6C8F" w:rsidRPr="005A6C8F" w:rsidRDefault="005A6C8F" w:rsidP="005A6C8F">
      <w:pPr>
        <w:numPr>
          <w:ilvl w:val="0"/>
          <w:numId w:val="11"/>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участники ГИА с расстройствами </w:t>
      </w:r>
      <w:proofErr w:type="spellStart"/>
      <w:r w:rsidRPr="005A6C8F">
        <w:rPr>
          <w:rFonts w:ascii="inherit" w:eastAsia="Times New Roman" w:hAnsi="inherit" w:cs="Times New Roman"/>
          <w:color w:val="555555"/>
          <w:sz w:val="17"/>
          <w:szCs w:val="17"/>
          <w:lang w:eastAsia="ru-RU"/>
        </w:rPr>
        <w:t>аутистического</w:t>
      </w:r>
      <w:proofErr w:type="spellEnd"/>
      <w:r w:rsidRPr="005A6C8F">
        <w:rPr>
          <w:rFonts w:ascii="inherit" w:eastAsia="Times New Roman" w:hAnsi="inherit" w:cs="Times New Roman"/>
          <w:color w:val="555555"/>
          <w:sz w:val="17"/>
          <w:szCs w:val="17"/>
          <w:lang w:eastAsia="ru-RU"/>
        </w:rPr>
        <w:t xml:space="preserve"> спектра;</w:t>
      </w:r>
    </w:p>
    <w:p w:rsidR="005A6C8F" w:rsidRPr="005A6C8F" w:rsidRDefault="005A6C8F" w:rsidP="005A6C8F">
      <w:pPr>
        <w:numPr>
          <w:ilvl w:val="0"/>
          <w:numId w:val="11"/>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иные категории участников с ОВЗ (диабет, онкология, астма, порок сердца, </w:t>
      </w:r>
      <w:proofErr w:type="spellStart"/>
      <w:r w:rsidRPr="005A6C8F">
        <w:rPr>
          <w:rFonts w:ascii="inherit" w:eastAsia="Times New Roman" w:hAnsi="inherit" w:cs="Times New Roman"/>
          <w:color w:val="555555"/>
          <w:sz w:val="17"/>
          <w:szCs w:val="17"/>
          <w:lang w:eastAsia="ru-RU"/>
        </w:rPr>
        <w:t>энурез</w:t>
      </w:r>
      <w:proofErr w:type="spellEnd"/>
      <w:r w:rsidRPr="005A6C8F">
        <w:rPr>
          <w:rFonts w:ascii="inherit" w:eastAsia="Times New Roman" w:hAnsi="inherit" w:cs="Times New Roman"/>
          <w:color w:val="555555"/>
          <w:sz w:val="17"/>
          <w:szCs w:val="17"/>
          <w:lang w:eastAsia="ru-RU"/>
        </w:rPr>
        <w:t>, язва и др.).</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В случае небольшого количества участников ГИА с ОВЗ допускается рассадка слепых, </w:t>
      </w:r>
      <w:proofErr w:type="spellStart"/>
      <w:r w:rsidRPr="005A6C8F">
        <w:rPr>
          <w:rFonts w:ascii="inherit" w:eastAsia="Times New Roman" w:hAnsi="inherit" w:cs="Times New Roman"/>
          <w:color w:val="555555"/>
          <w:sz w:val="17"/>
          <w:szCs w:val="17"/>
          <w:lang w:eastAsia="ru-RU"/>
        </w:rPr>
        <w:t>поздноослепших</w:t>
      </w:r>
      <w:proofErr w:type="spellEnd"/>
      <w:r w:rsidRPr="005A6C8F">
        <w:rPr>
          <w:rFonts w:ascii="inherit" w:eastAsia="Times New Roman" w:hAnsi="inherit" w:cs="Times New Roman"/>
          <w:color w:val="555555"/>
          <w:sz w:val="17"/>
          <w:szCs w:val="17"/>
          <w:lang w:eastAsia="ru-RU"/>
        </w:rPr>
        <w:t xml:space="preserve"> и слабовидящих участников в одну аудиторию. Также в одной аудитории можно рассадить глухих, позднооглохших, слабослышащих участников ГИА, участников с тяжелыми нарушениями речи, с нарушениями опорно-двигательного аппарата.</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Для глухих участников ГИА при нахождении в аудитории </w:t>
      </w:r>
      <w:proofErr w:type="spellStart"/>
      <w:r w:rsidRPr="005A6C8F">
        <w:rPr>
          <w:rFonts w:ascii="inherit" w:eastAsia="Times New Roman" w:hAnsi="inherit" w:cs="Times New Roman"/>
          <w:color w:val="555555"/>
          <w:sz w:val="17"/>
          <w:szCs w:val="17"/>
          <w:lang w:eastAsia="ru-RU"/>
        </w:rPr>
        <w:t>ассистента-сурдопереводчика</w:t>
      </w:r>
      <w:proofErr w:type="spellEnd"/>
      <w:r w:rsidRPr="005A6C8F">
        <w:rPr>
          <w:rFonts w:ascii="inherit" w:eastAsia="Times New Roman" w:hAnsi="inherit" w:cs="Times New Roman"/>
          <w:color w:val="555555"/>
          <w:sz w:val="17"/>
          <w:szCs w:val="17"/>
          <w:lang w:eastAsia="ru-RU"/>
        </w:rPr>
        <w:t xml:space="preserve"> необходимо предусмотреть отдельные аудитории.</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Не рекомендуется объединять с другими категориями участников ГИА с ОВЗ участников с задержкой психического развития и расстройствами </w:t>
      </w:r>
      <w:proofErr w:type="spellStart"/>
      <w:r w:rsidRPr="005A6C8F">
        <w:rPr>
          <w:rFonts w:ascii="inherit" w:eastAsia="Times New Roman" w:hAnsi="inherit" w:cs="Times New Roman"/>
          <w:color w:val="555555"/>
          <w:sz w:val="17"/>
          <w:szCs w:val="17"/>
          <w:lang w:eastAsia="ru-RU"/>
        </w:rPr>
        <w:t>аутистического</w:t>
      </w:r>
      <w:proofErr w:type="spellEnd"/>
      <w:r w:rsidRPr="005A6C8F">
        <w:rPr>
          <w:rFonts w:ascii="inherit" w:eastAsia="Times New Roman" w:hAnsi="inherit" w:cs="Times New Roman"/>
          <w:color w:val="555555"/>
          <w:sz w:val="17"/>
          <w:szCs w:val="17"/>
          <w:lang w:eastAsia="ru-RU"/>
        </w:rPr>
        <w:t xml:space="preserve"> спектра.</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Количество рабочих мест в каждой аудитории для участников ГИА с ОВЗ, детей-инвалидов и инвалидов определяется в зависимости от категории заболевания, технических средств, используемых участником экзамена, но не должно превышать 12 человек.</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Trebuchet MS" w:eastAsia="Times New Roman" w:hAnsi="Trebuchet MS" w:cs="Times New Roman"/>
          <w:b/>
          <w:bCs/>
          <w:color w:val="555555"/>
          <w:sz w:val="17"/>
          <w:lang w:eastAsia="ru-RU"/>
        </w:rPr>
        <w:t>Функции ассистентов во время проведения экзамена</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Во время экзамена в ППЭ могут находиться ассистенты, оказывающие участникам ГИА с ОВЗ, детям-инвалидам и инвалидам необходимую помощь с учетом их индивидуальных особенностей:</w:t>
      </w:r>
    </w:p>
    <w:p w:rsidR="005A6C8F" w:rsidRPr="005A6C8F" w:rsidRDefault="005A6C8F" w:rsidP="005A6C8F">
      <w:pPr>
        <w:numPr>
          <w:ilvl w:val="0"/>
          <w:numId w:val="12"/>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содействие в перемещении;</w:t>
      </w:r>
    </w:p>
    <w:p w:rsidR="005A6C8F" w:rsidRPr="005A6C8F" w:rsidRDefault="005A6C8F" w:rsidP="005A6C8F">
      <w:pPr>
        <w:numPr>
          <w:ilvl w:val="0"/>
          <w:numId w:val="12"/>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оказание помощи в фиксации положения тела, ручки в кисти руки;</w:t>
      </w:r>
    </w:p>
    <w:p w:rsidR="005A6C8F" w:rsidRPr="005A6C8F" w:rsidRDefault="005A6C8F" w:rsidP="005A6C8F">
      <w:pPr>
        <w:numPr>
          <w:ilvl w:val="0"/>
          <w:numId w:val="12"/>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вызов медперсонала;</w:t>
      </w:r>
    </w:p>
    <w:p w:rsidR="005A6C8F" w:rsidRPr="005A6C8F" w:rsidRDefault="005A6C8F" w:rsidP="005A6C8F">
      <w:pPr>
        <w:numPr>
          <w:ilvl w:val="0"/>
          <w:numId w:val="12"/>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lastRenderedPageBreak/>
        <w:t>оказание неотложной медицинской помощи;</w:t>
      </w:r>
    </w:p>
    <w:p w:rsidR="005A6C8F" w:rsidRPr="005A6C8F" w:rsidRDefault="005A6C8F" w:rsidP="005A6C8F">
      <w:pPr>
        <w:numPr>
          <w:ilvl w:val="0"/>
          <w:numId w:val="12"/>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помощь в общении с сотрудниками ППЭ (</w:t>
      </w:r>
      <w:proofErr w:type="spellStart"/>
      <w:r w:rsidRPr="005A6C8F">
        <w:rPr>
          <w:rFonts w:ascii="inherit" w:eastAsia="Times New Roman" w:hAnsi="inherit" w:cs="Times New Roman"/>
          <w:color w:val="555555"/>
          <w:sz w:val="17"/>
          <w:szCs w:val="17"/>
          <w:lang w:eastAsia="ru-RU"/>
        </w:rPr>
        <w:t>сурдоперевод</w:t>
      </w:r>
      <w:proofErr w:type="spellEnd"/>
      <w:r w:rsidRPr="005A6C8F">
        <w:rPr>
          <w:rFonts w:ascii="inherit" w:eastAsia="Times New Roman" w:hAnsi="inherit" w:cs="Times New Roman"/>
          <w:color w:val="555555"/>
          <w:sz w:val="17"/>
          <w:szCs w:val="17"/>
          <w:lang w:eastAsia="ru-RU"/>
        </w:rPr>
        <w:t> — для глухих);</w:t>
      </w:r>
    </w:p>
    <w:p w:rsidR="005A6C8F" w:rsidRPr="005A6C8F" w:rsidRDefault="005A6C8F" w:rsidP="005A6C8F">
      <w:pPr>
        <w:numPr>
          <w:ilvl w:val="0"/>
          <w:numId w:val="12"/>
        </w:numPr>
        <w:shd w:val="clear" w:color="auto" w:fill="FFFFFF"/>
        <w:spacing w:after="0" w:line="240" w:lineRule="auto"/>
        <w:ind w:left="0"/>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помощь при чтении и оформлении заданий.</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proofErr w:type="gramStart"/>
      <w:r w:rsidRPr="005A6C8F">
        <w:rPr>
          <w:rFonts w:ascii="inherit" w:eastAsia="Times New Roman" w:hAnsi="inherit" w:cs="Times New Roman"/>
          <w:color w:val="555555"/>
          <w:sz w:val="17"/>
          <w:szCs w:val="17"/>
          <w:lang w:eastAsia="ru-RU"/>
        </w:rPr>
        <w:t>Ассистентом может быть назначен родитель (законный представитель) участника ГИА, штатный сотрудник ОО, в которой он обучается, в том числе сотрудник специального (коррекционного) образовательного учреждения.</w:t>
      </w:r>
      <w:proofErr w:type="gramEnd"/>
      <w:r w:rsidRPr="005A6C8F">
        <w:rPr>
          <w:rFonts w:ascii="inherit" w:eastAsia="Times New Roman" w:hAnsi="inherit" w:cs="Times New Roman"/>
          <w:color w:val="555555"/>
          <w:sz w:val="17"/>
          <w:szCs w:val="17"/>
          <w:lang w:eastAsia="ru-RU"/>
        </w:rPr>
        <w:t xml:space="preserve"> Ассистентом выпускника прошлых лет может быть назначен прикрепленный к инвалиду социальный работник. Для сопровождения участников ГИА запрещается назначать учителя-предметника по предмету, по которому проводится ГИА в данный день, за исключением категорий слепых и глухих участников ГИА (на экзамены по русскому языку и математике допускаются сурдопедагог — для глухих и тифлопедагог — для слепых участников).</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Списки ассистентов согласовываются ГЭК и утверждаются ОИВ.</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В аудитории должны быть предусмотрены места для ассистентов.</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Trebuchet MS" w:eastAsia="Times New Roman" w:hAnsi="Trebuchet MS" w:cs="Times New Roman"/>
          <w:b/>
          <w:bCs/>
          <w:color w:val="555555"/>
          <w:sz w:val="17"/>
          <w:lang w:eastAsia="ru-RU"/>
        </w:rPr>
        <w:t>Организация проведения итоговой аттестации на дому</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 xml:space="preserve">Для лиц, имеющих медицинские основания для обучения на дому и соответствующие рекомендации </w:t>
      </w:r>
      <w:proofErr w:type="spellStart"/>
      <w:r w:rsidRPr="005A6C8F">
        <w:rPr>
          <w:rFonts w:ascii="inherit" w:eastAsia="Times New Roman" w:hAnsi="inherit" w:cs="Times New Roman"/>
          <w:color w:val="555555"/>
          <w:sz w:val="17"/>
          <w:szCs w:val="17"/>
          <w:lang w:eastAsia="ru-RU"/>
        </w:rPr>
        <w:t>психолого-медико-педагогической</w:t>
      </w:r>
      <w:proofErr w:type="spellEnd"/>
      <w:r w:rsidRPr="005A6C8F">
        <w:rPr>
          <w:rFonts w:ascii="inherit" w:eastAsia="Times New Roman" w:hAnsi="inherit" w:cs="Times New Roman"/>
          <w:color w:val="555555"/>
          <w:sz w:val="17"/>
          <w:szCs w:val="17"/>
          <w:lang w:eastAsia="ru-RU"/>
        </w:rPr>
        <w:t xml:space="preserve"> комиссии, а также для лиц, находящихся на длительном лечении в медицинском учреждении, экзамен организуется на дому, в больнице (медицинском учреждении). Для этого создается ППЭ по месту жительства участника ГИА, по месту нахождения больницы (медицинского учреждения) с выполнением минимальных требований процедуры и технологии проведения ГИА: назначить руководителя ППЭ, не менее 1 организатора, уполномоченного представителя/члена ГЭК. Для участника ГИА необходимо организовать посадочное место (с учетом его состояния здоровья), рабочие места для всех работников ППЭ. Непосредственно в помещении, где находится участник ГИА, должно быть организовано видеонаблюдение без возможности трансляции вещания в сеть «Интернет» (в режиме </w:t>
      </w:r>
      <w:proofErr w:type="spellStart"/>
      <w:r w:rsidRPr="005A6C8F">
        <w:rPr>
          <w:rFonts w:ascii="inherit" w:eastAsia="Times New Roman" w:hAnsi="inherit" w:cs="Times New Roman"/>
          <w:color w:val="555555"/>
          <w:sz w:val="17"/>
          <w:szCs w:val="17"/>
          <w:lang w:eastAsia="ru-RU"/>
        </w:rPr>
        <w:t>офлайн</w:t>
      </w:r>
      <w:proofErr w:type="spellEnd"/>
      <w:r w:rsidRPr="005A6C8F">
        <w:rPr>
          <w:rFonts w:ascii="inherit" w:eastAsia="Times New Roman" w:hAnsi="inherit" w:cs="Times New Roman"/>
          <w:color w:val="555555"/>
          <w:sz w:val="17"/>
          <w:szCs w:val="17"/>
          <w:lang w:eastAsia="ru-RU"/>
        </w:rPr>
        <w:t>). В случае проведения в ППЭ на дому ЕГЭ по иностранному языку с включённым разделом «Говорение» организуется только одна аудитория, которая является аудиторией проведения и аудиторией подготовки одновременно.</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Родители участников экзаменов вправе привлекаться в качестве ассистентов при проведении ГИА (с обязательным внесением их в региональную информационную систему и распределением их в </w:t>
      </w:r>
      <w:proofErr w:type="gramStart"/>
      <w:r w:rsidRPr="005A6C8F">
        <w:rPr>
          <w:rFonts w:ascii="inherit" w:eastAsia="Times New Roman" w:hAnsi="inherit" w:cs="Times New Roman"/>
          <w:color w:val="555555"/>
          <w:sz w:val="17"/>
          <w:szCs w:val="17"/>
          <w:lang w:eastAsia="ru-RU"/>
        </w:rPr>
        <w:t>указанный</w:t>
      </w:r>
      <w:proofErr w:type="gramEnd"/>
      <w:r w:rsidRPr="005A6C8F">
        <w:rPr>
          <w:rFonts w:ascii="inherit" w:eastAsia="Times New Roman" w:hAnsi="inherit" w:cs="Times New Roman"/>
          <w:color w:val="555555"/>
          <w:sz w:val="17"/>
          <w:szCs w:val="17"/>
          <w:lang w:eastAsia="ru-RU"/>
        </w:rPr>
        <w:t xml:space="preserve"> ППЭ на дому). Лица, привлекаемые к проведению ГИА, прибывают в ППЭ на дому не ранее 09.00 по местному времени.</w:t>
      </w:r>
    </w:p>
    <w:p w:rsidR="005A6C8F" w:rsidRPr="005A6C8F" w:rsidRDefault="005A6C8F" w:rsidP="005A6C8F">
      <w:pPr>
        <w:shd w:val="clear" w:color="auto" w:fill="FFFFFF"/>
        <w:spacing w:after="0" w:line="240" w:lineRule="auto"/>
        <w:textAlignment w:val="baseline"/>
        <w:rPr>
          <w:rFonts w:ascii="inherit" w:eastAsia="Times New Roman" w:hAnsi="inherit" w:cs="Times New Roman"/>
          <w:color w:val="555555"/>
          <w:sz w:val="17"/>
          <w:szCs w:val="17"/>
          <w:lang w:eastAsia="ru-RU"/>
        </w:rPr>
      </w:pPr>
      <w:r w:rsidRPr="005A6C8F">
        <w:rPr>
          <w:rFonts w:ascii="inherit" w:eastAsia="Times New Roman" w:hAnsi="inherit" w:cs="Times New Roman"/>
          <w:color w:val="555555"/>
          <w:sz w:val="17"/>
          <w:szCs w:val="17"/>
          <w:lang w:eastAsia="ru-RU"/>
        </w:rPr>
        <w:t>Далее экзамен должен быть проведен согласно стандартной процедуре ЕГЭ.</w:t>
      </w:r>
    </w:p>
    <w:p w:rsidR="00F553D7" w:rsidRDefault="00F553D7"/>
    <w:sectPr w:rsidR="00F553D7" w:rsidSect="00F553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30E"/>
    <w:multiLevelType w:val="multilevel"/>
    <w:tmpl w:val="EDA0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B71E7"/>
    <w:multiLevelType w:val="multilevel"/>
    <w:tmpl w:val="0D68A7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A3A63E9"/>
    <w:multiLevelType w:val="multilevel"/>
    <w:tmpl w:val="6D6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95FCB"/>
    <w:multiLevelType w:val="multilevel"/>
    <w:tmpl w:val="79AC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42EB3"/>
    <w:multiLevelType w:val="multilevel"/>
    <w:tmpl w:val="94BC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4256DC"/>
    <w:multiLevelType w:val="multilevel"/>
    <w:tmpl w:val="F350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5F09C6"/>
    <w:multiLevelType w:val="multilevel"/>
    <w:tmpl w:val="5EBE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2F34A2"/>
    <w:multiLevelType w:val="multilevel"/>
    <w:tmpl w:val="D86670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EEA6910"/>
    <w:multiLevelType w:val="multilevel"/>
    <w:tmpl w:val="AEB0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3F0F6C"/>
    <w:multiLevelType w:val="multilevel"/>
    <w:tmpl w:val="1068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1B1FA8"/>
    <w:multiLevelType w:val="multilevel"/>
    <w:tmpl w:val="512C80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B4426C2"/>
    <w:multiLevelType w:val="multilevel"/>
    <w:tmpl w:val="1BDA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0"/>
  </w:num>
  <w:num w:numId="4">
    <w:abstractNumId w:val="11"/>
  </w:num>
  <w:num w:numId="5">
    <w:abstractNumId w:val="3"/>
  </w:num>
  <w:num w:numId="6">
    <w:abstractNumId w:val="2"/>
  </w:num>
  <w:num w:numId="7">
    <w:abstractNumId w:val="5"/>
  </w:num>
  <w:num w:numId="8">
    <w:abstractNumId w:val="1"/>
  </w:num>
  <w:num w:numId="9">
    <w:abstractNumId w:val="7"/>
  </w:num>
  <w:num w:numId="10">
    <w:abstractNumId w:val="10"/>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A6C8F"/>
    <w:rsid w:val="002F24A4"/>
    <w:rsid w:val="005A6C8F"/>
    <w:rsid w:val="00F55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3D7"/>
  </w:style>
  <w:style w:type="paragraph" w:styleId="4">
    <w:name w:val="heading 4"/>
    <w:basedOn w:val="a"/>
    <w:link w:val="40"/>
    <w:uiPriority w:val="9"/>
    <w:qFormat/>
    <w:rsid w:val="005A6C8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A6C8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A6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A6C8F"/>
    <w:rPr>
      <w:color w:val="0000FF"/>
      <w:u w:val="single"/>
    </w:rPr>
  </w:style>
  <w:style w:type="character" w:styleId="a5">
    <w:name w:val="Strong"/>
    <w:basedOn w:val="a0"/>
    <w:uiPriority w:val="22"/>
    <w:qFormat/>
    <w:rsid w:val="005A6C8F"/>
    <w:rPr>
      <w:b/>
      <w:bCs/>
    </w:rPr>
  </w:style>
</w:styles>
</file>

<file path=word/webSettings.xml><?xml version="1.0" encoding="utf-8"?>
<w:webSettings xmlns:r="http://schemas.openxmlformats.org/officeDocument/2006/relationships" xmlns:w="http://schemas.openxmlformats.org/wordprocessingml/2006/main">
  <w:divs>
    <w:div w:id="553976382">
      <w:bodyDiv w:val="1"/>
      <w:marLeft w:val="0"/>
      <w:marRight w:val="0"/>
      <w:marTop w:val="0"/>
      <w:marBottom w:val="0"/>
      <w:divBdr>
        <w:top w:val="none" w:sz="0" w:space="0" w:color="auto"/>
        <w:left w:val="none" w:sz="0" w:space="0" w:color="auto"/>
        <w:bottom w:val="none" w:sz="0" w:space="0" w:color="auto"/>
        <w:right w:val="none" w:sz="0" w:space="0" w:color="auto"/>
      </w:divBdr>
      <w:divsChild>
        <w:div w:id="1081609630">
          <w:marLeft w:val="0"/>
          <w:marRight w:val="0"/>
          <w:marTop w:val="0"/>
          <w:marBottom w:val="0"/>
          <w:divBdr>
            <w:top w:val="none" w:sz="0" w:space="0" w:color="auto"/>
            <w:left w:val="none" w:sz="0" w:space="0" w:color="auto"/>
            <w:bottom w:val="none" w:sz="0" w:space="0" w:color="auto"/>
            <w:right w:val="none" w:sz="0" w:space="0" w:color="auto"/>
          </w:divBdr>
          <w:divsChild>
            <w:div w:id="105395015">
              <w:marLeft w:val="0"/>
              <w:marRight w:val="0"/>
              <w:marTop w:val="0"/>
              <w:marBottom w:val="288"/>
              <w:divBdr>
                <w:top w:val="none" w:sz="0" w:space="0" w:color="auto"/>
                <w:left w:val="none" w:sz="0" w:space="0" w:color="auto"/>
                <w:bottom w:val="single" w:sz="4" w:space="7" w:color="EBEBEB"/>
                <w:right w:val="none" w:sz="0" w:space="0" w:color="auto"/>
              </w:divBdr>
            </w:div>
          </w:divsChild>
        </w:div>
        <w:div w:id="179047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eduface.ru/uploads/region/consultation/consulting_docs/p_rosobrnad_10835.PDF?1487014492284"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face.ru/uploads/region/consultation/consulting_docs/minobr_p_1400.pdf?1487011733368" TargetMode="External"/><Relationship Id="rId11" Type="http://schemas.openxmlformats.org/officeDocument/2006/relationships/customXml" Target="../customXml/item2.xml"/><Relationship Id="rId5" Type="http://schemas.openxmlformats.org/officeDocument/2006/relationships/hyperlink" Target="https://eduface.ru/uploads/region/consultation/consulting_docs/273-fz.pdf?1487011502834"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S4PQ372FCS27-1370587531-602</_dlc_DocId>
    <_dlc_DocIdUrl xmlns="790c5408-51d9-4e10-9bd8-8c8141be4f06">
      <Url>http://edu-sps.koiro.local/Mega/knjzhaj/_layouts/15/DocIdRedir.aspx?ID=S4PQ372FCS27-1370587531-602</Url>
      <Description>S4PQ372FCS27-1370587531-602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FC84C7-9B90-4560-BC9B-D312FBDE0CFA}"/>
</file>

<file path=customXml/itemProps2.xml><?xml version="1.0" encoding="utf-8"?>
<ds:datastoreItem xmlns:ds="http://schemas.openxmlformats.org/officeDocument/2006/customXml" ds:itemID="{EF0BB422-5530-40C9-BED5-7F0946341B1F}"/>
</file>

<file path=customXml/itemProps3.xml><?xml version="1.0" encoding="utf-8"?>
<ds:datastoreItem xmlns:ds="http://schemas.openxmlformats.org/officeDocument/2006/customXml" ds:itemID="{4F6033E9-3ACB-4E17-945D-7A922987C25D}"/>
</file>

<file path=customXml/itemProps4.xml><?xml version="1.0" encoding="utf-8"?>
<ds:datastoreItem xmlns:ds="http://schemas.openxmlformats.org/officeDocument/2006/customXml" ds:itemID="{A307B2D2-63CC-4666-800F-F6989FF22DB2}"/>
</file>

<file path=docProps/app.xml><?xml version="1.0" encoding="utf-8"?>
<Properties xmlns="http://schemas.openxmlformats.org/officeDocument/2006/extended-properties" xmlns:vt="http://schemas.openxmlformats.org/officeDocument/2006/docPropsVTypes">
  <Template>Normal</Template>
  <TotalTime>0</TotalTime>
  <Pages>1</Pages>
  <Words>2099</Words>
  <Characters>11965</Characters>
  <Application>Microsoft Office Word</Application>
  <DocSecurity>0</DocSecurity>
  <Lines>99</Lines>
  <Paragraphs>28</Paragraphs>
  <ScaleCrop>false</ScaleCrop>
  <Company/>
  <LinksUpToDate>false</LinksUpToDate>
  <CharactersWithSpaces>14036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2020-01-14T10:43:00Z</dcterms:created>
  <dcterms:modified xsi:type="dcterms:W3CDTF">2020-01-14T10:43:00Z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95f3b811-9c84-4f47-8a66-5b2e68917f74</vt:lpwstr>
  </property>
</Properties>
</file>