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-249555</wp:posOffset>
            </wp:positionV>
            <wp:extent cx="7482840" cy="10293350"/>
            <wp:effectExtent l="19050" t="0" r="3810" b="0"/>
            <wp:wrapThrough wrapText="bothSides">
              <wp:wrapPolygon edited="0">
                <wp:start x="-55" y="0"/>
                <wp:lineTo x="-55" y="21547"/>
                <wp:lineTo x="21611" y="21547"/>
                <wp:lineTo x="21611" y="0"/>
                <wp:lineTo x="-55" y="0"/>
              </wp:wrapPolygon>
            </wp:wrapThrough>
            <wp:docPr id="2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177" t="1254" r="-459" b="2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1029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Посетителями мероприятий являются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- воспитанники ДОУ, являющиеся непосредственными участниками мероприятия; 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иные физические лица, являющиеся непосредственными участниками мероприятия;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воспитанники ДОУ, являющиеся зрителями на данном мероприятии; 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родители (законные представители воспитанников); 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работники ДОУ; 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сторонние физические лица.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3. Права, обязанности и ответственность посетителей мероприятий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Все посетители имеют право: 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 уважение своей чести и достоинства;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проведение фото- и видеосъемки, аудиозаписи. 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Зрители и гости имеют право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приносить с собой и использовать во время проведения спортивных соревнований: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флаги с размером полотнища до 80X100 см на пластиковом пустотелом древке длиной до 100 см;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дудки и трещотки (пластиковые). 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Ответственные лица имеют право удалять с мероприятия гостей и зрителей, нарушающих настоящие правила.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Все посетители обязаны: 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соблюдать настоящие правила и регламент проведения мероприятия;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бережно относиться к помещениям, имуществу и оборудованию ДОУ;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уважать честь и достоинство других посетителей мероприятия. Участники обязаны присутствовать на мероприятии в одежде и обуви, соответствующей его регламенту. Участники, зрители и гости обязаны: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поддерживать чистоту и порядок на мероприятиях; 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выполнять требования ответственных лиц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незамедлительно сообщать ответственным лицам о случаях обнаружения подозрительных предметов, вещей, о случаях возникновения задымления или пожара; 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 получении информации об эвакуации действовать согласно указаниям ответственных лиц, соблюдая спокойствие и не создавая паники.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Ответственные лица обязаны: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лично присутствовать на мероприятии; 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обеспечивать доступ посетителей на мероприятие;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осуществлять контроль соблюдения участниками, зрителями и гостями настоящих Правил;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обеспечивать эвакуацию посетителей в случае угрозы и возникновения чрезвычайных ситуаций. 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Посетителям мероприятий запрещается: 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присутствовать на мероприятии в верхней, пляжной, спортивной, специализированной, рваной или грязной одежде и обуви;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приносить с собой и (или) употреблять алкогольные напитки, наркотические и токсические средства; 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приносить с собой оружие, огнеопасные, взрывчатые, пиротехнические, ядовитые и пахучие вещества, колющие и режущие предметы, стеклянную посуду и пластиковые бутылки, газовые баллончики; 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вносить большие портфели и сумки в помещение, в котором проводится мероприятие; - курить в помещениях и на территории ДОУ;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приводить и приносить с собой животных;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проникать в служебные, производственные и другие технические помещения ДОУ; 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повреждать элементы оформления и оборудование мероприятия; 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совершать поступки, унижающие или оскорбляющие человеческое достоинство других посетителей, работников ДОУ; наносить любые надписи в здании ДОУ, а также на прилегающих к ДОУ территориях и внешних стенках ДОУ;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использовать площади ДОУ для занятий коммерческой, рекламной и иной деятельностью, независимо от того, связано ли это с получением дохода или нет;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осуществлять агитационную или иную деятельность, адресованную </w:t>
      </w:r>
      <w:proofErr w:type="gramStart"/>
      <w:r>
        <w:rPr>
          <w:rFonts w:ascii="Times New Roman" w:hAnsi="Times New Roman"/>
          <w:sz w:val="24"/>
          <w:szCs w:val="24"/>
        </w:rPr>
        <w:t>неограниченному</w:t>
      </w:r>
      <w:proofErr w:type="gramEnd"/>
      <w:r>
        <w:rPr>
          <w:rFonts w:ascii="Times New Roman" w:hAnsi="Times New Roman"/>
          <w:sz w:val="24"/>
          <w:szCs w:val="24"/>
        </w:rPr>
        <w:t xml:space="preserve"> расовой, религиозной, национальной розни, оскорбляющую посетителей, работников ДОУ;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проявлять неуважение к посетителям, работникам ДОУ; 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приносить с собой напитки и еду (в том числе мороженое). 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Посетители, нарушившие настоящие Правила, могут быть не допущены к другим мероприятиям, проводимым в ДОУ. Посетители, причинившие ДОУ ущерб, компенсируют его, а также несут иную ответственность в случаях, предусмотренных действующим законодательством. 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Порядок посещения мероприятий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Вход для посетителей в помещение, в котором проводится мероприятие, открывается за 10 минут до его начала. Вход посетителей на мероприятие после его начала разрешается только по согласованию с ответственным лицом. Участники и зрители проходят на мероприятие в соответствии с его регламентом. Посетители неопрятного вида на мероприятие не допускаются (администрация оставляет за собой право оценивать </w:t>
      </w:r>
      <w:r>
        <w:rPr>
          <w:rFonts w:ascii="Times New Roman" w:hAnsi="Times New Roman"/>
          <w:sz w:val="24"/>
          <w:szCs w:val="24"/>
        </w:rPr>
        <w:lastRenderedPageBreak/>
        <w:t>соответствие внешнего вида посетителей формату и имиджу мероприятия). Доступ на мероприятие запрещен агрессивно настроенным лицам, а также лицам в состоянии алкогольного или наркотического опьянения, факт которого определяют</w:t>
      </w: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B1742" w:rsidRDefault="00DB1742" w:rsidP="00DB174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835D5" w:rsidRDefault="008835D5"/>
    <w:sectPr w:rsidR="008835D5" w:rsidSect="008835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B1742"/>
    <w:rsid w:val="008835D5"/>
    <w:rsid w:val="00DB1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74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6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6PQ52NDQUCDJ-425-1710</_dlc_DocId>
    <_dlc_DocIdUrl xmlns="4c48e722-e5ee-4bb4-abb8-2d4075f5b3da">
      <Url>http://www.eduportal44.ru/Manturovo/mant_MDOU8/1/_layouts/15/DocIdRedir.aspx?ID=6PQ52NDQUCDJ-425-1710</Url>
      <Description>6PQ52NDQUCDJ-425-1710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2BE36D3D42B57408C9E0B6DC10C7600" ma:contentTypeVersion="0" ma:contentTypeDescription="Создание документа." ma:contentTypeScope="" ma:versionID="4a85bbc531208c2b5fd360dcd80af38e">
  <xsd:schema xmlns:xsd="http://www.w3.org/2001/XMLSchema" xmlns:xs="http://www.w3.org/2001/XMLSchema" xmlns:p="http://schemas.microsoft.com/office/2006/metadata/properties" xmlns:ns2="4c48e722-e5ee-4bb4-abb8-2d4075f5b3da" targetNamespace="http://schemas.microsoft.com/office/2006/metadata/properties" ma:root="true" ma:fieldsID="8a220eebd1fd7726bb29bddc0ee35786" ns2:_="">
    <xsd:import namespace="4c48e722-e5ee-4bb4-abb8-2d4075f5b3d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94B1F4-4202-4245-AE03-D2C7708A46C9}"/>
</file>

<file path=customXml/itemProps2.xml><?xml version="1.0" encoding="utf-8"?>
<ds:datastoreItem xmlns:ds="http://schemas.openxmlformats.org/officeDocument/2006/customXml" ds:itemID="{804776B1-2480-475D-A7AC-7909DC1C4D9F}"/>
</file>

<file path=customXml/itemProps3.xml><?xml version="1.0" encoding="utf-8"?>
<ds:datastoreItem xmlns:ds="http://schemas.openxmlformats.org/officeDocument/2006/customXml" ds:itemID="{545920AA-F2A2-4B6F-82C9-2F5FD11C30DC}"/>
</file>

<file path=customXml/itemProps4.xml><?xml version="1.0" encoding="utf-8"?>
<ds:datastoreItem xmlns:ds="http://schemas.openxmlformats.org/officeDocument/2006/customXml" ds:itemID="{7C687B12-0E1B-412B-BBB3-5DB43129A13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633</Words>
  <Characters>3610</Characters>
  <Application>Microsoft Office Word</Application>
  <DocSecurity>0</DocSecurity>
  <Lines>30</Lines>
  <Paragraphs>8</Paragraphs>
  <ScaleCrop>false</ScaleCrop>
  <Company/>
  <LinksUpToDate>false</LinksUpToDate>
  <CharactersWithSpaces>4235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2018-03-19T18:55:00Z</dcterms:created>
  <dcterms:modified xsi:type="dcterms:W3CDTF">2018-03-19T18:59:00Z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0x01010002BE36D3D42B57408C9E0B6DC10C7600</vt:lpwstr>
  </property>
  <property fmtid="{D5CDD505-2E9C-101B-9397-08002B2CF9AE}" pid="3" name="_dlc_DocIdItemGuid">
    <vt:lpwstr>50cd1894-2305-442d-bf2f-4cc2c396e4fd</vt:lpwstr>
  </property>
</Properties>
</file>