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1F" w:rsidRPr="002E507C" w:rsidRDefault="0048021F" w:rsidP="0048021F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  <w:t>Правила поведения на воде для детей</w:t>
      </w: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0"/>
        <w:gridCol w:w="4855"/>
      </w:tblGrid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A05D14" wp14:editId="141F802A">
                  <wp:extent cx="2857500" cy="1905000"/>
                  <wp:effectExtent l="0" t="0" r="0" b="0"/>
                  <wp:docPr id="1" name="Рисунок 1" descr="http://dou83.rybadm.ru/images/p85_pravila_na_vod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83.rybadm.ru/images/p85_pravila_na_vod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 – это солнце, воздух и вода, это время отпусков, путешествий и оздоровления детей. Люди семьями отправляются на </w:t>
            </w:r>
            <w:hyperlink r:id="rId7" w:history="1">
              <w:r w:rsidRPr="002E507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отдых</w:t>
              </w:r>
            </w:hyperlink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водоемам.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следует учесть тот факт, что такой отдых одновременно полезен, приятен, но и опасен, особенно если </w:t>
            </w:r>
            <w:r w:rsidR="002E507C"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ребенок</w:t>
            </w: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умеет плавать.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вода очень полезна для здоровья малыша: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</w:t>
            </w:r>
          </w:p>
        </w:tc>
      </w:tr>
    </w:tbl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8021F" w:rsidRPr="002E507C" w:rsidRDefault="0048021F" w:rsidP="0048021F">
      <w:pPr>
        <w:shd w:val="clear" w:color="auto" w:fill="FFC727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 xml:space="preserve">Для того чтобы уберечь </w:t>
      </w:r>
      <w:r w:rsidR="002E507C"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ребенка</w:t>
      </w:r>
      <w:r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 xml:space="preserve"> от беды, родители должны заранее рассказать ему правила поведения на воде для детей:</w:t>
      </w:r>
    </w:p>
    <w:p w:rsidR="0048021F" w:rsidRPr="002E507C" w:rsidRDefault="0048021F" w:rsidP="00480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должны купаться только под присмотром родителей.</w:t>
      </w:r>
    </w:p>
    <w:p w:rsidR="0048021F" w:rsidRPr="002E507C" w:rsidRDefault="0048021F" w:rsidP="00480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Купаться можно только на обустроенных пляжах, на которых дежурят спасатели.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556"/>
      </w:tblGrid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 в коем случае нельзя купаться в местах, возле которых размещены щиты с надписью «Купаться строго запрещено!».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849211" wp14:editId="53E4629A">
                  <wp:extent cx="2857500" cy="1924050"/>
                  <wp:effectExtent l="0" t="0" r="0" b="0"/>
                  <wp:docPr id="2" name="Рисунок 2" descr="http://dou83.rybadm.ru/images/p85_pravila_na_vo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83.rybadm.ru/images/p85_pravila_na_vod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нельзя играть и находиться у водоема, если вблизи нет родителей.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нельзя купаться при повыше</w:t>
      </w:r>
      <w:bookmarkStart w:id="0" w:name="_GoBack"/>
      <w:bookmarkEnd w:id="0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нной температуре и недомогании.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Малышам нельзя находиться в воде больше 30 минут, а если вода прохладная – 5-7 минут.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купаться сразу после обильного приема пищи. Нужно выждать 30-45 минут.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даже малыш умеет хорошо плавать, ему нельзя купаться в глубоких местах.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556"/>
      </w:tblGrid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Нельзя заплывать за буйки, даже в присутствии родителей.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A79245" wp14:editId="66A36995">
                  <wp:extent cx="2857500" cy="1809750"/>
                  <wp:effectExtent l="0" t="0" r="0" b="0"/>
                  <wp:docPr id="3" name="Рисунок 3" descr="http://dou83.rybadm.ru/images/p85_pravila_na_vod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83.rybadm.ru/images/p85_pravila_na_vo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Нельзя нырять в незнакомых местах.</w:t>
            </w:r>
          </w:p>
          <w:p w:rsidR="0048021F" w:rsidRPr="002E507C" w:rsidRDefault="0048021F" w:rsidP="004802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Нельзя прыгать в воду с неприспособленных для этого возвышений.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167789" wp14:editId="46F486A8">
                  <wp:extent cx="2857500" cy="2105025"/>
                  <wp:effectExtent l="0" t="0" r="0" b="9525"/>
                  <wp:docPr id="4" name="Рисунок 4" descr="http://dou83.rybadm.ru/images/p85_pravila_na_vod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83.rybadm.ru/images/p85_pravila_na_vod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Категорически запрещается играть на воде игры, во время которых нужно топить других.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DEA43D" wp14:editId="514F7D65">
                  <wp:extent cx="2857500" cy="2286000"/>
                  <wp:effectExtent l="0" t="0" r="0" b="0"/>
                  <wp:docPr id="5" name="Рисунок 5" descr="http://dou83.rybadm.ru/images/p85_pravila_na_vo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83.rybadm.ru/images/p85_pravila_na_vo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жаркие солнечные дни нужно купаться в головных уборах.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купаться в шторм и при большой волне.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Нельзя плавать на поврежденных </w:t>
      </w:r>
      <w:proofErr w:type="spellStart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плавсредствах</w:t>
      </w:r>
      <w:proofErr w:type="spellEnd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(матрасах, кругах и др.)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Нельзя заплывать на </w:t>
      </w:r>
      <w:proofErr w:type="spellStart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плавсредствах</w:t>
      </w:r>
      <w:proofErr w:type="spellEnd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буйки.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Нельзя плавать на </w:t>
      </w:r>
      <w:proofErr w:type="spellStart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плавсредствах</w:t>
      </w:r>
      <w:proofErr w:type="spellEnd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сильной волне и в шторм.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купания нужно хорошенько вытереться полотенцем и промокнуть уши.</w:t>
      </w:r>
    </w:p>
    <w:p w:rsidR="0048021F" w:rsidRPr="002E507C" w:rsidRDefault="0048021F" w:rsidP="0048021F">
      <w:pPr>
        <w:shd w:val="clear" w:color="auto" w:fill="FFC727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Что делать, если ребенок все-таки нахлебался воды?</w:t>
      </w: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первую очередь нужно дать ему возможность хорошо откашляться. Вынести его из воды, укутать полотенцем, успокоить и напоить теплым чаем.</w:t>
      </w: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Правила поведения на воде для детей практически не отличаются от правил для взрослых. Взрослые всегда должны помнить, что они являются примером для своих карапузов. Сколько бы </w:t>
      </w: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Вы не рассказывали ребенку о том, как нужно вести себя на воде, если Вы сами не соблюдаете эти правила, – все бесполезно.</w:t>
      </w: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021F" w:rsidRPr="002E507C" w:rsidRDefault="0048021F" w:rsidP="0048021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FFC727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C727"/>
          <w:lang w:eastAsia="ru-RU"/>
        </w:rPr>
        <w:t>Приятного Вам отдыха!</w:t>
      </w:r>
    </w:p>
    <w:p w:rsidR="00581E53" w:rsidRDefault="00581E53"/>
    <w:sectPr w:rsidR="0058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7FE9"/>
    <w:multiLevelType w:val="multilevel"/>
    <w:tmpl w:val="CD5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7B37"/>
    <w:multiLevelType w:val="multilevel"/>
    <w:tmpl w:val="751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0610"/>
    <w:multiLevelType w:val="multilevel"/>
    <w:tmpl w:val="944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54737"/>
    <w:multiLevelType w:val="multilevel"/>
    <w:tmpl w:val="A4F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81514"/>
    <w:multiLevelType w:val="multilevel"/>
    <w:tmpl w:val="966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C071D"/>
    <w:multiLevelType w:val="multilevel"/>
    <w:tmpl w:val="18F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64E3C"/>
    <w:multiLevelType w:val="multilevel"/>
    <w:tmpl w:val="207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1F"/>
    <w:rsid w:val="002E507C"/>
    <w:rsid w:val="0048021F"/>
    <w:rsid w:val="00581E53"/>
    <w:rsid w:val="00D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arapysik.ru/otdy-h-s-rebenkom-2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6PQ52NDQUCDJ-425-1922</_dlc_DocId>
    <_dlc_DocIdUrl xmlns="4c48e722-e5ee-4bb4-abb8-2d4075f5b3da">
      <Url>http://www.eduportal44.ru/Manturovo/mant_MDOU8/1/_layouts/15/DocIdRedir.aspx?ID=6PQ52NDQUCDJ-425-1922</Url>
      <Description>6PQ52NDQUCDJ-425-1922</Description>
    </_dlc_DocIdUrl>
  </documentManagement>
</p:properties>
</file>

<file path=customXml/itemProps1.xml><?xml version="1.0" encoding="utf-8"?>
<ds:datastoreItem xmlns:ds="http://schemas.openxmlformats.org/officeDocument/2006/customXml" ds:itemID="{69818949-DD6C-42D1-8E50-C96D3CDD5A2C}"/>
</file>

<file path=customXml/itemProps2.xml><?xml version="1.0" encoding="utf-8"?>
<ds:datastoreItem xmlns:ds="http://schemas.openxmlformats.org/officeDocument/2006/customXml" ds:itemID="{99EF780C-4C33-43D4-9F13-05F09F5C66BD}"/>
</file>

<file path=customXml/itemProps3.xml><?xml version="1.0" encoding="utf-8"?>
<ds:datastoreItem xmlns:ds="http://schemas.openxmlformats.org/officeDocument/2006/customXml" ds:itemID="{BA60105B-070F-44F8-BB86-CECDDF29162F}"/>
</file>

<file path=customXml/itemProps4.xml><?xml version="1.0" encoding="utf-8"?>
<ds:datastoreItem xmlns:ds="http://schemas.openxmlformats.org/officeDocument/2006/customXml" ds:itemID="{E3A3FD71-8FC1-4F43-9305-88360A43B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Андреева Инна Владимировна</cp:lastModifiedBy>
  <cp:revision>2</cp:revision>
  <dcterms:created xsi:type="dcterms:W3CDTF">2019-05-30T12:09:00Z</dcterms:created>
  <dcterms:modified xsi:type="dcterms:W3CDTF">2019-05-31T06:04:00Z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e74fbfa4-9e01-40e2-8729-97cc19e3fedf</vt:lpwstr>
  </property>
</Properties>
</file>