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5D" w:rsidRPr="007D525D" w:rsidRDefault="007D525D" w:rsidP="007D525D">
      <w:pPr>
        <w:shd w:val="clear" w:color="auto" w:fill="F8F8F8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D52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</w:t>
      </w:r>
      <w:bookmarkStart w:id="0" w:name="_GoBack"/>
      <w:bookmarkEnd w:id="0"/>
      <w:r w:rsidRPr="007D52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ивность</w:t>
      </w:r>
      <w:proofErr w:type="spellEnd"/>
      <w:r w:rsidRPr="007D52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детей</w:t>
      </w:r>
    </w:p>
    <w:p w:rsidR="007D525D" w:rsidRPr="007D525D" w:rsidRDefault="007D525D" w:rsidP="007D525D">
      <w:pPr>
        <w:shd w:val="clear" w:color="auto" w:fill="F8F8F8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47474"/>
          <w:sz w:val="20"/>
          <w:szCs w:val="20"/>
          <w:lang w:eastAsia="ru-RU"/>
        </w:rPr>
      </w:pP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В медицине проявление повышенной активности называют синдромом двигательной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гиперактивности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или гиперкинезом. Существуют и другие термины, которые также определяют повышенную, неконтролируемую двигательную активность, именно «неконтролируемую», ибо, когда ребёнок серьёзно поражён этим недугом, он не способен к длительной концентрации внимания, не в состоянии спокойно сидеть на стуле, его как бы изнутри распирают какие-то силы.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Такое состояние часто связано с нарушением центральной нервной системы, но иногда возникает в результате эмоциональных стрессов и переутомления.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Гиперактивный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ребёнок может довести до отчаяния родителей, если они не понимают, что это заболевание. Что происходит, когда в умах и сердцах матерей и отцов сталкиваются подлинная любовь к своему сыну (дочери) и раздражение из-за постоянного напряжения, в котором им приходится жить? Неизбежным результатом становится чувство родительской вины, которое оказывает сильное отрицательное воздействие на настроение и может даже стать пагубным для здоровья.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Родители должны знать, с какими проблемами сталкивается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гиперактивный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ребёнок и какие трудности он испытывает.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Во-первых, у него могут накапливаться и усиливаться проблемы психологического характера, в основном из-за отношения к нему сверстников. Энергия ребёнка, его нервозный характер раздражают не только взрослых, но и окружающих его детей. Моментально и непредсказуемо он может переходить от смеха к слезам, вызывая у сверстников подозрение в том, что он какой-то не такой, очень странный. Как реакция на негативное отношение окружающих у ребёнка может возникнуть ощущение собственной неполноценности.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Во-вторых, слишком активный ребёнок часто сталкивается с серьёзными проблемами в годы обучения в школе. Ему трудно, а подчас просто невозможно спокойно усидеть на месте и выполнять требования, предъявляемые к ученикам на занятиях. Промежуток времени, в течение которого он может фиксировать на чём-то своё внимание, минимален. Когда учитель объясняет материал или даёт задание, ребёнок начинает озорничать, отвлекаться на что-нибудь постороннее. Это отрицательно сказывается на его успехах и вызывает негативную реакцию взрослых.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Существует и другая трудность при обучении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гиперактивных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детей в школе — проблема визуального восприятия. У ребёнка может быть абсолютно нормальное зрение, но он неспособен правильно воспринимать смысл символов в печатном материале. Поэтому ему трудно научиться читать и писать.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Чтение требует способности воспринимать символы и без искажений передавать их в мозг, где они интерпретируются и получают своё словесное выражение. Любое нарушение в этой функциональной цепочке снижает «качество конечного результата». Более того, этот процесс обработки зрительных сигналов должен происходить достаточно быстро, чтобы обеспечить необходимую пропускную способность для потока идей и образов, которые «исходят» от письменного материала. У многих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гиперактивных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детей, скорее всего, просто не сформирован в достаточной степени неврологический аппарат, что затрудняет развитие этих навыков и умений. Поэтому такие дети обречены переживать неудачи, особенно во время учёбы в первом классе.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Существуют ли методы приучения к порядку и дисциплине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гиперактивных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детей?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Иногда считают, что ребёнку с повышенной активностью можно всё прощать только потому, что у него наблюдаются проблемы физического и психологического характера. С этим нельзя согласиться. Понимание определённых пределов дозволенного необходимо каждому человеку для формирования чувства безопасности.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Гиперактивные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мальчики и девочки не составляют исключения из этого правила. Эти дети должны нести такую же ответственность за своё поведение, как и остальные члены семьи.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Конечно, все требования, предъявляемые ребёнку, как и меры наказания, должны соответствовать его специфическим особенностям и возможностям. Например, в некоторых семьях в порядке наказания детям приказывают сидеть час-два на стуле. Для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гиперактивного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ребёнка совершенно невозможно оставаться в таком положении даже непродолжительное время.</w:t>
      </w:r>
    </w:p>
    <w:p w:rsidR="007D525D" w:rsidRPr="007D525D" w:rsidRDefault="007D525D" w:rsidP="007D525D">
      <w:pPr>
        <w:shd w:val="clear" w:color="auto" w:fill="F8F8F8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747474"/>
          <w:sz w:val="20"/>
          <w:szCs w:val="20"/>
          <w:lang w:eastAsia="ru-RU"/>
        </w:rPr>
      </w:pP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Как же контролировать поведение детей с повышенной активностью?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1. Для ребенка необходимы четкие границы дозволенного и обязательно «обратная связь» от взрослого, иначе при вседозволенности ребенок начинает манипулировать взрослыми.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2. Следите за своей речью, говорите медленно, спокойным тоном.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Чувство гнева и возмущения — это нормальное явление, но оно поддаётся контролю и совсем не означает, что вы не любите своего ребёнка.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3. Старайтесь, по возможности, держать свои эмоции в охлаждённом состоянии,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укpeпляя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нервы для того, чтобы выдержать ожидаемые эксцессы.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находит.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4. Избегайте непрерывного отрицательного реагирования. Старайтесь реже говорить: «Нет», «Прекрати», «Нельзя».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5. Отличайте формы поведения, которые вам не нравятся, от личностных качеств своего ребёнка. Например, советую говорить так: «Я тебя люблю, но мне не нравится, что ты растаскиваешь грязь по всему дому».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6. Предлагайте ребёнку очень чёткое расписание повседневных дел. Составьте распорядок дня, в котором определите время утреннего подъёма, еды, игры, просмотра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Постепенно такая организация жизни будет действовать на него успокаивающе. Он обретёт 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lastRenderedPageBreak/>
        <w:t>уверенность и сможет в дальнейшем многое делать самостоятельно.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 xml:space="preserve">7. Учите ребёнка выполнять новые или сложные задания, используя для этого сочетание практических действий с коротким, ясным объяснением в спокойном тоне. Инструкции и указания следует давать в </w:t>
      </w:r>
      <w:proofErr w:type="spellStart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>котороткой</w:t>
      </w:r>
      <w:proofErr w:type="spellEnd"/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t xml:space="preserve"> и немногословной форме, они должны содержать не более 10 слов, т.к. в противном случае ребенок просто «выключается» и не слышит вас.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Для закрепления различных навыков и умений ребёнку с повышенной активностью требуется больше времени, чем здоровым детям. Проявляйте терпение, не раздражайтесь, повторяйте обучение снова и снова.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8. Постарайтесь выделить для ребёнка комнату или её часть, которая будет его собственной, особой территорией. Избегайте при этом ярких цветов и сложных композиций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сконцентрировать внимание. Ребёнок, у которого повышена активность, не в состоянии сам отфильтровывать внешние возбудители, сделать так, чтобы ничто постороннее не мешало ему заниматься делом.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9. Предлагайте ребёнку не больше одного дела одновременно; давайте ему только одну-единственную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10. Определите для ребёнка круг обязанностей, которые имеют существенное значение для его развития. Задания должны быть в пределах его возможностей, а исполнение обязанностей следует держать под постоянным наблюдением и контролем. Советую отмечать и хвалить усилия ребёнка, даже если результаты далеки от совершенства.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11. Поощряйте ребенка за все виды деятельности, требующие концентрации внимания.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12. С целью предупреждения перевозбуждения ребенка следует ограничить его пребывание в местах большого скопления людей, стараться не приглашать домой сразу много гостей.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13. Полезна ежедневная физическая активность на свежем воздухе, длительные прогулки с родителями. Показано плавание, бег и другие неколлективные виды спорта.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14. Оградите ребенка от длительных игр на компьютере, просмотра телевизионных программ, т.к. это способствует эмоциональному возбуждению.</w:t>
      </w:r>
      <w:r w:rsidRPr="007D525D">
        <w:rPr>
          <w:rFonts w:ascii="Arial" w:eastAsia="Times New Roman" w:hAnsi="Arial" w:cs="Arial"/>
          <w:color w:val="747474"/>
          <w:sz w:val="20"/>
          <w:szCs w:val="20"/>
          <w:lang w:eastAsia="ru-RU"/>
        </w:rPr>
        <w:br/>
        <w:t>15. Регулярно посещайте невролога, выполняйте его назначения.</w:t>
      </w:r>
    </w:p>
    <w:p w:rsidR="007449BD" w:rsidRDefault="007449BD"/>
    <w:sectPr w:rsidR="007449BD" w:rsidSect="007D5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BD"/>
    <w:rsid w:val="00372EBD"/>
    <w:rsid w:val="007449BD"/>
    <w:rsid w:val="007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4719-8991-402D-A133-2B19927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6PQ52NDQUCDJ-383-10252</_dlc_DocId>
    <_dlc_DocIdUrl xmlns="4c48e722-e5ee-4bb4-abb8-2d4075f5b3da">
      <Url>http://www.eduportal44.ru/Manturovo/mant_MDOU7/skaska/_layouts/15/DocIdRedir.aspx?ID=6PQ52NDQUCDJ-383-10252</Url>
      <Description>6PQ52NDQUCDJ-383-10252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75FA3-4D8F-4425-98B5-4168342CDA67}"/>
</file>

<file path=customXml/itemProps2.xml><?xml version="1.0" encoding="utf-8"?>
<ds:datastoreItem xmlns:ds="http://schemas.openxmlformats.org/officeDocument/2006/customXml" ds:itemID="{3C146F99-A8C1-4548-8DC8-9EA1A2A9466C}"/>
</file>

<file path=customXml/itemProps3.xml><?xml version="1.0" encoding="utf-8"?>
<ds:datastoreItem xmlns:ds="http://schemas.openxmlformats.org/officeDocument/2006/customXml" ds:itemID="{231A33EC-8FAD-45DA-A177-A62428F2ABB1}"/>
</file>

<file path=customXml/itemProps4.xml><?xml version="1.0" encoding="utf-8"?>
<ds:datastoreItem xmlns:ds="http://schemas.openxmlformats.org/officeDocument/2006/customXml" ds:itemID="{B801878B-73DB-4532-8F51-28A195AAF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2020-10-06T09:54:00Z</dcterms:created>
  <dcterms:modified xsi:type="dcterms:W3CDTF">2020-10-06T09:54:00Z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b84043b0-d5d9-4ac7-810b-f5898670adb4</vt:lpwstr>
  </property>
</Properties>
</file>