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2EC" w:rsidRPr="00BC52EC" w:rsidRDefault="00BC52EC" w:rsidP="00BC52EC">
      <w:pPr>
        <w:shd w:val="clear" w:color="auto" w:fill="F8F8F8"/>
        <w:spacing w:before="100" w:beforeAutospacing="1" w:after="100" w:afterAutospacing="1" w:line="240" w:lineRule="auto"/>
        <w:jc w:val="center"/>
        <w:textAlignment w:val="baseline"/>
        <w:outlineLvl w:val="3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r w:rsidRPr="00BC52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Готовность детей к школьному обучению</w:t>
      </w:r>
      <w:bookmarkEnd w:id="0"/>
    </w:p>
    <w:p w:rsidR="00BC52EC" w:rsidRPr="00BC52EC" w:rsidRDefault="00BC52EC" w:rsidP="00BC52EC">
      <w:pPr>
        <w:shd w:val="clear" w:color="auto" w:fill="F8F8F8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747474"/>
          <w:sz w:val="20"/>
          <w:szCs w:val="20"/>
          <w:lang w:eastAsia="ru-RU"/>
        </w:rPr>
      </w:pPr>
      <w:r w:rsidRPr="00BC52EC">
        <w:rPr>
          <w:rFonts w:ascii="Arial" w:eastAsia="Times New Roman" w:hAnsi="Arial" w:cs="Arial"/>
          <w:color w:val="747474"/>
          <w:sz w:val="20"/>
          <w:szCs w:val="20"/>
          <w:lang w:eastAsia="ru-RU"/>
        </w:rPr>
        <w:t>Поступление в школу – чрезвычайно ответственный момент как для самого ребенка, так и для его родителей. Практический опыт психологического обследования детей показывает, что далеко не все дети всесторонне подготовлены к безболезненному и успешному вхождению в учебную деятельность в школе.</w:t>
      </w:r>
      <w:r w:rsidRPr="00BC52EC">
        <w:rPr>
          <w:rFonts w:ascii="Arial" w:eastAsia="Times New Roman" w:hAnsi="Arial" w:cs="Arial"/>
          <w:color w:val="747474"/>
          <w:sz w:val="20"/>
          <w:szCs w:val="20"/>
          <w:lang w:eastAsia="ru-RU"/>
        </w:rPr>
        <w:br/>
        <w:t>В понятие «готовность к школе» выделяют три аспекта: интеллектуальный, эмоциональный и социальный.</w:t>
      </w:r>
      <w:r w:rsidRPr="00BC52EC">
        <w:rPr>
          <w:rFonts w:ascii="Arial" w:eastAsia="Times New Roman" w:hAnsi="Arial" w:cs="Arial"/>
          <w:color w:val="747474"/>
          <w:sz w:val="20"/>
          <w:szCs w:val="20"/>
          <w:lang w:eastAsia="ru-RU"/>
        </w:rPr>
        <w:br/>
        <w:t>Интеллектуальная готовность предполагает определенный уровень развития мышления, речи, внимания, памяти, восприятия и мелкой моторики ребенка. Будущий первоклассник должен иметь:</w:t>
      </w:r>
      <w:r w:rsidRPr="00BC52EC">
        <w:rPr>
          <w:rFonts w:ascii="Arial" w:eastAsia="Times New Roman" w:hAnsi="Arial" w:cs="Arial"/>
          <w:color w:val="747474"/>
          <w:sz w:val="20"/>
          <w:szCs w:val="20"/>
          <w:lang w:eastAsia="ru-RU"/>
        </w:rPr>
        <w:br/>
        <w:t>1. Достаточно развитое восприятие – уметь выделять фигуру из фона, определять контуры отдельных фигур среди нескольких наложенных друг на друга изображений, отличать близкие, но не тождественные фигуры.</w:t>
      </w:r>
      <w:r w:rsidRPr="00BC52EC">
        <w:rPr>
          <w:rFonts w:ascii="Arial" w:eastAsia="Times New Roman" w:hAnsi="Arial" w:cs="Arial"/>
          <w:color w:val="747474"/>
          <w:sz w:val="20"/>
          <w:szCs w:val="20"/>
          <w:lang w:eastAsia="ru-RU"/>
        </w:rPr>
        <w:br/>
        <w:t>2. Достаточно высокий уровень внимания – уметь концентрировать свое внимание на выполняемом задании хотя бы 10 – 15 минут, даже если оно ему не совсем по душе.</w:t>
      </w:r>
      <w:r w:rsidRPr="00BC52EC">
        <w:rPr>
          <w:rFonts w:ascii="Arial" w:eastAsia="Times New Roman" w:hAnsi="Arial" w:cs="Arial"/>
          <w:color w:val="747474"/>
          <w:sz w:val="20"/>
          <w:szCs w:val="20"/>
          <w:lang w:eastAsia="ru-RU"/>
        </w:rPr>
        <w:br/>
        <w:t>3. Довольно развитые тонкие движения руки (мелкая моторика) и координацию своих действий. Ребенок должен уметь уверенно работать ножницами и карандашами, проводимые линии должны быть четкими, прямыми (конечно, не такими, как у взрослого, но и не дрожащим зигзагом). Он должен уметь повторить образец предложенного узора или рисунка, делить этот образец на части (ориентируясь в пространстве по критериям «право – лево», «вверх – вниз»).</w:t>
      </w:r>
      <w:r w:rsidRPr="00BC52EC">
        <w:rPr>
          <w:rFonts w:ascii="Arial" w:eastAsia="Times New Roman" w:hAnsi="Arial" w:cs="Arial"/>
          <w:color w:val="747474"/>
          <w:sz w:val="20"/>
          <w:szCs w:val="20"/>
          <w:lang w:eastAsia="ru-RU"/>
        </w:rPr>
        <w:br/>
        <w:t>4. Объем памяти, достаточный для запоминания с первого раза инструкции к заданию и удержания ее в процессе выполнения заданий.</w:t>
      </w:r>
      <w:r w:rsidRPr="00BC52EC">
        <w:rPr>
          <w:rFonts w:ascii="Arial" w:eastAsia="Times New Roman" w:hAnsi="Arial" w:cs="Arial"/>
          <w:color w:val="747474"/>
          <w:sz w:val="20"/>
          <w:szCs w:val="20"/>
          <w:lang w:eastAsia="ru-RU"/>
        </w:rPr>
        <w:br/>
        <w:t>5. Хорошо развитое наглядно-образное мышление – уметь создавать законченные узнаваемые образы из конструктора, поделочных материалов, мозаики, в собственном рисунке.</w:t>
      </w:r>
      <w:r w:rsidRPr="00BC52EC">
        <w:rPr>
          <w:rFonts w:ascii="Arial" w:eastAsia="Times New Roman" w:hAnsi="Arial" w:cs="Arial"/>
          <w:color w:val="747474"/>
          <w:sz w:val="20"/>
          <w:szCs w:val="20"/>
          <w:lang w:eastAsia="ru-RU"/>
        </w:rPr>
        <w:br/>
        <w:t>6. Основы словесно-логического мышления – дети к шести годам должны уметь выделять существенные признаки предмета, проводить несложные логические размышления (например, устанавливать последовательность событий), сравнивать предметы, делать выводы, выявлять взаимосвязи между понятиями, строить предложение по аналогии с образцом, делать обобщения (например, объединяя одним словом «транспорт» автобус, трамвай и грузовик) и на основе усвоенных обобщений осуществлять классификацию.</w:t>
      </w:r>
      <w:r w:rsidRPr="00BC52EC">
        <w:rPr>
          <w:rFonts w:ascii="Arial" w:eastAsia="Times New Roman" w:hAnsi="Arial" w:cs="Arial"/>
          <w:color w:val="747474"/>
          <w:sz w:val="20"/>
          <w:szCs w:val="20"/>
          <w:lang w:eastAsia="ru-RU"/>
        </w:rPr>
        <w:br/>
        <w:t>7. Сформированные операции мышления, такие, как анализ и синтез – ребенок должен уметь проанализировать закономерности в ряду явлений (знаков, символов), выделить отдельные составные части в предмете (слове, числе), а также, наоборот, из отдельных составляющих создать общую картину (слово, схему).</w:t>
      </w:r>
      <w:r w:rsidRPr="00BC52EC">
        <w:rPr>
          <w:rFonts w:ascii="Arial" w:eastAsia="Times New Roman" w:hAnsi="Arial" w:cs="Arial"/>
          <w:color w:val="747474"/>
          <w:sz w:val="20"/>
          <w:szCs w:val="20"/>
          <w:lang w:eastAsia="ru-RU"/>
        </w:rPr>
        <w:br/>
        <w:t>8. Определенный запас сведений о себе, своих близких, окружающем мире. Предполагается, что шестилетние дети прочно усвоили свои фамилию, имя, отчество, дату рождения, домашний адрес, полные имена родителей, род их занятий и т.п., а также владеют достаточными знаниями о мире (имеют представление о разных животных, растениях, их отличии друг от друга по видам, знают о существовании других стран и городов и т.п.). Если помимо указанных знаний ваш ребенок еще знает буквы и цифры, то это существенно облегчит ему учебу в первом классе.</w:t>
      </w:r>
      <w:r w:rsidRPr="00BC52EC">
        <w:rPr>
          <w:rFonts w:ascii="Arial" w:eastAsia="Times New Roman" w:hAnsi="Arial" w:cs="Arial"/>
          <w:color w:val="747474"/>
          <w:sz w:val="20"/>
          <w:szCs w:val="20"/>
          <w:lang w:eastAsia="ru-RU"/>
        </w:rPr>
        <w:br/>
        <w:t>Эмоциональная готовность ребенка предполагает, что у него уже формируется такое качество, как «произвольность», т.е. уменьшается количество импульсивных реакций (когда сделал, а потом подумал или не думал вообще) и возникает способность выполнять длительное время не очень интересное задание. К началу систематического обучения дети должны уметь сознательно подчинять свои действия правилам, ориентироваться на школьные требования (т.е. «надо» уже может перевесить «хочу»).</w:t>
      </w:r>
      <w:r w:rsidRPr="00BC52EC">
        <w:rPr>
          <w:rFonts w:ascii="Arial" w:eastAsia="Times New Roman" w:hAnsi="Arial" w:cs="Arial"/>
          <w:color w:val="747474"/>
          <w:sz w:val="20"/>
          <w:szCs w:val="20"/>
          <w:lang w:eastAsia="ru-RU"/>
        </w:rPr>
        <w:br/>
        <w:t xml:space="preserve">Зрелость эмоционально-волевой сферы также подразумевает способность ребенка справляться со своими отрицательными эмоциями. Понаблюдайте за деятельностью вашего сына\дочери, например, за совместной </w:t>
      </w:r>
      <w:proofErr w:type="gramStart"/>
      <w:r w:rsidRPr="00BC52EC">
        <w:rPr>
          <w:rFonts w:ascii="Arial" w:eastAsia="Times New Roman" w:hAnsi="Arial" w:cs="Arial"/>
          <w:color w:val="747474"/>
          <w:sz w:val="20"/>
          <w:szCs w:val="20"/>
          <w:lang w:eastAsia="ru-RU"/>
        </w:rPr>
        <w:t>со взрослым игрой</w:t>
      </w:r>
      <w:proofErr w:type="gramEnd"/>
      <w:r w:rsidRPr="00BC52EC">
        <w:rPr>
          <w:rFonts w:ascii="Arial" w:eastAsia="Times New Roman" w:hAnsi="Arial" w:cs="Arial"/>
          <w:color w:val="747474"/>
          <w:sz w:val="20"/>
          <w:szCs w:val="20"/>
          <w:lang w:eastAsia="ru-RU"/>
        </w:rPr>
        <w:t>. Проявляет ил ребенок тревожность или раздражительность? Как реагирует на критику его действий? Продолжает ли игру, если у него что-то не получается? Проявляет ли он чрезмерные эмоции (крик, плач, обиды на более удачливых игроков), если проигрывает?</w:t>
      </w:r>
      <w:r w:rsidRPr="00BC52EC">
        <w:rPr>
          <w:rFonts w:ascii="Arial" w:eastAsia="Times New Roman" w:hAnsi="Arial" w:cs="Arial"/>
          <w:color w:val="747474"/>
          <w:sz w:val="20"/>
          <w:szCs w:val="20"/>
          <w:lang w:eastAsia="ru-RU"/>
        </w:rPr>
        <w:br/>
        <w:t>Социальная готовность включает в себя одновременно несколько показателей личностной готовности к школе:</w:t>
      </w:r>
      <w:r w:rsidRPr="00BC52EC">
        <w:rPr>
          <w:rFonts w:ascii="Arial" w:eastAsia="Times New Roman" w:hAnsi="Arial" w:cs="Arial"/>
          <w:color w:val="747474"/>
          <w:sz w:val="20"/>
          <w:szCs w:val="20"/>
          <w:lang w:eastAsia="ru-RU"/>
        </w:rPr>
        <w:br/>
        <w:t>1. Умение и желание общаться со сверстниками. Мы можем говорить о наличии этого свойства, если ребенок стремится к общению с другими детьми, умеет подчинять свое поведение законам детской группы и правилам игры, имеет опыт приемлемого (без насильственных действий) решения конфликтов и т.д.</w:t>
      </w:r>
      <w:r w:rsidRPr="00BC52EC">
        <w:rPr>
          <w:rFonts w:ascii="Arial" w:eastAsia="Times New Roman" w:hAnsi="Arial" w:cs="Arial"/>
          <w:color w:val="747474"/>
          <w:sz w:val="20"/>
          <w:szCs w:val="20"/>
          <w:lang w:eastAsia="ru-RU"/>
        </w:rPr>
        <w:br/>
        <w:t>2. Умение строить адекватные отношения со взрослыми с учетом ситуации общения. Нормально развивающийся ребенок должен понимать, что со взрослыми в школе (и других общественных учреждениях) нужно вести себя не так, как с родителями, бабушкой, дядей или другом отца. Первоклассник должен уметь соблюдать достаточную дистанцию в общении с педагогами (обращаться на «Вы», не стремиться к излишнему тактильному контакту, использовать лексику, допустимую для общения со взрослым и т.п.). Девочки и мальчики шести лет должны понимать условность ситуации обучения, где есть роли ученика и учителя, и даже если учитель шутит или играет с детьми, то им все равно не следует выходить за рамки своей роли ученика.</w:t>
      </w:r>
      <w:r w:rsidRPr="00BC52EC">
        <w:rPr>
          <w:rFonts w:ascii="Arial" w:eastAsia="Times New Roman" w:hAnsi="Arial" w:cs="Arial"/>
          <w:color w:val="747474"/>
          <w:sz w:val="20"/>
          <w:szCs w:val="20"/>
          <w:lang w:eastAsia="ru-RU"/>
        </w:rPr>
        <w:br/>
        <w:t>3. Мотивационная готовность к школьному обучению. Многие дети хотят идти в школу. Однако не всегда это означает, что у ребенка есть мотивационная готовность. Нередко основной причиной желания стать школьником оказывается, например, желание казаться более взрослым, или друзья ребенка идут в школу. Важно, чтобы ребенок не просто хотел идти в школу, но и хотел учиться.</w:t>
      </w:r>
      <w:r w:rsidRPr="00BC52EC">
        <w:rPr>
          <w:rFonts w:ascii="Arial" w:eastAsia="Times New Roman" w:hAnsi="Arial" w:cs="Arial"/>
          <w:color w:val="747474"/>
          <w:sz w:val="20"/>
          <w:szCs w:val="20"/>
          <w:lang w:eastAsia="ru-RU"/>
        </w:rPr>
        <w:br/>
        <w:t>Понимая важность подготовки к школе, даже за несколько месяцев до начала учебного года можно организовать целенаправленные развивающие занятия с ребенком, которые помогут ему на этом новом этапе жизни.</w:t>
      </w:r>
      <w:r w:rsidRPr="00BC52EC">
        <w:rPr>
          <w:rFonts w:ascii="Arial" w:eastAsia="Times New Roman" w:hAnsi="Arial" w:cs="Arial"/>
          <w:color w:val="747474"/>
          <w:sz w:val="20"/>
          <w:szCs w:val="20"/>
          <w:lang w:eastAsia="ru-RU"/>
        </w:rPr>
        <w:br/>
      </w:r>
      <w:r w:rsidRPr="00BC52EC">
        <w:rPr>
          <w:rFonts w:ascii="Arial" w:eastAsia="Times New Roman" w:hAnsi="Arial" w:cs="Arial"/>
          <w:color w:val="747474"/>
          <w:sz w:val="20"/>
          <w:szCs w:val="20"/>
          <w:lang w:eastAsia="ru-RU"/>
        </w:rPr>
        <w:lastRenderedPageBreak/>
        <w:t>Дорогие родители! Вы можете помочь своим детям, если :</w:t>
      </w:r>
      <w:r w:rsidRPr="00BC52EC">
        <w:rPr>
          <w:rFonts w:ascii="Arial" w:eastAsia="Times New Roman" w:hAnsi="Arial" w:cs="Arial"/>
          <w:color w:val="747474"/>
          <w:sz w:val="20"/>
          <w:szCs w:val="20"/>
          <w:lang w:eastAsia="ru-RU"/>
        </w:rPr>
        <w:br/>
        <w:t>— будете поддерживать и развивать детскую любознательность;</w:t>
      </w:r>
      <w:r w:rsidRPr="00BC52EC">
        <w:rPr>
          <w:rFonts w:ascii="Arial" w:eastAsia="Times New Roman" w:hAnsi="Arial" w:cs="Arial"/>
          <w:color w:val="747474"/>
          <w:sz w:val="20"/>
          <w:szCs w:val="20"/>
          <w:lang w:eastAsia="ru-RU"/>
        </w:rPr>
        <w:br/>
        <w:t>— ставить ребенка в проблемные ситуации, которые он может решить самостоятельно, тем самым вырабатывая в нем уверенность в своих силах;</w:t>
      </w:r>
      <w:r w:rsidRPr="00BC52EC">
        <w:rPr>
          <w:rFonts w:ascii="Arial" w:eastAsia="Times New Roman" w:hAnsi="Arial" w:cs="Arial"/>
          <w:color w:val="747474"/>
          <w:sz w:val="20"/>
          <w:szCs w:val="20"/>
          <w:lang w:eastAsia="ru-RU"/>
        </w:rPr>
        <w:br/>
        <w:t>— учитывать интересы и возможности ребенка при совместных домашних занятиях;</w:t>
      </w:r>
      <w:r w:rsidRPr="00BC52EC">
        <w:rPr>
          <w:rFonts w:ascii="Arial" w:eastAsia="Times New Roman" w:hAnsi="Arial" w:cs="Arial"/>
          <w:color w:val="747474"/>
          <w:sz w:val="20"/>
          <w:szCs w:val="20"/>
          <w:lang w:eastAsia="ru-RU"/>
        </w:rPr>
        <w:br/>
        <w:t>— основываться на возрастных особенностях детей с учетом их индивидуальности;</w:t>
      </w:r>
      <w:r w:rsidRPr="00BC52EC">
        <w:rPr>
          <w:rFonts w:ascii="Arial" w:eastAsia="Times New Roman" w:hAnsi="Arial" w:cs="Arial"/>
          <w:color w:val="747474"/>
          <w:sz w:val="20"/>
          <w:szCs w:val="20"/>
          <w:lang w:eastAsia="ru-RU"/>
        </w:rPr>
        <w:br/>
        <w:t>— ненавязчиво руководить детскими играми, по возможности расширяя и обогащая сюжеты;</w:t>
      </w:r>
      <w:r w:rsidRPr="00BC52EC">
        <w:rPr>
          <w:rFonts w:ascii="Arial" w:eastAsia="Times New Roman" w:hAnsi="Arial" w:cs="Arial"/>
          <w:color w:val="747474"/>
          <w:sz w:val="20"/>
          <w:szCs w:val="20"/>
          <w:lang w:eastAsia="ru-RU"/>
        </w:rPr>
        <w:br/>
        <w:t>— будете включаться в рисование, лепку, конструирование, аппликацию, которыми занимаются ваши дети.</w:t>
      </w:r>
    </w:p>
    <w:p w:rsidR="00CF1B59" w:rsidRDefault="00CF1B59"/>
    <w:sectPr w:rsidR="00CF1B59" w:rsidSect="00BC52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F0E"/>
    <w:rsid w:val="00441F0E"/>
    <w:rsid w:val="00BC52EC"/>
    <w:rsid w:val="00CF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20CF69-6FBD-45FE-9BF4-4077C1D36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8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6PQ52NDQUCDJ-383-10253</_dlc_DocId>
    <_dlc_DocIdUrl xmlns="4c48e722-e5ee-4bb4-abb8-2d4075f5b3da">
      <Url>http://www.eduportal44.ru/Manturovo/mant_MDOU7/skaska/_layouts/15/DocIdRedir.aspx?ID=6PQ52NDQUCDJ-383-10253</Url>
      <Description>6PQ52NDQUCDJ-383-10253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D7EB0ED007D3645A0A0E32C349D132B" ma:contentTypeVersion="1" ma:contentTypeDescription="Создание документа." ma:contentTypeScope="" ma:versionID="593c3686e39365c2de556bdf11f5b117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589ef728952e1ffe9bd0efd8a77aec59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A207C6-ACE1-4E75-A6FE-C12E02F5F201}"/>
</file>

<file path=customXml/itemProps2.xml><?xml version="1.0" encoding="utf-8"?>
<ds:datastoreItem xmlns:ds="http://schemas.openxmlformats.org/officeDocument/2006/customXml" ds:itemID="{C4D2F594-5908-42CE-8636-69E941FB834F}"/>
</file>

<file path=customXml/itemProps3.xml><?xml version="1.0" encoding="utf-8"?>
<ds:datastoreItem xmlns:ds="http://schemas.openxmlformats.org/officeDocument/2006/customXml" ds:itemID="{7B0A6A1C-4D6F-4CCC-9CD0-9F1394630604}"/>
</file>

<file path=customXml/itemProps4.xml><?xml version="1.0" encoding="utf-8"?>
<ds:datastoreItem xmlns:ds="http://schemas.openxmlformats.org/officeDocument/2006/customXml" ds:itemID="{29352A7E-4F67-468C-8238-6C644F9A3A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927</Words>
  <Characters>5288</Characters>
  <Application>Microsoft Office Word</Application>
  <DocSecurity>0</DocSecurity>
  <Lines>44</Lines>
  <Paragraphs>12</Paragraphs>
  <ScaleCrop>false</ScaleCrop>
  <Company/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Пользователь1</cp:lastModifiedBy>
  <cp:revision>2</cp:revision>
  <dcterms:created xsi:type="dcterms:W3CDTF">2020-10-06T09:52:00Z</dcterms:created>
  <dcterms:modified xsi:type="dcterms:W3CDTF">2020-10-06T09:52:00Z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0x010100AD7EB0ED007D3645A0A0E32C349D132B</vt:lpwstr>
  </property>
  <property fmtid="{D5CDD505-2E9C-101B-9397-08002B2CF9AE}" pid="3" name="_dlc_DocIdItemGuid">
    <vt:lpwstr>a588555d-57f0-420e-9499-6a08d83aaccf</vt:lpwstr>
  </property>
</Properties>
</file>