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общеобразовательное учреждение «Центр образования № 1»</w:t>
      </w:r>
      <w:r>
        <w:br/>
      </w:r>
      <w:r>
        <w:rPr>
          <w:rFonts w:hAnsi="Times New Roman" w:cs="Times New Roman"/>
          <w:color w:val="000000"/>
          <w:sz w:val="24"/>
          <w:szCs w:val="24"/>
        </w:rPr>
        <w:t>(МБОУ Центр образования № 1)</w:t>
      </w:r>
    </w:p>
    <w:p>
      <w:pPr>
        <w:spacing w:line="240" w:lineRule="auto"/>
        <w:jc w:val="center"/>
        <w:rPr>
          <w:rFonts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1440"/>
        <w:gridCol w:w="1440"/>
      </w:tblGrid>
      <w:tr>
        <w:trPr>
          <w:trHeight w:val="1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СОГЛАСОВАНО</w:t>
            </w:r>
          </w:p>
          <w:p>
            <w:pPr>
              <w:spacing w:line="240" w:lineRule="auto"/>
              <w:rPr>
                <w:rFonts w:hAnsi="Times New Roman" w:cs="Times New Roman"/>
                <w:color w:val="000000"/>
                <w:sz w:val="24"/>
                <w:szCs w:val="24"/>
              </w:rPr>
            </w:pPr>
            <w:r>
              <w:rPr>
                <w:rFonts w:hAnsi="Times New Roman" w:cs="Times New Roman"/>
                <w:color w:val="000000"/>
                <w:sz w:val="24"/>
                <w:szCs w:val="24"/>
              </w:rPr>
              <w:t>Управляющим советом</w:t>
            </w:r>
            <w:r>
              <w:br/>
            </w:r>
            <w:r>
              <w:rPr>
                <w:rFonts w:hAnsi="Times New Roman" w:cs="Times New Roman"/>
                <w:color w:val="000000"/>
                <w:sz w:val="24"/>
                <w:szCs w:val="24"/>
              </w:rPr>
              <w:t>МБОУ Центр образования № 1</w:t>
            </w:r>
            <w:r>
              <w:br/>
            </w:r>
            <w:r>
              <w:rPr>
                <w:rFonts w:hAnsi="Times New Roman" w:cs="Times New Roman"/>
                <w:color w:val="000000"/>
                <w:sz w:val="24"/>
                <w:szCs w:val="24"/>
              </w:rPr>
              <w:t>(</w:t>
            </w:r>
            <w:r>
              <w:rPr>
                <w:rFonts w:hAnsi="Times New Roman" w:cs="Times New Roman"/>
                <w:color w:val="000000"/>
                <w:sz w:val="24"/>
                <w:szCs w:val="24"/>
              </w:rPr>
              <w:t>протокол от 16.05.2022 № 3</w:t>
            </w:r>
            <w:r>
              <w:rPr>
                <w:rFonts w:hAnsi="Times New Roman" w:cs="Times New Roman"/>
                <w:color w:val="000000"/>
                <w:sz w:val="24"/>
                <w:szCs w:val="24"/>
              </w:rPr>
              <w:t>)</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p>
          <w:p>
            <w:pPr>
              <w:spacing w:line="240" w:lineRule="auto"/>
              <w:rPr>
                <w:rFonts w:hAnsi="Times New Roman" w:cs="Times New Roman"/>
                <w:color w:val="000000"/>
                <w:sz w:val="24"/>
                <w:szCs w:val="24"/>
              </w:rPr>
            </w:pPr>
            <w:r>
              <w:rPr>
                <w:rFonts w:hAnsi="Times New Roman" w:cs="Times New Roman"/>
                <w:color w:val="000000"/>
                <w:sz w:val="24"/>
                <w:szCs w:val="24"/>
              </w:rPr>
              <w:t>приказом директора</w:t>
            </w:r>
            <w:r>
              <w:br/>
            </w:r>
            <w:r>
              <w:rPr>
                <w:rFonts w:hAnsi="Times New Roman" w:cs="Times New Roman"/>
                <w:color w:val="000000"/>
                <w:sz w:val="24"/>
                <w:szCs w:val="24"/>
              </w:rPr>
              <w:t>МБОУ Центр образования № 1</w:t>
            </w:r>
            <w:r>
              <w:br/>
            </w:r>
            <w:r>
              <w:rPr>
                <w:rFonts w:hAnsi="Times New Roman" w:cs="Times New Roman"/>
                <w:color w:val="000000"/>
                <w:sz w:val="24"/>
                <w:szCs w:val="24"/>
              </w:rPr>
              <w:t>от 16.05.2022 № 568</w:t>
            </w:r>
          </w:p>
        </w:tc>
      </w:tr>
    </w:tbl>
    <w:p>
      <w:pPr>
        <w:spacing w:line="240" w:lineRule="auto"/>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 об использовании государственных символов в</w:t>
      </w:r>
      <w:r>
        <w:rPr>
          <w:rFonts w:hAnsi="Times New Roman" w:cs="Times New Roman"/>
          <w:b/>
          <w:bCs/>
          <w:color w:val="000000"/>
          <w:sz w:val="24"/>
          <w:szCs w:val="24"/>
        </w:rPr>
        <w:t xml:space="preserve"> МБОУ Центр образования № 1</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об использовании государственных символов в </w:t>
      </w:r>
      <w:r>
        <w:rPr>
          <w:rFonts w:hAnsi="Times New Roman" w:cs="Times New Roman"/>
          <w:color w:val="000000"/>
          <w:sz w:val="24"/>
          <w:szCs w:val="24"/>
        </w:rPr>
        <w:t>МБОУ Центр образования № 1</w:t>
      </w:r>
      <w:r>
        <w:rPr>
          <w:rFonts w:hAnsi="Times New Roman" w:cs="Times New Roman"/>
          <w:color w:val="000000"/>
          <w:sz w:val="24"/>
          <w:szCs w:val="24"/>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Pr>
          <w:rFonts w:hAnsi="Times New Roman" w:cs="Times New Roman"/>
          <w:color w:val="000000"/>
          <w:sz w:val="24"/>
          <w:szCs w:val="24"/>
        </w:rPr>
        <w:t>МБОУ Центр образования № 1</w:t>
      </w:r>
      <w:r>
        <w:rPr>
          <w:rFonts w:hAnsi="Times New Roman" w:cs="Times New Roman"/>
          <w:color w:val="000000"/>
          <w:sz w:val="24"/>
          <w:szCs w:val="24"/>
        </w:rPr>
        <w:t xml:space="preserve"> (далее – образовательная организация).</w:t>
      </w:r>
    </w:p>
    <w:p>
      <w:pPr>
        <w:spacing w:line="240" w:lineRule="auto"/>
        <w:rPr>
          <w:rFonts w:hAnsi="Times New Roman" w:cs="Times New Roman"/>
          <w:color w:val="000000"/>
          <w:sz w:val="24"/>
          <w:szCs w:val="24"/>
        </w:rPr>
      </w:pPr>
      <w:r>
        <w:rPr>
          <w:rFonts w:hAnsi="Times New Roman" w:cs="Times New Roman"/>
          <w:color w:val="000000"/>
          <w:sz w:val="24"/>
          <w:szCs w:val="24"/>
        </w:rPr>
        <w:t>1.2. Государственный флаг Российской Федерации (далее – Флаг) является официальным государственным символом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pPr>
        <w:spacing w:line="240" w:lineRule="auto"/>
        <w:rPr>
          <w:rFonts w:hAnsi="Times New Roman" w:cs="Times New Roman"/>
          <w:color w:val="000000"/>
          <w:sz w:val="24"/>
          <w:szCs w:val="24"/>
        </w:rPr>
      </w:pPr>
      <w:r>
        <w:rPr>
          <w:rFonts w:hAnsi="Times New Roman" w:cs="Times New Roman"/>
          <w:color w:val="000000"/>
          <w:sz w:val="24"/>
          <w:szCs w:val="24"/>
        </w:rPr>
        <w:t xml:space="preserve">Использование Флага с нарушением </w:t>
      </w:r>
      <w:r>
        <w:rPr>
          <w:rFonts w:hAnsi="Times New Roman" w:cs="Times New Roman"/>
          <w:color w:val="000000"/>
          <w:sz w:val="24"/>
          <w:szCs w:val="24"/>
        </w:rPr>
        <w:t>Федерального конституционного закона от 25.12.2000 № 1-ФКЗ</w:t>
      </w:r>
      <w:r>
        <w:rPr>
          <w:rFonts w:hAnsi="Times New Roman" w:cs="Times New Roman"/>
          <w:color w:val="000000"/>
          <w:sz w:val="24"/>
          <w:szCs w:val="24"/>
        </w:rPr>
        <w:t xml:space="preserve">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1.3. Государственный герб Российской Федерации (далее – Герб) является официальным государственным символом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pPr>
        <w:spacing w:line="240" w:lineRule="auto"/>
        <w:rPr>
          <w:rFonts w:hAnsi="Times New Roman" w:cs="Times New Roman"/>
          <w:color w:val="000000"/>
          <w:sz w:val="24"/>
          <w:szCs w:val="24"/>
        </w:rPr>
      </w:pPr>
      <w:r>
        <w:rPr>
          <w:rFonts w:hAnsi="Times New Roman" w:cs="Times New Roman"/>
          <w:color w:val="000000"/>
          <w:sz w:val="24"/>
          <w:szCs w:val="24"/>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Использование Герба с нарушением </w:t>
      </w:r>
      <w:r>
        <w:rPr>
          <w:rFonts w:hAnsi="Times New Roman" w:cs="Times New Roman"/>
          <w:color w:val="000000"/>
          <w:sz w:val="24"/>
          <w:szCs w:val="24"/>
        </w:rPr>
        <w:t>Федерального конституционного закона от 25.12.2000 № 2-ФКЗ</w:t>
      </w:r>
      <w:r>
        <w:rPr>
          <w:rFonts w:hAnsi="Times New Roman" w:cs="Times New Roman"/>
          <w:color w:val="000000"/>
          <w:sz w:val="24"/>
          <w:szCs w:val="24"/>
        </w:rPr>
        <w:t xml:space="preserve">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pPr>
        <w:spacing w:line="240" w:lineRule="auto"/>
        <w:rPr>
          <w:rFonts w:hAnsi="Times New Roman" w:cs="Times New Roman"/>
          <w:color w:val="000000"/>
          <w:sz w:val="24"/>
          <w:szCs w:val="24"/>
        </w:rPr>
      </w:pPr>
      <w:r>
        <w:rPr>
          <w:rFonts w:hAnsi="Times New Roman" w:cs="Times New Roman"/>
          <w:color w:val="000000"/>
          <w:sz w:val="24"/>
          <w:szCs w:val="24"/>
        </w:rPr>
        <w:t>1.4. Государственный гимн Российской Федерации (далее – Гимн) является официальным государственным символом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Гимн должен исполняться в точном соответствии с музыкальной редакцией и текстом, утвержденными </w:t>
      </w:r>
      <w:r>
        <w:rPr>
          <w:rFonts w:hAnsi="Times New Roman" w:cs="Times New Roman"/>
          <w:color w:val="000000"/>
          <w:sz w:val="24"/>
          <w:szCs w:val="24"/>
        </w:rPr>
        <w:t>Федеральным конституционным законом от 25.12.2000 № 3-ФКЗ</w:t>
      </w:r>
      <w:r>
        <w:rPr>
          <w:rFonts w:hAnsi="Times New Roman" w:cs="Times New Roman"/>
          <w:color w:val="000000"/>
          <w:sz w:val="24"/>
          <w:szCs w:val="24"/>
        </w:rPr>
        <w:t xml:space="preserve"> «О Государственном гимне Российской Федерации».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Использование Флага</w:t>
      </w:r>
    </w:p>
    <w:p>
      <w:pPr>
        <w:spacing w:line="240" w:lineRule="auto"/>
        <w:rPr>
          <w:rFonts w:hAnsi="Times New Roman" w:cs="Times New Roman"/>
          <w:color w:val="000000"/>
          <w:sz w:val="24"/>
          <w:szCs w:val="24"/>
        </w:rPr>
      </w:pPr>
      <w:r>
        <w:rPr>
          <w:rFonts w:hAnsi="Times New Roman" w:cs="Times New Roman"/>
          <w:color w:val="000000"/>
          <w:sz w:val="24"/>
          <w:szCs w:val="24"/>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pPr>
        <w:spacing w:line="240" w:lineRule="auto"/>
        <w:rPr>
          <w:rFonts w:hAnsi="Times New Roman" w:cs="Times New Roman"/>
          <w:color w:val="000000"/>
          <w:sz w:val="24"/>
          <w:szCs w:val="24"/>
        </w:rPr>
      </w:pPr>
      <w:r>
        <w:rPr>
          <w:rFonts w:hAnsi="Times New Roman" w:cs="Times New Roman"/>
          <w:color w:val="000000"/>
          <w:sz w:val="24"/>
          <w:szCs w:val="24"/>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pPr>
        <w:spacing w:line="240" w:lineRule="auto"/>
        <w:rPr>
          <w:rFonts w:hAnsi="Times New Roman" w:cs="Times New Roman"/>
          <w:color w:val="000000"/>
          <w:sz w:val="24"/>
          <w:szCs w:val="24"/>
        </w:rPr>
      </w:pPr>
      <w:r>
        <w:rPr>
          <w:rFonts w:hAnsi="Times New Roman" w:cs="Times New Roman"/>
          <w:color w:val="000000"/>
          <w:sz w:val="24"/>
          <w:szCs w:val="24"/>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Подъем Флага осуществляется по команде директора образовательной организации или ведущего мероприятия при построении обучающихся и администрации образовательной организации в соответствии с </w:t>
      </w:r>
      <w:r>
        <w:rPr>
          <w:rFonts w:hAnsi="Times New Roman" w:cs="Times New Roman"/>
          <w:color w:val="000000"/>
          <w:sz w:val="24"/>
          <w:szCs w:val="24"/>
        </w:rPr>
        <w:t>Регламентом</w:t>
      </w:r>
      <w:r>
        <w:rPr>
          <w:rFonts w:hAnsi="Times New Roman" w:cs="Times New Roman"/>
          <w:color w:val="000000"/>
          <w:sz w:val="24"/>
          <w:szCs w:val="24"/>
        </w:rPr>
        <w:t>, изложенным в приложении 1 к Положению.</w:t>
      </w:r>
    </w:p>
    <w:p>
      <w:pPr>
        <w:spacing w:line="240" w:lineRule="auto"/>
        <w:rPr>
          <w:rFonts w:hAnsi="Times New Roman" w:cs="Times New Roman"/>
          <w:color w:val="000000"/>
          <w:sz w:val="24"/>
          <w:szCs w:val="24"/>
        </w:rPr>
      </w:pPr>
      <w:r>
        <w:rPr>
          <w:rFonts w:hAnsi="Times New Roman" w:cs="Times New Roman"/>
          <w:color w:val="000000"/>
          <w:sz w:val="24"/>
          <w:szCs w:val="24"/>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pPr>
        <w:spacing w:line="240" w:lineRule="auto"/>
        <w:rPr>
          <w:rFonts w:hAnsi="Times New Roman" w:cs="Times New Roman"/>
          <w:color w:val="000000"/>
          <w:sz w:val="24"/>
          <w:szCs w:val="24"/>
        </w:rPr>
      </w:pPr>
      <w:r>
        <w:rPr>
          <w:rFonts w:hAnsi="Times New Roman" w:cs="Times New Roman"/>
          <w:color w:val="000000"/>
          <w:sz w:val="24"/>
          <w:szCs w:val="24"/>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pPr>
        <w:spacing w:line="240" w:lineRule="auto"/>
        <w:rPr>
          <w:rFonts w:hAnsi="Times New Roman" w:cs="Times New Roman"/>
          <w:color w:val="000000"/>
          <w:sz w:val="24"/>
          <w:szCs w:val="24"/>
        </w:rPr>
      </w:pPr>
      <w:r>
        <w:rPr>
          <w:rFonts w:hAnsi="Times New Roman" w:cs="Times New Roman"/>
          <w:color w:val="000000"/>
          <w:sz w:val="24"/>
          <w:szCs w:val="24"/>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2.7. Полотнище Флага имеет длину </w:t>
      </w:r>
      <w:r>
        <w:rPr>
          <w:rFonts w:hAnsi="Times New Roman" w:cs="Times New Roman"/>
          <w:color w:val="000000"/>
          <w:sz w:val="24"/>
          <w:szCs w:val="24"/>
        </w:rPr>
        <w:t>1,8</w:t>
      </w:r>
      <w:r>
        <w:rPr>
          <w:rFonts w:hAnsi="Times New Roman" w:cs="Times New Roman"/>
          <w:color w:val="000000"/>
          <w:sz w:val="24"/>
          <w:szCs w:val="24"/>
        </w:rPr>
        <w:t xml:space="preserve"> м и ширину </w:t>
      </w:r>
      <w:r>
        <w:rPr>
          <w:rFonts w:hAnsi="Times New Roman" w:cs="Times New Roman"/>
          <w:color w:val="000000"/>
          <w:sz w:val="24"/>
          <w:szCs w:val="24"/>
        </w:rPr>
        <w:t>1,2</w:t>
      </w:r>
      <w:r>
        <w:rPr>
          <w:rFonts w:hAnsi="Times New Roman" w:cs="Times New Roman"/>
          <w:color w:val="000000"/>
          <w:sz w:val="24"/>
          <w:szCs w:val="24"/>
        </w:rPr>
        <w:t xml:space="preserve"> м.</w:t>
      </w:r>
    </w:p>
    <w:p>
      <w:pPr>
        <w:spacing w:line="240" w:lineRule="auto"/>
        <w:rPr>
          <w:rFonts w:hAnsi="Times New Roman" w:cs="Times New Roman"/>
          <w:color w:val="000000"/>
          <w:sz w:val="24"/>
          <w:szCs w:val="24"/>
        </w:rPr>
      </w:pPr>
      <w:r>
        <w:rPr>
          <w:rFonts w:hAnsi="Times New Roman" w:cs="Times New Roman"/>
          <w:color w:val="000000"/>
          <w:sz w:val="24"/>
          <w:szCs w:val="24"/>
        </w:rPr>
        <w:t>2.8. Спуск Флага производится дежурным обучающимся или работником образовательной организации в конце рабочего дня или в конце учебной недели в часы, установленные приказом директора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2.9. После спуска Флаг доставляется в комнату его хранения. При необходимости принимаются меры по его сушке и чистке.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w:t>
      </w:r>
      <w:r>
        <w:rPr>
          <w:rFonts w:hAnsi="Times New Roman" w:cs="Times New Roman"/>
          <w:color w:val="000000"/>
          <w:sz w:val="24"/>
          <w:szCs w:val="24"/>
        </w:rPr>
        <w:t>книгу осмотра и выдачи Государственного флага Российской Федерации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2.11. В случае повреждения Флаг должен быть немедленно заменен запасным.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w:t>
      </w:r>
      <w:r>
        <w:rPr>
          <w:rFonts w:hAnsi="Times New Roman" w:cs="Times New Roman"/>
          <w:color w:val="000000"/>
          <w:sz w:val="24"/>
          <w:szCs w:val="24"/>
        </w:rPr>
        <w:t>Регламентом</w:t>
      </w:r>
      <w:r>
        <w:rPr>
          <w:rFonts w:hAnsi="Times New Roman" w:cs="Times New Roman"/>
          <w:color w:val="000000"/>
          <w:sz w:val="24"/>
          <w:szCs w:val="24"/>
        </w:rPr>
        <w:t>,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pPr>
        <w:spacing w:line="240" w:lineRule="auto"/>
        <w:rPr>
          <w:rFonts w:hAnsi="Times New Roman" w:cs="Times New Roman"/>
          <w:color w:val="000000"/>
          <w:sz w:val="24"/>
          <w:szCs w:val="24"/>
        </w:rPr>
      </w:pPr>
      <w:r>
        <w:rPr>
          <w:rFonts w:hAnsi="Times New Roman" w:cs="Times New Roman"/>
          <w:color w:val="000000"/>
          <w:sz w:val="24"/>
          <w:szCs w:val="24"/>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pPr>
        <w:spacing w:line="240" w:lineRule="auto"/>
        <w:rPr>
          <w:rFonts w:hAnsi="Times New Roman" w:cs="Times New Roman"/>
          <w:color w:val="000000"/>
          <w:sz w:val="24"/>
          <w:szCs w:val="24"/>
        </w:rPr>
      </w:pPr>
      <w:r>
        <w:rPr>
          <w:rFonts w:hAnsi="Times New Roman" w:cs="Times New Roman"/>
          <w:color w:val="000000"/>
          <w:sz w:val="24"/>
          <w:szCs w:val="24"/>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pPr>
        <w:spacing w:line="240" w:lineRule="auto"/>
        <w:rPr>
          <w:rFonts w:hAnsi="Times New Roman" w:cs="Times New Roman"/>
          <w:color w:val="000000"/>
          <w:sz w:val="24"/>
          <w:szCs w:val="24"/>
        </w:rPr>
      </w:pPr>
      <w:r>
        <w:rPr>
          <w:rFonts w:hAnsi="Times New Roman" w:cs="Times New Roman"/>
          <w:color w:val="000000"/>
          <w:sz w:val="24"/>
          <w:szCs w:val="24"/>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Использование Гимна</w:t>
      </w:r>
    </w:p>
    <w:p>
      <w:pPr>
        <w:spacing w:line="240" w:lineRule="auto"/>
        <w:rPr>
          <w:rFonts w:hAnsi="Times New Roman" w:cs="Times New Roman"/>
          <w:color w:val="000000"/>
          <w:sz w:val="24"/>
          <w:szCs w:val="24"/>
        </w:rPr>
      </w:pPr>
      <w:r>
        <w:rPr>
          <w:rFonts w:hAnsi="Times New Roman" w:cs="Times New Roman"/>
          <w:color w:val="000000"/>
          <w:sz w:val="24"/>
          <w:szCs w:val="24"/>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w:t>
      </w:r>
      <w:r>
        <w:rPr>
          <w:rFonts w:hAnsi="Times New Roman" w:cs="Times New Roman"/>
          <w:color w:val="000000"/>
          <w:sz w:val="24"/>
          <w:szCs w:val="24"/>
        </w:rPr>
        <w:t>Федеральном конституционном законе от 25.12.2000 № 3-ФКЗ</w:t>
      </w:r>
      <w:r>
        <w:rPr>
          <w:rFonts w:hAnsi="Times New Roman" w:cs="Times New Roman"/>
          <w:color w:val="000000"/>
          <w:sz w:val="24"/>
          <w:szCs w:val="24"/>
        </w:rPr>
        <w:t xml:space="preserve">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pPr>
        <w:spacing w:line="240" w:lineRule="auto"/>
        <w:rPr>
          <w:rFonts w:hAnsi="Times New Roman" w:cs="Times New Roman"/>
          <w:color w:val="000000"/>
          <w:sz w:val="24"/>
          <w:szCs w:val="24"/>
        </w:rPr>
      </w:pPr>
      <w:r>
        <w:rPr>
          <w:rFonts w:hAnsi="Times New Roman" w:cs="Times New Roman"/>
          <w:color w:val="000000"/>
          <w:sz w:val="24"/>
          <w:szCs w:val="24"/>
        </w:rPr>
        <w:t>3.3. Гимн исполняется: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 время официальной церемонии подъема Флага и других официальных церемоний;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открытии памятников и памятных знаков, установленных по решению государственных органов и органов местного самоуправления;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открытии и закрытии торжественных собраний, посвященных государственным и муниципальным праздникам;</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pPr>
        <w:spacing w:line="240" w:lineRule="auto"/>
        <w:rPr>
          <w:rFonts w:hAnsi="Times New Roman" w:cs="Times New Roman"/>
          <w:color w:val="000000"/>
          <w:sz w:val="24"/>
          <w:szCs w:val="24"/>
        </w:rPr>
      </w:pPr>
      <w:r>
        <w:rPr>
          <w:rFonts w:hAnsi="Times New Roman" w:cs="Times New Roman"/>
          <w:color w:val="000000"/>
          <w:sz w:val="24"/>
          <w:szCs w:val="24"/>
        </w:rPr>
        <w:t>Гимн может исполняться в иных случаях во время торжественных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pPr>
        <w:spacing w:line="240" w:lineRule="auto"/>
        <w:rPr>
          <w:rFonts w:hAnsi="Times New Roman" w:cs="Times New Roman"/>
          <w:color w:val="000000"/>
          <w:sz w:val="24"/>
          <w:szCs w:val="24"/>
        </w:rPr>
      </w:pPr>
      <w:r>
        <w:rPr>
          <w:rFonts w:hAnsi="Times New Roman" w:cs="Times New Roman"/>
          <w:color w:val="000000"/>
          <w:sz w:val="24"/>
          <w:szCs w:val="24"/>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pPr>
        <w:spacing w:line="240" w:lineRule="auto"/>
        <w:rPr>
          <w:rFonts w:hAnsi="Times New Roman" w:cs="Times New Roman"/>
          <w:color w:val="000000"/>
          <w:sz w:val="24"/>
          <w:szCs w:val="24"/>
        </w:rPr>
      </w:pPr>
      <w:r>
        <w:rPr>
          <w:rFonts w:hAnsi="Times New Roman" w:cs="Times New Roman"/>
          <w:color w:val="000000"/>
          <w:sz w:val="24"/>
          <w:szCs w:val="24"/>
        </w:rPr>
        <w:t>Допускается не обнажать голову лицам, религиозные убеждения которых рассматривают обнажение головы как акт неуважения и (или) унижения.</w:t>
      </w:r>
    </w:p>
    <w:p>
      <w:pPr>
        <w:spacing w:line="240" w:lineRule="auto"/>
        <w:rPr>
          <w:rFonts w:hAnsi="Times New Roman" w:cs="Times New Roman"/>
          <w:color w:val="000000"/>
          <w:sz w:val="24"/>
          <w:szCs w:val="24"/>
        </w:rPr>
      </w:pPr>
      <w:r>
        <w:rPr>
          <w:rFonts w:hAnsi="Times New Roman" w:cs="Times New Roman"/>
          <w:color w:val="000000"/>
          <w:sz w:val="24"/>
          <w:szCs w:val="24"/>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 либо подпевая исполнению.</w:t>
      </w:r>
    </w:p>
    <w:p>
      <w:pPr>
        <w:spacing w:line="240" w:lineRule="auto"/>
        <w:rPr>
          <w:rFonts w:hAnsi="Times New Roman" w:cs="Times New Roman"/>
          <w:color w:val="000000"/>
          <w:sz w:val="24"/>
          <w:szCs w:val="24"/>
        </w:rPr>
      </w:pPr>
      <w:r>
        <w:rPr>
          <w:rFonts w:hAnsi="Times New Roman" w:cs="Times New Roman"/>
          <w:color w:val="000000"/>
          <w:sz w:val="24"/>
          <w:szCs w:val="24"/>
        </w:rPr>
        <w:t>3.7. Если исполнение Гимна сопровождается поднятием Флага, присутствующие поворачиваются лицом к поднимаемому Флагу.</w:t>
      </w:r>
    </w:p>
    <w:p>
      <w:pPr>
        <w:spacing w:line="240" w:lineRule="auto"/>
        <w:rPr>
          <w:rFonts w:hAnsi="Times New Roman" w:cs="Times New Roman"/>
          <w:color w:val="000000"/>
          <w:sz w:val="24"/>
          <w:szCs w:val="24"/>
        </w:rPr>
      </w:pPr>
      <w:r>
        <w:rPr>
          <w:rFonts w:hAnsi="Times New Roman" w:cs="Times New Roman"/>
          <w:color w:val="000000"/>
          <w:sz w:val="24"/>
          <w:szCs w:val="24"/>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pPr>
        <w:spacing w:line="240" w:lineRule="auto"/>
        <w:rPr>
          <w:rFonts w:hAnsi="Times New Roman" w:cs="Times New Roman"/>
          <w:color w:val="000000"/>
          <w:sz w:val="24"/>
          <w:szCs w:val="24"/>
        </w:rPr>
      </w:pPr>
      <w:r>
        <w:rPr>
          <w:rFonts w:hAnsi="Times New Roman" w:cs="Times New Roman"/>
          <w:color w:val="000000"/>
          <w:sz w:val="24"/>
          <w:szCs w:val="24"/>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Использование Герба</w:t>
      </w:r>
    </w:p>
    <w:p>
      <w:pPr>
        <w:spacing w:line="240" w:lineRule="auto"/>
        <w:rPr>
          <w:rFonts w:hAnsi="Times New Roman" w:cs="Times New Roman"/>
          <w:color w:val="000000"/>
          <w:sz w:val="24"/>
          <w:szCs w:val="24"/>
        </w:rPr>
      </w:pPr>
      <w:r>
        <w:rPr>
          <w:rFonts w:hAnsi="Times New Roman" w:cs="Times New Roman"/>
          <w:color w:val="000000"/>
          <w:sz w:val="24"/>
          <w:szCs w:val="24"/>
        </w:rPr>
        <w:t>4.1. Допускается использование Герба, в том числе его изображения, если такое использование не является надругательством над Гербом.</w:t>
      </w:r>
    </w:p>
    <w:p>
      <w:pPr>
        <w:spacing w:line="240" w:lineRule="auto"/>
        <w:rPr>
          <w:rFonts w:hAnsi="Times New Roman" w:cs="Times New Roman"/>
          <w:color w:val="000000"/>
          <w:sz w:val="24"/>
          <w:szCs w:val="24"/>
        </w:rPr>
      </w:pPr>
      <w:r>
        <w:rPr>
          <w:rFonts w:hAnsi="Times New Roman" w:cs="Times New Roman"/>
          <w:color w:val="000000"/>
          <w:sz w:val="24"/>
          <w:szCs w:val="24"/>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pPr>
        <w:spacing w:line="240" w:lineRule="auto"/>
        <w:rPr>
          <w:rFonts w:hAnsi="Times New Roman" w:cs="Times New Roman"/>
          <w:color w:val="000000"/>
          <w:sz w:val="24"/>
          <w:szCs w:val="24"/>
        </w:rPr>
      </w:pPr>
      <w:r>
        <w:rPr>
          <w:rFonts w:hAnsi="Times New Roman" w:cs="Times New Roman"/>
          <w:color w:val="000000"/>
          <w:sz w:val="24"/>
          <w:szCs w:val="24"/>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pPr>
        <w:spacing w:line="240" w:lineRule="auto"/>
        <w:rPr>
          <w:rFonts w:hAnsi="Times New Roman" w:cs="Times New Roman"/>
          <w:color w:val="000000"/>
          <w:sz w:val="24"/>
          <w:szCs w:val="24"/>
        </w:rPr>
      </w:pPr>
      <w:r>
        <w:rPr>
          <w:rFonts w:hAnsi="Times New Roman" w:cs="Times New Roman"/>
          <w:color w:val="000000"/>
          <w:sz w:val="24"/>
          <w:szCs w:val="24"/>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1 к Положению об использовании</w:t>
      </w:r>
      <w:r>
        <w:br/>
      </w:r>
      <w:r>
        <w:rPr>
          <w:rFonts w:hAnsi="Times New Roman" w:cs="Times New Roman"/>
          <w:color w:val="000000"/>
          <w:sz w:val="24"/>
          <w:szCs w:val="24"/>
        </w:rPr>
        <w:t>государственных символов</w:t>
      </w:r>
      <w:r>
        <w:br/>
      </w:r>
      <w:r>
        <w:rPr>
          <w:rFonts w:hAnsi="Times New Roman" w:cs="Times New Roman"/>
          <w:color w:val="000000"/>
          <w:sz w:val="24"/>
          <w:szCs w:val="24"/>
        </w:rPr>
        <w:t xml:space="preserve">в </w:t>
      </w:r>
      <w:r>
        <w:rPr>
          <w:rFonts w:hAnsi="Times New Roman" w:cs="Times New Roman"/>
          <w:color w:val="000000"/>
          <w:sz w:val="24"/>
          <w:szCs w:val="24"/>
        </w:rPr>
        <w:t>МБОУ Центр образования № 1</w:t>
      </w:r>
    </w:p>
    <w:p>
      <w:pPr>
        <w:spacing w:line="240" w:lineRule="auto"/>
        <w:jc w:val="right"/>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Регламент подъема и спуска Государственного флага Российской Федерации в МБОУ Центр образования № 1</w:t>
      </w:r>
    </w:p>
    <w:p>
      <w:pPr>
        <w:spacing w:line="240" w:lineRule="auto"/>
        <w:rPr>
          <w:rFonts w:hAnsi="Times New Roman" w:cs="Times New Roman"/>
          <w:color w:val="000000"/>
          <w:sz w:val="24"/>
          <w:szCs w:val="24"/>
        </w:rPr>
      </w:pPr>
      <w:r>
        <w:rPr>
          <w:rFonts w:hAnsi="Times New Roman" w:cs="Times New Roman"/>
          <w:color w:val="000000"/>
          <w:sz w:val="24"/>
          <w:szCs w:val="24"/>
        </w:rPr>
        <w:t>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pPr>
        <w:spacing w:line="240" w:lineRule="auto"/>
        <w:rPr>
          <w:rFonts w:hAnsi="Times New Roman" w:cs="Times New Roman"/>
          <w:color w:val="000000"/>
          <w:sz w:val="24"/>
          <w:szCs w:val="24"/>
        </w:rPr>
      </w:pPr>
      <w:r>
        <w:rPr>
          <w:rFonts w:hAnsi="Times New Roman" w:cs="Times New Roman"/>
          <w:color w:val="000000"/>
          <w:sz w:val="24"/>
          <w:szCs w:val="24"/>
        </w:rPr>
        <w:t>2. В назначенное время обучающиеся и административные работники образовательной организации выстраиваются на линейку.</w:t>
      </w:r>
    </w:p>
    <w:p>
      <w:pPr>
        <w:spacing w:line="240" w:lineRule="auto"/>
        <w:rPr>
          <w:rFonts w:hAnsi="Times New Roman" w:cs="Times New Roman"/>
          <w:color w:val="000000"/>
          <w:sz w:val="24"/>
          <w:szCs w:val="24"/>
        </w:rPr>
      </w:pPr>
      <w:r>
        <w:rPr>
          <w:rFonts w:hAnsi="Times New Roman" w:cs="Times New Roman"/>
          <w:color w:val="000000"/>
          <w:sz w:val="24"/>
          <w:szCs w:val="24"/>
        </w:rPr>
        <w:t>3. Директор 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pPr>
        <w:spacing w:line="240" w:lineRule="auto"/>
        <w:rPr>
          <w:rFonts w:hAnsi="Times New Roman" w:cs="Times New Roman"/>
          <w:color w:val="000000"/>
          <w:sz w:val="24"/>
          <w:szCs w:val="24"/>
        </w:rPr>
      </w:pPr>
      <w:r>
        <w:rPr>
          <w:rFonts w:hAnsi="Times New Roman" w:cs="Times New Roman"/>
          <w:color w:val="000000"/>
          <w:sz w:val="24"/>
          <w:szCs w:val="24"/>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5. Для спуска Флага дежурный обучающийся или работник 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pPr>
        <w:spacing w:line="240" w:lineRule="auto"/>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2 к Положению об использовании</w:t>
      </w:r>
      <w:r>
        <w:br/>
      </w:r>
      <w:r>
        <w:rPr>
          <w:rFonts w:hAnsi="Times New Roman" w:cs="Times New Roman"/>
          <w:color w:val="000000"/>
          <w:sz w:val="24"/>
          <w:szCs w:val="24"/>
        </w:rPr>
        <w:t>государственных символов</w:t>
      </w:r>
      <w:r>
        <w:br/>
      </w:r>
      <w:r>
        <w:rPr>
          <w:rFonts w:hAnsi="Times New Roman" w:cs="Times New Roman"/>
          <w:color w:val="000000"/>
          <w:sz w:val="24"/>
          <w:szCs w:val="24"/>
        </w:rPr>
        <w:t xml:space="preserve">в </w:t>
      </w:r>
      <w:r>
        <w:rPr>
          <w:rFonts w:hAnsi="Times New Roman" w:cs="Times New Roman"/>
          <w:color w:val="000000"/>
          <w:sz w:val="24"/>
          <w:szCs w:val="24"/>
        </w:rPr>
        <w:t>МБОУ Центр образования № 1</w:t>
      </w:r>
    </w:p>
    <w:p>
      <w:pPr>
        <w:spacing w:line="240" w:lineRule="auto"/>
        <w:jc w:val="right"/>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Регламент вноса и выноса Государственного флага Российской Федерации в </w:t>
      </w:r>
      <w:r>
        <w:rPr>
          <w:rFonts w:hAnsi="Times New Roman" w:cs="Times New Roman"/>
          <w:b/>
          <w:bCs/>
          <w:color w:val="000000"/>
          <w:sz w:val="24"/>
          <w:szCs w:val="24"/>
        </w:rPr>
        <w:t>МБОУ Центр образования № 1</w:t>
      </w:r>
    </w:p>
    <w:p>
      <w:pPr>
        <w:spacing w:line="240" w:lineRule="auto"/>
        <w:rPr>
          <w:rFonts w:hAnsi="Times New Roman" w:cs="Times New Roman"/>
          <w:color w:val="000000"/>
          <w:sz w:val="24"/>
          <w:szCs w:val="24"/>
        </w:rPr>
      </w:pPr>
      <w:r>
        <w:rPr>
          <w:rFonts w:hAnsi="Times New Roman" w:cs="Times New Roman"/>
          <w:color w:val="000000"/>
          <w:sz w:val="24"/>
          <w:szCs w:val="24"/>
        </w:rPr>
        <w:t>1. Руководитель знаменной группы принимает Флаг от ответственного за хранение Флага.</w:t>
      </w:r>
    </w:p>
    <w:p>
      <w:pPr>
        <w:spacing w:line="240" w:lineRule="auto"/>
        <w:rPr>
          <w:rFonts w:hAnsi="Times New Roman" w:cs="Times New Roman"/>
          <w:color w:val="000000"/>
          <w:sz w:val="24"/>
          <w:szCs w:val="24"/>
        </w:rPr>
      </w:pPr>
      <w:r>
        <w:rPr>
          <w:rFonts w:hAnsi="Times New Roman" w:cs="Times New Roman"/>
          <w:color w:val="000000"/>
          <w:sz w:val="24"/>
          <w:szCs w:val="24"/>
        </w:rPr>
        <w:t>2. Знаменная группа несет Флаг к месту проведения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pPr>
        <w:spacing w:line="240" w:lineRule="auto"/>
        <w:rPr>
          <w:rFonts w:hAnsi="Times New Roman" w:cs="Times New Roman"/>
          <w:color w:val="000000"/>
          <w:sz w:val="24"/>
          <w:szCs w:val="24"/>
        </w:rPr>
      </w:pPr>
      <w:r>
        <w:rPr>
          <w:rFonts w:hAnsi="Times New Roman" w:cs="Times New Roman"/>
          <w:color w:val="000000"/>
          <w:sz w:val="24"/>
          <w:szCs w:val="24"/>
        </w:rPr>
        <w:t>4. Перед вносом Флага директор образовательной организации или ведущий мероприятия объявляет присутствующим: «</w:t>
      </w:r>
      <w:r>
        <w:rPr>
          <w:rFonts w:hAnsi="Times New Roman" w:cs="Times New Roman"/>
          <w:color w:val="000000"/>
          <w:sz w:val="24"/>
          <w:szCs w:val="24"/>
        </w:rPr>
        <w:t>Внимание! Государственный флаг Российской Федерации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pPr>
        <w:spacing w:line="240" w:lineRule="auto"/>
        <w:rPr>
          <w:rFonts w:hAnsi="Times New Roman" w:cs="Times New Roman"/>
          <w:color w:val="000000"/>
          <w:sz w:val="24"/>
          <w:szCs w:val="24"/>
        </w:rPr>
      </w:pPr>
      <w:r>
        <w:rPr>
          <w:rFonts w:hAnsi="Times New Roman" w:cs="Times New Roman"/>
          <w:color w:val="000000"/>
          <w:sz w:val="24"/>
          <w:szCs w:val="24"/>
        </w:rPr>
        <w:t>6. Знаменная группа останавливается перед присутствующими так, чтобы быть максимально в центре или посередине перед присутствующими, либо перед директором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w:t>
      </w:r>
      <w:r>
        <w:rPr>
          <w:rFonts w:hAnsi="Times New Roman" w:cs="Times New Roman"/>
          <w:color w:val="000000"/>
          <w:sz w:val="24"/>
          <w:szCs w:val="24"/>
        </w:rPr>
        <w:t>Внимание! Государственный флаг Российской Федерации</w:t>
      </w:r>
      <w:r>
        <w:rPr>
          <w:rFonts w:hAnsi="Times New Roman" w:cs="Times New Roman"/>
          <w:color w:val="000000"/>
          <w:sz w:val="24"/>
          <w:szCs w:val="24"/>
        </w:rPr>
        <w:t>». Вынос Флага может сопровождаться исполнением Гимна или быть без такового.</w:t>
      </w:r>
    </w:p>
    <w:p>
      <w:pPr>
        <w:spacing w:line="240" w:lineRule="auto"/>
        <w:rPr>
          <w:rFonts w:hAnsi="Times New Roman" w:cs="Times New Roman"/>
          <w:color w:val="000000"/>
          <w:sz w:val="24"/>
          <w:szCs w:val="24"/>
        </w:rPr>
      </w:pPr>
      <w:r>
        <w:rPr>
          <w:rFonts w:hAnsi="Times New Roman" w:cs="Times New Roman"/>
          <w:color w:val="000000"/>
          <w:sz w:val="24"/>
          <w:szCs w:val="24"/>
        </w:rPr>
        <w:t>8. После окончания церемонии руководитель знаменной группы отдает Флаг ответственному за хранение Флага.</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e9a9fc0c573c46c8" Type="http://schemas.openxmlformats.org/officeDocument/2006/relationships/numbering" Target="/word/numbering.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6PQ52NDQUCDJ-383-12426</_dlc_DocId>
    <_dlc_DocIdUrl xmlns="4c48e722-e5ee-4bb4-abb8-2d4075f5b3da">
      <Url>http://www.eduportal44.ru/Manturovo/mant_MDOU7/skaska/_layouts/15/DocIdRedir.aspx?ID=6PQ52NDQUCDJ-383-12426</Url>
      <Description>6PQ52NDQUCDJ-383-12426</Description>
    </_dlc_DocIdUrl>
  </documentManagement>
</p:properties>
</file>

<file path=customXml/itemProps1.xml><?xml version="1.0" encoding="utf-8"?>
<ds:datastoreItem xmlns:ds="http://schemas.openxmlformats.org/officeDocument/2006/customXml" ds:itemID="{54910E11-E41D-423F-B3AA-9BE0C881D962}"/>
</file>

<file path=customXml/itemProps2.xml><?xml version="1.0" encoding="utf-8"?>
<ds:datastoreItem xmlns:ds="http://schemas.openxmlformats.org/officeDocument/2006/customXml" ds:itemID="{9881971A-C74B-4EAA-8547-E7D8CD216221}"/>
</file>

<file path=customXml/itemProps3.xml><?xml version="1.0" encoding="utf-8"?>
<ds:datastoreItem xmlns:ds="http://schemas.openxmlformats.org/officeDocument/2006/customXml" ds:itemID="{FDB84199-36EE-40A2-AD08-5A602DC1DE5A}"/>
</file>

<file path=customXml/itemProps4.xml><?xml version="1.0" encoding="utf-8"?>
<ds:datastoreItem xmlns:ds="http://schemas.openxmlformats.org/officeDocument/2006/customXml" ds:itemID="{48BED210-4FE7-4266-96F7-B535A7AA6DE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040ed9d2-c103-4142-b47e-b0a0c06c167e</vt:lpwstr>
  </property>
</Properties>
</file>