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F35140D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</w:pPr>
      <w:r>
        <w:t xml:space="preserve">План осуществления образовательной деятельности 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Дата __20 апреля__ день недели: Понедельник_  Воспитатель: __Светличная А.Ю.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 недели: ___ «Весна повсюду»___</w:t>
      </w:r>
    </w:p>
    <w:tbl>
      <w:tblPr>
        <w:tblStyle w:val="T2"/>
        <w:tblW w:w="0" w:type="auto"/>
        <w:tblLook w:val="04A0"/>
      </w:tblPr>
      <w:tblGrid/>
      <w:tr>
        <w:tc>
          <w:tcPr>
            <w:tcW w:w="1101" w:type="dxa"/>
          </w:tcPr>
          <w:p>
            <w:r>
              <w:t xml:space="preserve">№ </w:t>
            </w:r>
          </w:p>
        </w:tc>
        <w:tc>
          <w:tcPr>
            <w:tcW w:w="3543" w:type="dxa"/>
          </w:tcPr>
          <w:p>
            <w: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/>
        </w:tc>
        <w:tc>
          <w:tcPr>
            <w:tcW w:w="10142" w:type="dxa"/>
          </w:tcPr>
          <w:p>
            <w:r>
              <w:t>Задания для проведения с ребенком</w:t>
            </w:r>
          </w:p>
        </w:tc>
      </w:tr>
      <w:tr>
        <w:tc>
          <w:tcPr>
            <w:tcW w:w="1101" w:type="dxa"/>
          </w:tcPr>
          <w:p>
            <w:r>
              <w:t>1</w:t>
            </w:r>
          </w:p>
        </w:tc>
        <w:tc>
          <w:tcPr>
            <w:tcW w:w="3543" w:type="dxa"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предметным окружением, социальным миром природы + рисование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«Насекомые» </w:t>
            </w:r>
          </w:p>
          <w:p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Задачи: Познакомить детей с  названиями насекомых, их особенностями, упражнять в употреблении существительных множественного числа, учить передавать в рисунке характерные черты строения насекомых, создавать сюжетную композицию.</w:t>
            </w:r>
          </w:p>
        </w:tc>
        <w:tc>
          <w:tcPr>
            <w:tcW w:w="10142" w:type="dxa"/>
          </w:tcPr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0142" w:type="dxa"/>
          </w:tcPr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Задать детям вопросы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 xml:space="preserve"> о 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>в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>есне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>: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1.Сколько месяцев длится весна?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2. Какой прошел месяц?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3.Какой сейчас месяц идет?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4.Как изменилась погода?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5.Стало теплее?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Прочить ребенку стихи про насекомых и показать картинки.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 xml:space="preserve"> - Жук качался на травинке,                          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Крылья гладкие на спинке,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Всех я знаю на лугу,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Познакомить вас могу!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inline xmlns:wp="http://schemas.openxmlformats.org/drawingml/2006/wordprocessingDrawing">
                  <wp:extent cx="2867025" cy="222885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288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xmlns:wp="http://schemas.openxmlformats.org/drawingml/2006/wordprocessingDrawing">
                  <wp:extent cx="2657475" cy="232410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3241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-Вот кузнечик поскакал,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росинки расплескал,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Виден в зарослях едва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 зеленый, как трава.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inline xmlns:wp="http://schemas.openxmlformats.org/drawingml/2006/wordprocessingDrawing">
                  <wp:extent cx="3419475" cy="3019425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30194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Вот две бабочки летят,</w:t>
              <w:br w:type="textWrapping"/>
              <w:t>Рассказать они хотят,</w:t>
              <w:br w:type="textWrapping"/>
              <w:t>Что вчера ещё в траве</w:t>
              <w:br w:type="textWrapping"/>
              <w:t>Жили гусеницы две.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drawing>
                <wp:inline xmlns:wp="http://schemas.openxmlformats.org/drawingml/2006/wordprocessingDrawing">
                  <wp:extent cx="1819275" cy="226695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2669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xmlns:wp="http://schemas.openxmlformats.org/drawingml/2006/wordprocessingDrawing">
                  <wp:extent cx="2543175" cy="2276475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27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-Вот трудяга муравей</w:t>
              <w:br w:type="textWrapping"/>
              <w:t>Всех сильней и здоровей!</w:t>
              <w:br w:type="textWrapping"/>
              <w:t>Он строитель и затейник,</w:t>
              <w:br w:type="textWrapping"/>
              <w:t>Строит в чаще муравейник.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br w:type="textWrapping"/>
            </w:r>
            <w:r>
              <w:drawing>
                <wp:inline xmlns:wp="http://schemas.openxmlformats.org/drawingml/2006/wordprocessingDrawing">
                  <wp:extent cx="2971800" cy="2571750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5717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xmlns:wp="http://schemas.openxmlformats.org/drawingml/2006/wordprocessingDrawing">
                  <wp:extent cx="2590800" cy="2714625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7146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-Рядом с речкой-стрекоза:</w:t>
              <w:br w:type="textWrapping"/>
              <w:t>Непоседа, егоза</w:t>
              <w:br w:type="textWrapping"/>
              <w:t>Как веселый вертолет</w:t>
              <w:br w:type="textWrapping"/>
              <w:t>Отправляется в полёт.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drawing>
                <wp:inline xmlns:wp="http://schemas.openxmlformats.org/drawingml/2006/wordprocessingDrawing">
                  <wp:extent cx="2857500" cy="2762250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622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-Как у божьей у коровки</w:t>
              <w:br w:type="textWrapping"/>
              <w:t>Крылья пестрые обновки,</w:t>
              <w:br w:type="textWrapping"/>
              <w:t xml:space="preserve">Гладкие, атласные, </w:t>
              <w:br w:type="textWrapping"/>
              <w:t>Яркие да красные.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drawing>
                <wp:inline xmlns:wp="http://schemas.openxmlformats.org/drawingml/2006/wordprocessingDrawing">
                  <wp:extent cx="2943225" cy="2333625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336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Рассказать детям. что у всех насекомых шесть ног, есть голова, брюшко, на голове усики, у некоторых насекомых есть крылья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drawing>
                <wp:inline xmlns:wp="http://schemas.openxmlformats.org/drawingml/2006/wordprocessingDrawing">
                  <wp:extent cx="3752850" cy="3219450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2194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br w:type="textWrapping"/>
              <w:t>Прослушать с ребенком музыкальную компазицию "Бабочка" .https://hotplayer.ru/?s=григ.%20бабочка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Рисование: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Нарисовать с ребенком бабочк</w:t>
            </w:r>
            <w:bookmarkStart w:id="0" w:name="_dx_frag_StartFragment"/>
            <w:bookmarkEnd w:id="0"/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1.Сложите лист пополам. Разверните его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2.Положите левую ладонь на левую часть листа. Здесь вы сейчас нарисуете крылья бабочки.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3.Возьмите кисточку. На кисточку наберите краску. Будем рисовать крылья от линии сгиба слева.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4.Рисуем большое крыло, потом маленькое.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5.Раскрасим крылья.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6.Чистой половиной листа закрываем крылья, разглаживаем ладонью.</w:t>
            </w:r>
          </w:p>
          <w:p>
            <w:pPr>
              <w:spacing w:lineRule="auto" w:line="240" w:before="0" w:after="0" w:beforeAutospacing="0" w:afterAutospacing="0"/>
              <w:ind w:hanging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7.Разворачиваем – у нас получилась бабочка.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both"/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</w:pPr>
            <w:r>
              <w:rPr>
                <w:rFonts w:ascii="Times New Roman" w:hAnsi="Times New Roman"/>
                <w:b w:val="0"/>
                <w:i w:val="0"/>
                <w:strike w:val="0"/>
                <w:color w:val="000000"/>
                <w:sz w:val="24"/>
                <w:u w:val="none"/>
                <w:shd w:val="clear" w:fill="FFFFFF"/>
              </w:rPr>
              <w:t>Дорисовываем туловище, голову и усики.</w:t>
            </w:r>
          </w:p>
          <w:p>
            <w:pPr>
              <w:spacing w:lineRule="auto" w:line="240" w:before="0" w:after="0" w:beforeAutospacing="0" w:afterAutospacing="0"/>
              <w:ind w:firstLine="0" w:left="0" w:right="0"/>
              <w:jc w:val="both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  <w:p>
            <w:pPr>
              <w:spacing w:lineRule="auto" w:line="240" w:before="0" w:after="0" w:beforeAutospacing="0" w:afterAutospacing="0"/>
              <w:ind w:firstLine="0" w:left="0" w:right="0"/>
              <w:jc w:val="left"/>
              <w:rPr>
                <w:rFonts w:ascii="Times New Roman" w:hAnsi="Times New Roman"/>
                <w:i w:val="0"/>
                <w:sz w:val="24"/>
              </w:rPr>
            </w:pPr>
            <w:r>
              <w:drawing>
                <wp:inline xmlns:wp="http://schemas.openxmlformats.org/drawingml/2006/wordprocessingDrawing">
                  <wp:extent cx="3352800" cy="2524125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241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xmlns:wp="http://schemas.openxmlformats.org/drawingml/2006/wordprocessingDrawing">
                  <wp:extent cx="3343275" cy="2533650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336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br w:type="textWrapping"/>
              <w:br w:type="textWrapping"/>
            </w:r>
          </w:p>
        </w:tc>
      </w:tr>
    </w:tbl>
    <w:p>
      <w:bookmarkStart w:id="1" w:name="_GoBack"/>
      <w:bookmarkEnd w:id="1"/>
    </w:p>
    <w:sectPr>
      <w:type w:val="nextPage"/>
      <w:pgSz w:w="16838" w:h="11906" w:code="9" w:orient="landscape"/>
      <w:pgMar w:left="1134" w:right="1134" w:top="1134" w:bottom="850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1B36EAB0"/>
    <w:multiLevelType w:val="hybridMultilevel"/>
    <w:lvl w:ilvl="0" w:tplc="6F65030A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2DCDF939">
      <w:start w:val="1"/>
      <w:numFmt w:val="decimal"/>
      <w:suff w:val="tab"/>
      <w:lvlText w:val="%2."/>
      <w:lvlJc w:val="left"/>
      <w:pPr>
        <w:ind w:hanging="360" w:left="1440"/>
      </w:pPr>
      <w:rPr/>
    </w:lvl>
    <w:lvl w:ilvl="2" w:tplc="05DAAFDD">
      <w:start w:val="1"/>
      <w:numFmt w:val="decimal"/>
      <w:suff w:val="tab"/>
      <w:lvlText w:val="%3."/>
      <w:lvlJc w:val="left"/>
      <w:pPr>
        <w:ind w:hanging="360" w:left="2160"/>
      </w:pPr>
      <w:rPr/>
    </w:lvl>
    <w:lvl w:ilvl="3" w:tplc="22C1D14A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21D3538C">
      <w:start w:val="1"/>
      <w:numFmt w:val="decimal"/>
      <w:suff w:val="tab"/>
      <w:lvlText w:val="%5."/>
      <w:lvlJc w:val="left"/>
      <w:pPr>
        <w:ind w:hanging="360" w:left="3600"/>
      </w:pPr>
      <w:rPr/>
    </w:lvl>
    <w:lvl w:ilvl="5" w:tplc="3A58209D">
      <w:start w:val="1"/>
      <w:numFmt w:val="decimal"/>
      <w:suff w:val="tab"/>
      <w:lvlText w:val="%6."/>
      <w:lvlJc w:val="left"/>
      <w:pPr>
        <w:ind w:hanging="360" w:left="4320"/>
      </w:pPr>
      <w:rPr/>
    </w:lvl>
    <w:lvl w:ilvl="6" w:tplc="2CDA6D05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5F215C1E">
      <w:start w:val="1"/>
      <w:numFmt w:val="decimal"/>
      <w:suff w:val="tab"/>
      <w:lvlText w:val="%8."/>
      <w:lvlJc w:val="left"/>
      <w:pPr>
        <w:ind w:hanging="360" w:left="5760"/>
      </w:pPr>
      <w:rPr/>
    </w:lvl>
    <w:lvl w:ilvl="8" w:tplc="5DF54399">
      <w:start w:val="1"/>
      <w:numFmt w:val="decimal"/>
      <w:suff w:val="tab"/>
      <w:lvlText w:val="%9."/>
      <w:lvlJc w:val="left"/>
      <w:pPr>
        <w:ind w:hanging="360" w:left="6480"/>
      </w:pPr>
      <w:rPr/>
    </w:lvl>
  </w:abstractNum>
  <w:abstractNum w:abstractNumId="1">
    <w:nsid w:val="0FDBBE41"/>
    <w:multiLevelType w:val="hybridMultilevel"/>
    <w:lvl w:ilvl="0" w:tplc="268C705A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638C8C7E">
      <w:start w:val="1"/>
      <w:numFmt w:val="decimal"/>
      <w:suff w:val="tab"/>
      <w:lvlText w:val="%2."/>
      <w:lvlJc w:val="left"/>
      <w:pPr>
        <w:ind w:hanging="360" w:left="1440"/>
      </w:pPr>
      <w:rPr/>
    </w:lvl>
    <w:lvl w:ilvl="2" w:tplc="7C42D565">
      <w:start w:val="1"/>
      <w:numFmt w:val="decimal"/>
      <w:suff w:val="tab"/>
      <w:lvlText w:val="%3."/>
      <w:lvlJc w:val="left"/>
      <w:pPr>
        <w:ind w:hanging="360" w:left="2160"/>
      </w:pPr>
      <w:rPr/>
    </w:lvl>
    <w:lvl w:ilvl="3" w:tplc="0246E5D4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82A5D2D">
      <w:start w:val="1"/>
      <w:numFmt w:val="decimal"/>
      <w:suff w:val="tab"/>
      <w:lvlText w:val="%5."/>
      <w:lvlJc w:val="left"/>
      <w:pPr>
        <w:ind w:hanging="360" w:left="3600"/>
      </w:pPr>
      <w:rPr/>
    </w:lvl>
    <w:lvl w:ilvl="5" w:tplc="4E4F8396">
      <w:start w:val="1"/>
      <w:numFmt w:val="decimal"/>
      <w:suff w:val="tab"/>
      <w:lvlText w:val="%6."/>
      <w:lvlJc w:val="left"/>
      <w:pPr>
        <w:ind w:hanging="360" w:left="4320"/>
      </w:pPr>
      <w:rPr/>
    </w:lvl>
    <w:lvl w:ilvl="6" w:tplc="40D46082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69CC3242">
      <w:start w:val="1"/>
      <w:numFmt w:val="decimal"/>
      <w:suff w:val="tab"/>
      <w:lvlText w:val="%8."/>
      <w:lvlJc w:val="left"/>
      <w:pPr>
        <w:ind w:hanging="360" w:left="5760"/>
      </w:pPr>
      <w:rPr/>
    </w:lvl>
    <w:lvl w:ilvl="8" w:tplc="2388D72C">
      <w:start w:val="1"/>
      <w:numFmt w:val="decimal"/>
      <w:suff w:val="tab"/>
      <w:lvlText w:val="%9."/>
      <w:lvlJc w:val="left"/>
      <w:pPr>
        <w:ind w:hanging="360" w:left="6480"/>
      </w:pPr>
      <w:rPr/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jc w:val="left"/>
    </w:pPr>
    <w:rPr/>
  </w:style>
  <w:style w:type="paragraph" w:styleId="P1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">
    <w:name w:val="c1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c0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 standalone="yes"?>
<Relationships xmlns="http://schemas.openxmlformats.org/package/2006/relationships"><Relationship Id="Relimage3" Type="http://schemas.openxmlformats.org/officeDocument/2006/relationships/image" Target="/media/image3.jpg"/><Relationship Id="Relimage8" Type="http://schemas.openxmlformats.org/officeDocument/2006/relationships/image" Target="/media/image8.jpg"/><Relationship Id="RelStyle1" Type="http://schemas.openxmlformats.org/officeDocument/2006/relationships/styles" Target="styles.xml"/><Relationship Id="RelNum1" Type="http://schemas.openxmlformats.org/officeDocument/2006/relationships/numbering" Target="numbering.xml"/><Relationship Id="Relimage7" Type="http://schemas.openxmlformats.org/officeDocument/2006/relationships/image" Target="/media/image7.jpg"/><Relationship Id="Relimage12" Type="http://schemas.openxmlformats.org/officeDocument/2006/relationships/image" Target="/media/image12.jpg"/><Relationship Id="rId3" Type="http://schemas.openxmlformats.org/officeDocument/2006/relationships/customXml" Target="../customXml/item3.xml"/><Relationship Id="Relimage2" Type="http://schemas.openxmlformats.org/officeDocument/2006/relationships/image" Target="/media/image2.png"/><Relationship Id="RelSettings1" Type="http://schemas.openxmlformats.org/officeDocument/2006/relationships/settings" Target="settings.xml"/><Relationship Id="Relimage6" Type="http://schemas.openxmlformats.org/officeDocument/2006/relationships/image" Target="/media/image6.jpg"/><Relationship Id="Relimage1" Type="http://schemas.openxmlformats.org/officeDocument/2006/relationships/image" Target="/media/image1.png"/><Relationship Id="Relimage11" Type="http://schemas.openxmlformats.org/officeDocument/2006/relationships/image" Target="/media/image1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elimage10" Type="http://schemas.openxmlformats.org/officeDocument/2006/relationships/image" Target="/media/image10.jpg"/><Relationship Id="Relimage5" Type="http://schemas.openxmlformats.org/officeDocument/2006/relationships/image" Target="/media/image5.jpg"/><Relationship Id="Relimage4" Type="http://schemas.openxmlformats.org/officeDocument/2006/relationships/image" Target="/media/image4.jpg"/><Relationship Id="Relimage9" Type="http://schemas.openxmlformats.org/officeDocument/2006/relationships/image" Target="/media/image9.png"/><Relationship Id="rId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6PQ52NDQUCDJ-501-1728</_dlc_DocId>
    <_dlc_DocIdUrl xmlns="4c48e722-e5ee-4bb4-abb8-2d4075f5b3da">
      <Url>http://www.eduportal44.ru/Manturovo/Sun_New/_layouts/15/DocIdRedir.aspx?ID=6PQ52NDQUCDJ-501-1728</Url>
      <Description>6PQ52NDQUCDJ-501-1728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821DC2-4021-4DF8-B974-4AE936EC179B}"/>
</file>

<file path=customXml/itemProps2.xml><?xml version="1.0" encoding="utf-8"?>
<ds:datastoreItem xmlns:ds="http://schemas.openxmlformats.org/officeDocument/2006/customXml" ds:itemID="{A9DBF488-2FA2-42DE-AAA9-7AC764CE3E01}"/>
</file>

<file path=customXml/itemProps3.xml><?xml version="1.0" encoding="utf-8"?>
<ds:datastoreItem xmlns:ds="http://schemas.openxmlformats.org/officeDocument/2006/customXml" ds:itemID="{323E9EEA-58C8-4220-8C54-BDA9F9FB4B27}"/>
</file>

<file path=customXml/itemProps4.xml><?xml version="1.0" encoding="utf-8"?>
<ds:datastoreItem xmlns:ds="http://schemas.openxmlformats.org/officeDocument/2006/customXml" ds:itemID="{D1E660DF-E252-48CD-AC7E-CF4A94A73ED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849226f6-fea8-4576-a3b1-e65ad3f58319</vt:lpwstr>
  </property>
</Properties>
</file>