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7" w:rsidRDefault="00206D97" w:rsidP="00206D97">
      <w:pPr>
        <w:jc w:val="center"/>
      </w:pPr>
      <w:r>
        <w:t xml:space="preserve">План осуществления образовательной деятельности </w:t>
      </w:r>
    </w:p>
    <w:p w:rsidR="00206D97" w:rsidRDefault="00206D97" w:rsidP="00206D97">
      <w:pPr>
        <w:jc w:val="both"/>
      </w:pPr>
      <w:r>
        <w:t>Дата  15.04.2020г.     день недели: среда            Воспитатель: Ласточкина И.И.</w:t>
      </w:r>
    </w:p>
    <w:p w:rsidR="00206D97" w:rsidRDefault="00206D97" w:rsidP="00206D97">
      <w:pPr>
        <w:jc w:val="both"/>
      </w:pPr>
      <w:r>
        <w:t>Тема недели: Солнышко-колоколнышко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206D97" w:rsidTr="006D4466">
        <w:tc>
          <w:tcPr>
            <w:tcW w:w="1101" w:type="dxa"/>
          </w:tcPr>
          <w:p w:rsidR="00206D97" w:rsidRDefault="00206D97" w:rsidP="006D4466">
            <w:r>
              <w:t xml:space="preserve">№ </w:t>
            </w:r>
          </w:p>
        </w:tc>
        <w:tc>
          <w:tcPr>
            <w:tcW w:w="3543" w:type="dxa"/>
          </w:tcPr>
          <w:p w:rsidR="00206D97" w:rsidRDefault="00206D97" w:rsidP="006D4466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206D97" w:rsidRDefault="00206D97" w:rsidP="006D4466">
            <w:r>
              <w:t>Задания для проведения с ребенком</w:t>
            </w:r>
          </w:p>
        </w:tc>
      </w:tr>
      <w:tr w:rsidR="00206D97" w:rsidTr="006D4466">
        <w:tc>
          <w:tcPr>
            <w:tcW w:w="1101" w:type="dxa"/>
          </w:tcPr>
          <w:p w:rsidR="00206D97" w:rsidRDefault="00206D97" w:rsidP="006D4466">
            <w:r>
              <w:t xml:space="preserve"> № 9</w:t>
            </w:r>
          </w:p>
          <w:p w:rsidR="00206D97" w:rsidRDefault="00206D97" w:rsidP="006D4466">
            <w:r>
              <w:t>среда</w:t>
            </w:r>
          </w:p>
        </w:tc>
        <w:tc>
          <w:tcPr>
            <w:tcW w:w="3543" w:type="dxa"/>
          </w:tcPr>
          <w:p w:rsidR="00206D97" w:rsidRPr="00206D97" w:rsidRDefault="00206D97" w:rsidP="00206D97">
            <w:pPr>
              <w:autoSpaceDE w:val="0"/>
              <w:autoSpaceDN w:val="0"/>
              <w:adjustRightInd w:val="0"/>
            </w:pPr>
            <w:r w:rsidRPr="00206D97">
              <w:t>Развитие речи</w:t>
            </w:r>
            <w:r>
              <w:t xml:space="preserve"> +Приобщение к художественной литературе</w:t>
            </w:r>
          </w:p>
          <w:p w:rsidR="00206D97" w:rsidRPr="00206D97" w:rsidRDefault="00206D97" w:rsidP="00206D97">
            <w:pPr>
              <w:autoSpaceDE w:val="0"/>
              <w:autoSpaceDN w:val="0"/>
              <w:adjustRightInd w:val="0"/>
            </w:pPr>
            <w:r w:rsidRPr="00206D97">
              <w:t>«Заучивание стихотворения В. Берестова «Петушки».</w:t>
            </w:r>
          </w:p>
          <w:p w:rsidR="00206D97" w:rsidRDefault="00206D97" w:rsidP="00206D97">
            <w:pPr>
              <w:autoSpaceDE w:val="0"/>
              <w:autoSpaceDN w:val="0"/>
              <w:adjustRightInd w:val="0"/>
            </w:pPr>
            <w:r w:rsidRPr="00206D97">
              <w:t>Задачи: помочь запомнить стихотворение; учить выразительно, рассказывать стихи наизусть; развивать чувство ритма.</w:t>
            </w:r>
          </w:p>
          <w:p w:rsidR="00206D97" w:rsidRPr="00306B6C" w:rsidRDefault="00206D97" w:rsidP="006D4466">
            <w:pPr>
              <w:autoSpaceDE w:val="0"/>
              <w:autoSpaceDN w:val="0"/>
              <w:adjustRightInd w:val="0"/>
            </w:pPr>
          </w:p>
          <w:p w:rsidR="00206D97" w:rsidRDefault="00206D97" w:rsidP="006D4466">
            <w:pPr>
              <w:autoSpaceDE w:val="0"/>
              <w:autoSpaceDN w:val="0"/>
              <w:adjustRightInd w:val="0"/>
            </w:pPr>
          </w:p>
        </w:tc>
        <w:tc>
          <w:tcPr>
            <w:tcW w:w="10142" w:type="dxa"/>
          </w:tcPr>
          <w:p w:rsidR="00206D97" w:rsidRDefault="008D72A0" w:rsidP="008D72A0">
            <w:pPr>
              <w:pStyle w:val="a5"/>
              <w:numPr>
                <w:ilvl w:val="0"/>
                <w:numId w:val="2"/>
              </w:numPr>
            </w:pPr>
            <w:r>
              <w:t>Прочитайте ребенку стихотворение</w:t>
            </w:r>
          </w:p>
          <w:p w:rsidR="008D72A0" w:rsidRDefault="008D72A0" w:rsidP="008D72A0">
            <w:pPr>
              <w:pStyle w:val="a5"/>
              <w:ind w:left="1080"/>
            </w:pPr>
          </w:p>
          <w:p w:rsidR="008D72A0" w:rsidRDefault="008D72A0" w:rsidP="008D72A0">
            <w:pPr>
              <w:pStyle w:val="a5"/>
              <w:ind w:left="1080"/>
            </w:pPr>
            <w:r>
              <w:t>Петушки распетушились,</w:t>
            </w:r>
          </w:p>
          <w:p w:rsidR="008D72A0" w:rsidRDefault="008D72A0" w:rsidP="008D72A0">
            <w:pPr>
              <w:pStyle w:val="a5"/>
              <w:ind w:left="1080"/>
            </w:pPr>
            <w:r>
              <w:t>Но подраться не решились.</w:t>
            </w:r>
          </w:p>
          <w:p w:rsidR="008D72A0" w:rsidRDefault="008D72A0" w:rsidP="008D72A0">
            <w:pPr>
              <w:pStyle w:val="a5"/>
              <w:ind w:left="1080"/>
            </w:pPr>
            <w:r>
              <w:t>Если очень петушиться,</w:t>
            </w:r>
          </w:p>
          <w:p w:rsidR="008D72A0" w:rsidRDefault="008D72A0" w:rsidP="008D72A0">
            <w:pPr>
              <w:pStyle w:val="a5"/>
              <w:ind w:left="1080"/>
            </w:pPr>
            <w:r>
              <w:t>Можно пёрышек лишиться.</w:t>
            </w:r>
          </w:p>
          <w:p w:rsidR="008D72A0" w:rsidRDefault="008D72A0" w:rsidP="008D72A0">
            <w:pPr>
              <w:pStyle w:val="a5"/>
              <w:ind w:left="1080"/>
            </w:pPr>
            <w:r>
              <w:t xml:space="preserve">Если пёрышек лишиться, </w:t>
            </w:r>
          </w:p>
          <w:p w:rsidR="008D72A0" w:rsidRDefault="008D72A0" w:rsidP="008D72A0">
            <w:pPr>
              <w:pStyle w:val="a5"/>
              <w:ind w:left="1080"/>
            </w:pPr>
            <w:r>
              <w:t xml:space="preserve">Нечем будет петушиться. </w:t>
            </w:r>
          </w:p>
          <w:p w:rsidR="008D72A0" w:rsidRDefault="008D72A0" w:rsidP="008D72A0">
            <w:pPr>
              <w:pStyle w:val="a5"/>
              <w:ind w:left="1080"/>
            </w:pPr>
          </w:p>
          <w:p w:rsidR="008D72A0" w:rsidRDefault="008D72A0" w:rsidP="008D72A0">
            <w:pPr>
              <w:pStyle w:val="a5"/>
              <w:ind w:left="1080"/>
            </w:pP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A501995" wp14:editId="1DF25E65">
                  <wp:extent cx="3978464" cy="2428875"/>
                  <wp:effectExtent l="0" t="0" r="3175" b="0"/>
                  <wp:docPr id="1" name="Рисунок 1" descr="C:\Users\Пользователь\Desktop\4683dc953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4683dc953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464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2A0" w:rsidRDefault="008D72A0" w:rsidP="008D72A0">
            <w:pPr>
              <w:pStyle w:val="a5"/>
              <w:ind w:left="1080"/>
            </w:pPr>
          </w:p>
          <w:p w:rsidR="0077598F" w:rsidRDefault="008D72A0" w:rsidP="0077598F">
            <w:pPr>
              <w:pStyle w:val="a5"/>
              <w:numPr>
                <w:ilvl w:val="0"/>
                <w:numId w:val="2"/>
              </w:numPr>
            </w:pPr>
            <w:r w:rsidRPr="008D72A0">
              <w:t xml:space="preserve">Побеседуйте </w:t>
            </w:r>
            <w:r w:rsidR="0077598F">
              <w:t xml:space="preserve"> с ребенком </w:t>
            </w:r>
            <w:r w:rsidRPr="008D72A0">
              <w:t>по содержанию стихотворения:</w:t>
            </w:r>
            <w:r w:rsidR="0077598F">
              <w:t xml:space="preserve"> </w:t>
            </w:r>
          </w:p>
          <w:p w:rsidR="008D72A0" w:rsidRPr="008D72A0" w:rsidRDefault="0077598F" w:rsidP="0077598F">
            <w:pPr>
              <w:pStyle w:val="a5"/>
              <w:ind w:left="1080"/>
            </w:pPr>
            <w:r>
              <w:t>О ком это стихотворение?</w:t>
            </w:r>
          </w:p>
          <w:p w:rsidR="0077598F" w:rsidRDefault="0077598F" w:rsidP="0077598F">
            <w:pPr>
              <w:pStyle w:val="a5"/>
              <w:ind w:left="1080"/>
            </w:pPr>
            <w:r w:rsidRPr="0077598F">
              <w:t>А почему </w:t>
            </w:r>
            <w:r w:rsidRPr="0077598F">
              <w:rPr>
                <w:bCs/>
              </w:rPr>
              <w:t>петушки не стали драться</w:t>
            </w:r>
            <w:r w:rsidRPr="0077598F">
              <w:t>, что они боялись потерять?</w:t>
            </w:r>
            <w:r w:rsidRPr="008D72A0">
              <w:t xml:space="preserve"> </w:t>
            </w:r>
          </w:p>
          <w:p w:rsidR="0077598F" w:rsidRDefault="0077598F" w:rsidP="0077598F">
            <w:pPr>
              <w:pStyle w:val="a5"/>
              <w:ind w:left="1080"/>
            </w:pPr>
            <w:r w:rsidRPr="008D72A0">
              <w:t>Какое у тебя появилось настроение? Почему?</w:t>
            </w:r>
          </w:p>
          <w:p w:rsidR="0077598F" w:rsidRDefault="0077598F" w:rsidP="0077598F">
            <w:pPr>
              <w:pStyle w:val="a5"/>
              <w:ind w:left="1080"/>
            </w:pPr>
          </w:p>
          <w:p w:rsidR="008D72A0" w:rsidRPr="008D72A0" w:rsidRDefault="008D72A0" w:rsidP="0077598F">
            <w:pPr>
              <w:pStyle w:val="a5"/>
              <w:numPr>
                <w:ilvl w:val="0"/>
                <w:numId w:val="2"/>
              </w:numPr>
            </w:pPr>
            <w:r w:rsidRPr="008D72A0">
              <w:t>Повторно прочитайте ребенку стихотворение с установкой на запоминание.</w:t>
            </w:r>
          </w:p>
          <w:p w:rsidR="008D72A0" w:rsidRPr="008D72A0" w:rsidRDefault="008D72A0" w:rsidP="008D72A0">
            <w:pPr>
              <w:pStyle w:val="a5"/>
              <w:ind w:left="1080"/>
            </w:pPr>
          </w:p>
          <w:p w:rsidR="008D72A0" w:rsidRPr="008D72A0" w:rsidRDefault="008D72A0" w:rsidP="0077598F">
            <w:pPr>
              <w:pStyle w:val="a5"/>
              <w:numPr>
                <w:ilvl w:val="0"/>
                <w:numId w:val="2"/>
              </w:numPr>
            </w:pPr>
            <w:r w:rsidRPr="008D72A0">
              <w:t>Чтение стихотворения ребенком.</w:t>
            </w:r>
          </w:p>
          <w:p w:rsidR="008D72A0" w:rsidRPr="008D72A0" w:rsidRDefault="008D72A0" w:rsidP="008D72A0">
            <w:pPr>
              <w:pStyle w:val="a5"/>
              <w:ind w:left="1080"/>
            </w:pPr>
          </w:p>
          <w:p w:rsidR="008D72A0" w:rsidRPr="008D72A0" w:rsidRDefault="008D72A0" w:rsidP="0077598F">
            <w:pPr>
              <w:pStyle w:val="a5"/>
              <w:numPr>
                <w:ilvl w:val="0"/>
                <w:numId w:val="2"/>
              </w:numPr>
            </w:pPr>
            <w:r w:rsidRPr="008D72A0">
              <w:t>Заключительное чтение взрослым.</w:t>
            </w:r>
          </w:p>
          <w:p w:rsidR="008D72A0" w:rsidRPr="008D72A0" w:rsidRDefault="008D72A0" w:rsidP="008D72A0">
            <w:pPr>
              <w:pStyle w:val="a5"/>
              <w:ind w:left="1080"/>
            </w:pPr>
          </w:p>
          <w:p w:rsidR="008D72A0" w:rsidRDefault="008D72A0" w:rsidP="008D72A0">
            <w:pPr>
              <w:pStyle w:val="a5"/>
              <w:ind w:left="1080"/>
            </w:pPr>
            <w:r w:rsidRPr="008D72A0">
              <w:t>В заключение, предложите нарисовать</w:t>
            </w:r>
            <w:r w:rsidR="00BA0983">
              <w:t xml:space="preserve"> можно</w:t>
            </w:r>
            <w:r w:rsidRPr="008D72A0">
              <w:t xml:space="preserve"> </w:t>
            </w:r>
            <w:r w:rsidR="00BA0983">
              <w:t xml:space="preserve"> </w:t>
            </w:r>
            <w:bookmarkStart w:id="0" w:name="_GoBack"/>
            <w:bookmarkEnd w:id="0"/>
            <w:r w:rsidR="00BA0983">
              <w:t xml:space="preserve">нарисовать </w:t>
            </w:r>
            <w:r w:rsidRPr="008D72A0">
              <w:t>картинку к стихотворению.</w:t>
            </w:r>
          </w:p>
          <w:p w:rsidR="0077598F" w:rsidRPr="008D72A0" w:rsidRDefault="0077598F" w:rsidP="008D72A0">
            <w:pPr>
              <w:pStyle w:val="a5"/>
              <w:ind w:left="1080"/>
            </w:pPr>
          </w:p>
          <w:p w:rsidR="003A19CC" w:rsidRDefault="003A19CC" w:rsidP="008D72A0">
            <w:pPr>
              <w:pStyle w:val="a5"/>
              <w:ind w:left="1080"/>
            </w:pPr>
          </w:p>
          <w:p w:rsidR="003A19CC" w:rsidRDefault="00BA0983" w:rsidP="00BA0983">
            <w:pPr>
              <w:jc w:val="center"/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BA0983"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Настольно-печатная дида</w:t>
            </w:r>
            <w:r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ктическая игра «Лишний предмет»</w:t>
            </w:r>
          </w:p>
          <w:p w:rsidR="00BA0983" w:rsidRDefault="00BA0983" w:rsidP="00BA0983"/>
          <w:p w:rsidR="008D72A0" w:rsidRDefault="00BA0983" w:rsidP="00BA0983">
            <w:pPr>
              <w:pStyle w:val="a5"/>
              <w:ind w:left="108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87029" cy="3248025"/>
                  <wp:effectExtent l="0" t="0" r="4445" b="0"/>
                  <wp:docPr id="3" name="Рисунок 3" descr="C:\Users\Пользователь\Desktop\odejda-3go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odejda-3go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029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983" w:rsidRDefault="00BA0983" w:rsidP="00BA0983">
            <w:pPr>
              <w:pStyle w:val="a5"/>
              <w:ind w:left="1080"/>
              <w:rPr>
                <w:color w:val="3F3F3F"/>
                <w:sz w:val="21"/>
                <w:szCs w:val="21"/>
                <w:shd w:val="clear" w:color="auto" w:fill="FFFFFF"/>
              </w:rPr>
            </w:pPr>
            <w:r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Ход игры</w:t>
            </w:r>
            <w:r>
              <w:rPr>
                <w:color w:val="3F3F3F"/>
                <w:sz w:val="21"/>
                <w:szCs w:val="21"/>
                <w:shd w:val="clear" w:color="auto" w:fill="FFFFFF"/>
              </w:rPr>
              <w:t>: Малышу показывают картинки, на которых изображено от 3 до 5 предметов. Один из них по свойствам и характеристикам является лишним. Ребенок должен указать на него попытаться объяснить свой выбор.</w:t>
            </w:r>
          </w:p>
          <w:p w:rsidR="00BA0983" w:rsidRDefault="00BA0983" w:rsidP="00BA0983">
            <w:pPr>
              <w:pStyle w:val="a5"/>
              <w:ind w:left="1080"/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BA0983" w:rsidRDefault="00BA0983" w:rsidP="00BA0983">
            <w:pPr>
              <w:pStyle w:val="a5"/>
              <w:ind w:left="1080"/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BA0983" w:rsidRDefault="00BA0983" w:rsidP="00BA0983">
            <w:pPr>
              <w:pStyle w:val="a5"/>
              <w:ind w:left="1080"/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BA0983" w:rsidRDefault="00BA0983" w:rsidP="00BA0983">
            <w:pPr>
              <w:pStyle w:val="a5"/>
              <w:ind w:left="1080"/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lastRenderedPageBreak/>
              <w:t>Настольно-печатная дидактическая игра «Найди пару».</w:t>
            </w:r>
          </w:p>
          <w:p w:rsidR="00BA0983" w:rsidRDefault="00BA0983" w:rsidP="00BA0983">
            <w:pPr>
              <w:pStyle w:val="a5"/>
              <w:ind w:left="1080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5123012"/>
                  <wp:effectExtent l="0" t="0" r="0" b="1905"/>
                  <wp:docPr id="4" name="Рисунок 4" descr="C:\Users\Пользователь\Desktop\obuv-podborka-igr-i-uprajneniy-8-700x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obuv-podborka-igr-i-uprajneniy-8-700x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008" cy="512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983" w:rsidRDefault="00BA0983" w:rsidP="00BA0983">
            <w:pPr>
              <w:pStyle w:val="a5"/>
              <w:ind w:left="1080"/>
            </w:pPr>
            <w:r w:rsidRPr="00BA0983">
              <w:rPr>
                <w:b/>
                <w:bCs/>
              </w:rPr>
              <w:t>Ход игры</w:t>
            </w:r>
            <w:r w:rsidRPr="00BA0983">
              <w:t>: Ребенку показывают картинки с изображением парных предметов вразброс. Малыш должен соединить пары.</w:t>
            </w:r>
          </w:p>
          <w:p w:rsidR="008D72A0" w:rsidRDefault="008D72A0" w:rsidP="008D72A0">
            <w:pPr>
              <w:pStyle w:val="a5"/>
              <w:ind w:left="1080"/>
            </w:pPr>
          </w:p>
        </w:tc>
      </w:tr>
    </w:tbl>
    <w:p w:rsidR="000F2161" w:rsidRDefault="000F2161"/>
    <w:sectPr w:rsidR="000F2161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97"/>
    <w:rsid w:val="000F2161"/>
    <w:rsid w:val="00206D97"/>
    <w:rsid w:val="003A19CC"/>
    <w:rsid w:val="0077598F"/>
    <w:rsid w:val="008D72A0"/>
    <w:rsid w:val="009951F2"/>
    <w:rsid w:val="00B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6PQ52NDQUCDJ-501-1694</_dlc_DocId>
    <_dlc_DocIdUrl xmlns="4c48e722-e5ee-4bb4-abb8-2d4075f5b3da">
      <Url>http://www.eduportal44.ru/Manturovo/Sun_New/_layouts/15/DocIdRedir.aspx?ID=6PQ52NDQUCDJ-501-1694</Url>
      <Description>6PQ52NDQUCDJ-501-1694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C7BF5-640C-4C34-8054-ABF796D1FC17}"/>
</file>

<file path=customXml/itemProps2.xml><?xml version="1.0" encoding="utf-8"?>
<ds:datastoreItem xmlns:ds="http://schemas.openxmlformats.org/officeDocument/2006/customXml" ds:itemID="{BEA7F0E3-E2EF-4622-BA8E-D931351058AA}"/>
</file>

<file path=customXml/itemProps3.xml><?xml version="1.0" encoding="utf-8"?>
<ds:datastoreItem xmlns:ds="http://schemas.openxmlformats.org/officeDocument/2006/customXml" ds:itemID="{432B8451-7886-4C24-B551-77311CB4A548}"/>
</file>

<file path=customXml/itemProps4.xml><?xml version="1.0" encoding="utf-8"?>
<ds:datastoreItem xmlns:ds="http://schemas.openxmlformats.org/officeDocument/2006/customXml" ds:itemID="{1BBD5230-C137-4BF6-8562-3BD630149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2020-04-12T16:26:00Z</dcterms:created>
  <dcterms:modified xsi:type="dcterms:W3CDTF">2020-04-13T10:28:00Z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58318d41-2de2-4fe2-9556-2cccefeb6b06</vt:lpwstr>
  </property>
</Properties>
</file>