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72D" w:rsidRPr="006F172D" w:rsidRDefault="006F172D" w:rsidP="006F172D">
      <w:pPr>
        <w:jc w:val="center"/>
        <w:rPr>
          <w:b/>
          <w:sz w:val="22"/>
          <w:szCs w:val="22"/>
        </w:rPr>
      </w:pPr>
      <w:r w:rsidRPr="006F172D">
        <w:rPr>
          <w:b/>
          <w:sz w:val="22"/>
          <w:szCs w:val="22"/>
        </w:rPr>
        <w:t>Введение</w:t>
      </w:r>
    </w:p>
    <w:p w:rsidR="006F172D" w:rsidRPr="00334534" w:rsidRDefault="006F172D" w:rsidP="006F172D">
      <w:pPr>
        <w:jc w:val="both"/>
        <w:rPr>
          <w:sz w:val="22"/>
          <w:szCs w:val="22"/>
        </w:rPr>
      </w:pPr>
      <w:r w:rsidRPr="00334534">
        <w:rPr>
          <w:sz w:val="22"/>
          <w:szCs w:val="22"/>
        </w:rPr>
        <w:t xml:space="preserve"> Профессиональное самоопределение личности – сложный и длительный процесс, охватывающий значительный период жизни. Его эффективность определяется степенью  согласованности психологических возможностей человека с содержанием и требованиями профессиональной деятельности, </w:t>
      </w:r>
      <w:proofErr w:type="spellStart"/>
      <w:r w:rsidRPr="00334534">
        <w:rPr>
          <w:sz w:val="22"/>
          <w:szCs w:val="22"/>
        </w:rPr>
        <w:t>сформированностью</w:t>
      </w:r>
      <w:proofErr w:type="spellEnd"/>
      <w:r w:rsidRPr="00334534">
        <w:rPr>
          <w:sz w:val="22"/>
          <w:szCs w:val="22"/>
        </w:rPr>
        <w:t xml:space="preserve"> у личности способности адаптироваться к изменяющимся социально-экономическим условиям в связи с профессиональным самоопределением. </w:t>
      </w:r>
      <w:r w:rsidRPr="00334534">
        <w:rPr>
          <w:sz w:val="22"/>
          <w:szCs w:val="22"/>
        </w:rPr>
        <w:tab/>
      </w:r>
    </w:p>
    <w:p w:rsidR="006F172D" w:rsidRPr="00334534" w:rsidRDefault="006F172D" w:rsidP="006F172D">
      <w:pPr>
        <w:jc w:val="both"/>
        <w:rPr>
          <w:sz w:val="22"/>
          <w:szCs w:val="22"/>
        </w:rPr>
      </w:pPr>
      <w:r w:rsidRPr="00334534">
        <w:rPr>
          <w:sz w:val="22"/>
          <w:szCs w:val="22"/>
        </w:rPr>
        <w:t xml:space="preserve">        Период окончания школы характеризуется для школьника активизацией процессов личностного, жизненного и профессионального самоопределения, становлением его внутренней позиции как устойчивого отношения к себе, отношения к людям, отношения к миру и к различным видам деятельности.</w:t>
      </w:r>
    </w:p>
    <w:p w:rsidR="006F172D" w:rsidRPr="00334534" w:rsidRDefault="006F172D" w:rsidP="006F172D">
      <w:pPr>
        <w:jc w:val="both"/>
        <w:rPr>
          <w:sz w:val="22"/>
          <w:szCs w:val="22"/>
        </w:rPr>
      </w:pPr>
      <w:r w:rsidRPr="00334534">
        <w:rPr>
          <w:sz w:val="22"/>
          <w:szCs w:val="22"/>
        </w:rPr>
        <w:t xml:space="preserve">       Кроме того, подрастающее поколение несет в себе потенциальную энергию дальнейшего развития. От того, какие ценности будут сформированы у молодежи сегодня, зависит путь и перспективы развития  нашего общества.</w:t>
      </w:r>
    </w:p>
    <w:p w:rsidR="006F172D" w:rsidRPr="00334534" w:rsidRDefault="006F172D" w:rsidP="006F172D">
      <w:pPr>
        <w:jc w:val="both"/>
        <w:rPr>
          <w:sz w:val="22"/>
          <w:szCs w:val="22"/>
        </w:rPr>
      </w:pPr>
      <w:r w:rsidRPr="00334534">
        <w:rPr>
          <w:sz w:val="22"/>
          <w:szCs w:val="22"/>
        </w:rPr>
        <w:t xml:space="preserve">        В соответствии с Концепцией модернизации российского образования, на старшей ступени общеобразовательной школы предусматривается профильное обучение</w:t>
      </w:r>
      <w:r>
        <w:rPr>
          <w:sz w:val="22"/>
          <w:szCs w:val="22"/>
        </w:rPr>
        <w:t xml:space="preserve">, </w:t>
      </w:r>
      <w:r w:rsidRPr="00334534">
        <w:rPr>
          <w:sz w:val="22"/>
          <w:szCs w:val="22"/>
        </w:rPr>
        <w:t xml:space="preserve"> задача которого – создание в старших классах системы специализированной подготовки, ориентированной на индивидуализацию обучения и социализацию обучающихся с учётом реальных потребностей рынка труда.</w:t>
      </w:r>
    </w:p>
    <w:p w:rsidR="006F172D" w:rsidRPr="00334534" w:rsidRDefault="006F172D" w:rsidP="006F172D">
      <w:pPr>
        <w:jc w:val="both"/>
        <w:rPr>
          <w:sz w:val="22"/>
          <w:szCs w:val="22"/>
        </w:rPr>
      </w:pPr>
      <w:r w:rsidRPr="00334534">
        <w:rPr>
          <w:sz w:val="22"/>
          <w:szCs w:val="22"/>
        </w:rPr>
        <w:t>Профильная ориентация призвана способствовать принятию школьниками осознанного решения о выборе направления дальнейшего обучения и созданию условий для повышения готовности подростков к социально-профессиональному самоопределению.</w:t>
      </w:r>
    </w:p>
    <w:p w:rsidR="006F172D" w:rsidRDefault="006F172D" w:rsidP="006F172D">
      <w:pPr>
        <w:jc w:val="both"/>
        <w:rPr>
          <w:sz w:val="22"/>
          <w:szCs w:val="22"/>
        </w:rPr>
      </w:pPr>
      <w:r w:rsidRPr="00334534">
        <w:rPr>
          <w:sz w:val="22"/>
          <w:szCs w:val="22"/>
        </w:rPr>
        <w:tab/>
        <w:t>Программа «</w:t>
      </w:r>
      <w:r>
        <w:rPr>
          <w:sz w:val="22"/>
          <w:szCs w:val="22"/>
        </w:rPr>
        <w:t>Человек и профессия» р</w:t>
      </w:r>
      <w:r w:rsidRPr="00334534">
        <w:rPr>
          <w:sz w:val="22"/>
          <w:szCs w:val="22"/>
        </w:rPr>
        <w:t>азработана с учётом целей и задач, поставленных в Концепции профильного обучения и в соответствии с обязательным минимумом содержания основных образовательных программ. В программе изложены современные взгляды на проблему выбора профессии и планирования карьеры и даны диагностические и профориентационные материалы, которые должны помочь учащимся в выборе профессии.</w:t>
      </w:r>
      <w:r>
        <w:rPr>
          <w:sz w:val="22"/>
          <w:szCs w:val="22"/>
        </w:rPr>
        <w:t xml:space="preserve">            </w:t>
      </w:r>
    </w:p>
    <w:p w:rsidR="006F172D" w:rsidRPr="00334534" w:rsidRDefault="006F172D" w:rsidP="006F172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334534">
        <w:rPr>
          <w:sz w:val="22"/>
          <w:szCs w:val="22"/>
        </w:rPr>
        <w:t>Программа рассчитана на 1 год при одном занятии в неделю. Каждая тема укладывается в рамки одного урока. В программе использованы различные типы уроков. Это и профессиональная диагностика с использованием надёжных, зарекомендовавших себя методик, деловых и ролевых игр, проблемно-поисковых задач, элементов исследовательской и проектной деятельности, контрольные задания, экскурсии.</w:t>
      </w:r>
    </w:p>
    <w:p w:rsidR="00876EDB" w:rsidRDefault="00876EDB"/>
    <w:sectPr w:rsidR="00876EDB" w:rsidSect="00876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72D"/>
    <w:rsid w:val="006F172D"/>
    <w:rsid w:val="00876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347</Words>
  <Characters>1984</Characters>
  <Application>Microsoft Office Word</Application>
  <DocSecurity>0</DocSecurity>
  <Lines>16</Lines>
  <Paragraphs>4</Paragraphs>
  <ScaleCrop>false</ScaleCrop>
  <Company>dom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2021-11-12T18:18:00Z</dcterms:created>
  <dcterms:modified xsi:type="dcterms:W3CDTF">2021-11-12T18:22:00Z</dcterms:modified>
</cp:coreProperties>
</file>