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РОДИТЕЛЬСКОЕ</w:t>
      </w:r>
      <w:r w:rsidRPr="00981FD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СОБРАНИ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Е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«КАК ПОМОЧЬ ВЫПУСКНИКУ</w:t>
      </w: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ОСНОВНОЙ ШКОЛЫ</w:t>
      </w: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ВЫБРАТЬ ПРОФИЛЬ ОБУЧЕНИЯ»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Цель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Помощь учащимся 9-х классов в выборе профиля обучения в старшей школе.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Задачи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Дать родителям информацию о профильном обучении в старшей школе и </w:t>
      </w:r>
      <w:proofErr w:type="spellStart"/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предпрофильной</w:t>
      </w:r>
      <w:proofErr w:type="spellEnd"/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подготовке в 9-м классе.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Помочь родителям найти пути взаимодействия со своими детьми в вопросах первичного профессионального самоопределения.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Дать родителям информацию о возможных путях получения образования их детьми после окончания 9-го класса.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Предварительная подготовка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 </w:t>
      </w:r>
      <w:r w:rsidRPr="00981FD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Анкетирование учащихся</w:t>
      </w: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 следующим вопросам: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Знаешь ли ты, что такое профильное обучение в старшей школе?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После окончания 9-го класса: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ты продолжишь обучение в 10–11-м классах;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пойдешь учиться в какой-либо колледж;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пойдешь работать;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еще не решил.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Выбрал ли ты уже профессию?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 С кем </w:t>
      </w:r>
      <w:proofErr w:type="gramStart"/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</w:t>
      </w:r>
      <w:proofErr w:type="gramEnd"/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прежде всего посоветуешься при выборе профиля обучения: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с сотрудниками школы (учителем, классным руководителем, школьным психологом);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с родителями;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с друзьями;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сам все решу.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 </w:t>
      </w:r>
      <w:r w:rsidRPr="00981FD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Подготовка</w:t>
      </w: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981FD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анкеты для родителей</w:t>
      </w: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которая предлагается им на собрании: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Обсуждали ли вы с ребенком его профессиональное будущее?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Говорили ли вы с ним о возможных путях продолжения образования (учеба в 10–11-м классах, колледже, другие варианты)?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3. Доверяете ли вы своему ребенку самостоятельно совершить первичное профессиональное самоопределение (в частности, выбрать профиль обучения)?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Считаете ли вы, что выбор будущей профессиональной деятельности вашего ребенка практически полностью зависит от вас (вашего мнения, ваших возможностей)?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Знаете ли вы, какие профессии в ближайшем будущем будут востребованы на рынке труда?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Ход собрания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I. Анкетирование родителей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Классный руководитель предлагает родителям ответить на вопросы небольшой анкеты (ее бланки заранее подготовлены классным руководителем). Возможные варианты ответов — либо «да», либо «нет».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Обсуждение результатов анкетирования. Желательно, чтобы классный руководитель предоставил желающим родителям высказать свою точку зрения по обсуждаемым вопросам. Таким </w:t>
      </w:r>
      <w:proofErr w:type="gramStart"/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образом</w:t>
      </w:r>
      <w:proofErr w:type="gramEnd"/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нужно подвести родителей к выводу об актуальности первичного профессионального самоопределения учащихся 9-х классов, предварительного выбора профиля обучения.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II. Информация для родителей</w:t>
      </w:r>
    </w:p>
    <w:p w:rsidR="00981FD0" w:rsidRPr="00981FD0" w:rsidRDefault="00981FD0" w:rsidP="00981FD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981FD0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«Что такое профильное обучение</w:t>
      </w:r>
      <w:r w:rsidRPr="00981FD0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br/>
        <w:t xml:space="preserve">и </w:t>
      </w:r>
      <w:proofErr w:type="spellStart"/>
      <w:r w:rsidRPr="00981FD0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предпрофильная</w:t>
      </w:r>
      <w:proofErr w:type="spellEnd"/>
      <w:r w:rsidRPr="00981FD0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подготовка?»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решению Правительства РФ от 29 декабря 2001 г. № 1756-р об одобрении Концепции модернизации российского образования на период до 2010 г. на старшей ступени общеобразовательной школы предусматривается профильное обучение.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Учащиеся 10–11-х классов могут выбирать профиль обучения, то есть изучать актуальные для себя предметы в большем объеме, а предметы, которые не пригодятся им в их будущей профессии, в меньшем объеме.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Поэтому важной задачей, которая должна решаться в период обучения в 9-м классе, становится </w:t>
      </w:r>
      <w:proofErr w:type="spellStart"/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предпрофильная</w:t>
      </w:r>
      <w:proofErr w:type="spellEnd"/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подготовка, позволяющая учащемуся осознанно выбрать профиль обучения, то есть, по сути, совершить первичное профессиональное самоопределение. От этого выбора в немалой степени зависит и успешность обучения в старших классах, и подготовка учащихся к следующей ступени образования, а в целом и к будущей профессиональной деятельности. Чем точнее сделан выбор, тем меньше разочарований и трудностей будет в жизни у молодого человека и тем больше вероятность, что общество получит хорошего профессионала.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Учащиеся, оканчивающие 9-й класс, должны быть готовы не только к профильному обучению, но и к дальнейшему жизненному, профессиональному и социальному самоопределению.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Предпрофильная</w:t>
      </w:r>
      <w:proofErr w:type="spellEnd"/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подготовка — это подготовка и ориентация не только в отношении выбора «профиля вообще», но и в отношении конкретного места и формы продолжения образования.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Если профильная школа характеризуется разнообразием образовательных траекторий, то </w:t>
      </w:r>
      <w:proofErr w:type="spellStart"/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предпрофильная</w:t>
      </w:r>
      <w:proofErr w:type="spellEnd"/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подготовка, по существу, предлагает лишь специальные курсы по 18–20 часов (по выбору учащихся). Эти </w:t>
      </w:r>
      <w:proofErr w:type="spellStart"/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предпрофильные</w:t>
      </w:r>
      <w:proofErr w:type="spellEnd"/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курсы выросли из давно забытых факультативных курсов, которые помогали школьникам углубить свои знания по тем или иным предметам.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Родители могут помочь подросткам разобраться, какие курсы есть в школе, какие из них нужно посещать, в какой очередности.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Школа в плане своей деятельности предусматривает информационную работу с учащимися: знакомство с местными учреждениями возможного продолжения образования после 9-го класса, изучение особенностей их образовательных программ, условий приема, посещение дней открытых </w:t>
      </w: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дверей и др., а также мероприятия </w:t>
      </w:r>
      <w:proofErr w:type="spellStart"/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профориентационного</w:t>
      </w:r>
      <w:proofErr w:type="spellEnd"/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характера (классные часы, занятия с психологом, психолого-педагогическую диагностику, анкетирование и консультирование девятиклассников).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Родители должны быть в курсе происходящих в школе событий, интересоваться у ребенка, какие мероприятия </w:t>
      </w:r>
      <w:proofErr w:type="spellStart"/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профориентационного</w:t>
      </w:r>
      <w:proofErr w:type="spellEnd"/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характера проводятся в школе, обсуждать актуальные проблемы, давать ненавязчивые советы, предлагать свою помощь при принятии важных решений.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III. Обсуждение результатов</w:t>
      </w:r>
      <w:r w:rsidRPr="00981FD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  <w:t>анкетирования учащихся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Классный руководитель рассказывает родителям об обобщенных результатах анкетирования учащихся: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какие пути продолжения образования выбрали учащиеся: сколько из них планируют учиться в школе, сколько — в колледже, сколько — решили пойти работать;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сколько человек уже выбрали конкретную профессию;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кто является главным советчиком для детей при выборе профессии.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IV. Информация для родителей</w:t>
      </w:r>
      <w:r w:rsidRPr="00981FD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  <w:t>«Как помочь ребенку правильно выбрать</w:t>
      </w:r>
      <w:r w:rsidRPr="00981FD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  <w:t>будущую профессию»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Родители должны знать, что они могут обратиться за помощью в Психолого-педагогические и медико-социальные центры (</w:t>
      </w:r>
      <w:proofErr w:type="spellStart"/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ППМС-центры</w:t>
      </w:r>
      <w:proofErr w:type="spellEnd"/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). Там учащимся школьного возраста оказывают бесплатные консультационные и диагностические услуги по профориентации, в таких центрах также проводятся развивающие и коррекционные занятия для детей различного возраста. Для подростков нередко проводятся </w:t>
      </w:r>
      <w:proofErr w:type="spellStart"/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тренинговые</w:t>
      </w:r>
      <w:proofErr w:type="spellEnd"/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занятия по профессиональному самоопределению.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 целью дальнейшего расширения государственной молодежной политики в </w:t>
      </w:r>
      <w:proofErr w:type="gramStart"/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</w:t>
      </w:r>
      <w:proofErr w:type="gramEnd"/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Москве еще в 1996 г. учрежден Московский центр труда и занятости молодежи «Перспектива». Здесь созданы служба трудоустройства, отдел образования и профессиональной ориентации, отдел временного трудоустройства несовершеннолетних и молодежи.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системе временной занятости создана и эффективно действует программа «Молодежная практика». Она рассчитана на юношей и девушек от 16 до 26 лет. Суть системы в том, что при содействии центра на наиболее стабильных предприятиях города открываются временные рабочие места, где подростки могут приобрести профессиональный опыт.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процессе изучения различных школьных предметов выявляются склонности, способности, интересы ребенка: вполне естественно, что он успевает лучше по тем предметам, к изучению которых у него есть способности. Часто, опираясь на результаты успеваемости, учащийся совершает соответствующий профессиональный выбор. Иногда на этот выбор существенное влияние оказывает и личность преподавателя. В любом случае требуется дополнительное изучение учащимися своих способностей, интересов, желаний, потребностей с целью уточнения профессионального выбора.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Именно родители и ближайшие родственники оказывают наиболее существенное влияние на профессиональный выбор: школа и то содержание образования, которое предлагается в ней учащимся, не являются, как это может показаться на первый взгляд, наиболее значимым фактором профессионального самоопределения молодых людей.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Поэтому родители должны понимать всю ответственность, которую они несут за советы, пожелания, а иногда и требования, адресованные своему ребенку.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Как правило, родители высоко оценивают значимость образования в современной жизни и активно формируют у своего ребенка стремление к высшему образованию. Многие родители понимают, что получение молодым человеком ресурсов в сфере образования в значительной степени </w:t>
      </w: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обусловливает в дальнейшем его социальную мобильность, доступ к общественным благам. В развитом обществе освоение многих ролей, обретение определенных статусов практически детерминируется учебой, прохождением через формальные организации института образования.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Престижность высшего образования, независимо от форм его получения, в глазах россиян достаточно высока. Более 70% принявших участие в опросе по интернету (опрос проводился в мае 2001 г. в семи федеральных округах России, объем выборки — 1600 респондентов, среди них как городские жители, так и сельские) считают, что их дети должны получить высшее образование. Был также проведен опрос и жителей Воронежа. Среди воронежцев относительное число желающих своим детям высшего образования оказалось выше — 88%. Среди горожан с хорошим материальным положением число сторонников такой позиции достигает 92%.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Стоит отметить новую интересную тенденцию в получении образования тех учащихся, родители которых имеют высокий достаток и занимаются самостоятельным бизнесом. Здесь начинает работать новая схема: после школы — в бизнес, лишь потом (или параллельно с этим) — в то образовательное учреждение, которое принесет наибольшую пользу для профессионального роста (не обязательно в вуз).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Данный, достаточно прагматичный, подход к образованию вообще и высшему — в частности у людей, имеющих высокий материальный достаток, можно признать в определенной степени прогрессивным. Более того, именно этот социальный слой оказывается потенциальным союзником модернизации общего образования: он настроен на переход от «школы науки» к «школе жизни», когда вместо ориентации на получение определенного набора знаний для поступления в вуз на первое место выходит подготовка к практической жизни в современном обществе.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Пожелание родителям: изучите интересы, возможности и способности своего ребенка. Ориентируйтесь на реальные пути построения профессиональной карьеры, не отбрасывайте возможность получения начального профессионального образования как вполне реального и эффективного этапа в профессиональной подготовке подростков после окончания основной школы.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выборе профессии необходимо также иметь информацию о перспективах развития рынка труда, о наиболее востребованных в настоящее время профессиях и специальностях (</w:t>
      </w:r>
      <w:proofErr w:type="gramStart"/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см</w:t>
      </w:r>
      <w:proofErr w:type="gramEnd"/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сценарий следующего родительского собрания).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Нельзя оставить без внимания и такой фактор профессионального самоопределения, как </w:t>
      </w:r>
      <w:r w:rsidRPr="00981FD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влияние сверстников</w:t>
      </w: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 силу возрастных особенностей для многих подростков мнение сверстников становится более значимым, нежели мнение родителей и учителей. Поэтому немало учащихся выбирают профиль обучения, образовательное учреждение «заодно» со своими друзьями. Подростки выбирают углубленное изучение тех или иных предметов для того, чтобы у них с друзьями было одинаковое расписание уроков; чтобы потом вместе поступать в один и тот же вуз и т.п.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Поэтому родителям при общении с подростком необходимо учитывать в каждом конкретном случае степень влияния сверстников на решение сына (или дочери) о выборе профессии, а также насколько такое влияние является положительным. В любом случае обсуждение решения подростка о профессиональном выборе должно вестись очень тактично, нельзя отзываться негативно о его друзьях.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V. Подведение итогов собрания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Классный руководитель в заключительном слове говорит о важности обсуждаемой проблемы, о том, что ее обсуждение не закончено, впереди еще целый учебный год. Классный руководитель предлагает родителям обращаться за помощью и к нему, и к учителям-предметникам, и к школьному психологу.</w:t>
      </w:r>
    </w:p>
    <w:p w:rsidR="00981FD0" w:rsidRPr="00981FD0" w:rsidRDefault="00981FD0" w:rsidP="00981F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Классный руководитель обращается к родителям за помощью в организации </w:t>
      </w:r>
      <w:proofErr w:type="spellStart"/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профориентационной</w:t>
      </w:r>
      <w:proofErr w:type="spellEnd"/>
      <w:r w:rsidRPr="00981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работы (выступления специалистов на классном часе, посещение учащимися производственных предприятий и т.п.).</w:t>
      </w:r>
    </w:p>
    <w:sectPr w:rsidR="00981FD0" w:rsidRPr="00981FD0" w:rsidSect="00836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FD0"/>
    <w:rsid w:val="00836D58"/>
    <w:rsid w:val="00981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1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4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5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6PQ52NDQUCDJ-627-1925</_dlc_DocId>
    <_dlc_DocIdUrl xmlns="4c48e722-e5ee-4bb4-abb8-2d4075f5b3da">
      <Url>http://www.eduportal44.ru/Manturovo/Mant_Sch_2/_layouts/15/DocIdRedir.aspx?ID=6PQ52NDQUCDJ-627-1925</Url>
      <Description>6PQ52NDQUCDJ-627-1925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CDA243-9327-4455-82C3-AAAA9E03C6A6}"/>
</file>

<file path=customXml/itemProps2.xml><?xml version="1.0" encoding="utf-8"?>
<ds:datastoreItem xmlns:ds="http://schemas.openxmlformats.org/officeDocument/2006/customXml" ds:itemID="{BCA99BFB-44BA-46C6-8FB3-7FD98845AE65}"/>
</file>

<file path=customXml/itemProps3.xml><?xml version="1.0" encoding="utf-8"?>
<ds:datastoreItem xmlns:ds="http://schemas.openxmlformats.org/officeDocument/2006/customXml" ds:itemID="{B4FA87F0-FA7A-4B7A-9477-A592AB3FF6AB}"/>
</file>

<file path=customXml/itemProps4.xml><?xml version="1.0" encoding="utf-8"?>
<ds:datastoreItem xmlns:ds="http://schemas.openxmlformats.org/officeDocument/2006/customXml" ds:itemID="{1A263433-5E87-48F5-A269-D9542310D5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1705</Words>
  <Characters>9725</Characters>
  <Application>Microsoft Office Word</Application>
  <DocSecurity>0</DocSecurity>
  <Lines>81</Lines>
  <Paragraphs>22</Paragraphs>
  <ScaleCrop>false</ScaleCrop>
  <Company/>
  <LinksUpToDate>false</LinksUpToDate>
  <CharactersWithSpaces>11408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2020-05-27T18:59:00Z</dcterms:created>
  <dcterms:modified xsi:type="dcterms:W3CDTF">2020-05-27T19:05:00Z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bdbe2f0c-8109-47e2-b052-ecbd94edf8b3</vt:lpwstr>
  </property>
</Properties>
</file>