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99" w:rsidRPr="00981FD0" w:rsidRDefault="00A27D99" w:rsidP="00A27D99">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ru-RU"/>
        </w:rPr>
      </w:pPr>
      <w:r>
        <w:rPr>
          <w:rFonts w:ascii="Arial" w:eastAsia="Times New Roman" w:hAnsi="Arial" w:cs="Arial"/>
          <w:b/>
          <w:bCs/>
          <w:color w:val="000000"/>
          <w:sz w:val="20"/>
          <w:szCs w:val="20"/>
          <w:shd w:val="clear" w:color="auto" w:fill="FFFFFF"/>
          <w:lang w:eastAsia="ru-RU"/>
        </w:rPr>
        <w:br/>
        <w:t>РОДИТЕЛЬСКОЕ СОБРАНИЕ</w:t>
      </w:r>
    </w:p>
    <w:p w:rsidR="00A27D99" w:rsidRPr="00981FD0" w:rsidRDefault="00A27D99" w:rsidP="00A27D99">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«ПЕРСПЕКТИВНЫЕ ПРОФЕССИИ</w:t>
      </w:r>
      <w:r w:rsidRPr="00981FD0">
        <w:rPr>
          <w:rFonts w:ascii="Arial" w:eastAsia="Times New Roman" w:hAnsi="Arial" w:cs="Arial"/>
          <w:color w:val="000000"/>
          <w:sz w:val="20"/>
          <w:szCs w:val="20"/>
          <w:lang w:eastAsia="ru-RU"/>
        </w:rPr>
        <w:br/>
        <w:t>И ОРИЕНТАЦИИ УЧАЩИХСЯ»</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b/>
          <w:bCs/>
          <w:i/>
          <w:iCs/>
          <w:color w:val="000000"/>
          <w:sz w:val="20"/>
          <w:szCs w:val="20"/>
          <w:lang w:eastAsia="ru-RU"/>
        </w:rPr>
        <w:t>Цель</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Помощь учащимся в выборе будущей профессии и профиля обучения.</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b/>
          <w:bCs/>
          <w:i/>
          <w:iCs/>
          <w:color w:val="000000"/>
          <w:sz w:val="20"/>
          <w:szCs w:val="20"/>
          <w:lang w:eastAsia="ru-RU"/>
        </w:rPr>
        <w:t>Задачи</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Дать родителям представление об ориентациях и ценностях учащихся.</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Скорректировать профессиональные предпочтения и учащихся, и родителей.</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Показать, какие профессии являются перспективными в современном российском обществе.</w:t>
      </w:r>
    </w:p>
    <w:p w:rsidR="00A27D99" w:rsidRPr="00981FD0" w:rsidRDefault="00A27D99" w:rsidP="00A27D99">
      <w:pPr>
        <w:spacing w:before="100" w:beforeAutospacing="1" w:after="100" w:afterAutospacing="1" w:line="240" w:lineRule="auto"/>
        <w:rPr>
          <w:rFonts w:ascii="Arial" w:eastAsia="Times New Roman" w:hAnsi="Arial" w:cs="Arial"/>
          <w:b/>
          <w:bCs/>
          <w:color w:val="000000"/>
          <w:sz w:val="20"/>
          <w:szCs w:val="20"/>
          <w:shd w:val="clear" w:color="auto" w:fill="FFFFFF"/>
          <w:lang w:eastAsia="ru-RU"/>
        </w:rPr>
      </w:pPr>
      <w:r w:rsidRPr="00981FD0">
        <w:rPr>
          <w:rFonts w:ascii="Arial" w:eastAsia="Times New Roman" w:hAnsi="Arial" w:cs="Arial"/>
          <w:b/>
          <w:bCs/>
          <w:i/>
          <w:iCs/>
          <w:color w:val="000000"/>
          <w:sz w:val="20"/>
          <w:szCs w:val="20"/>
          <w:shd w:val="clear" w:color="auto" w:fill="FFFFFF"/>
          <w:lang w:eastAsia="ru-RU"/>
        </w:rPr>
        <w:t>Предварительная подготовка</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b/>
          <w:bCs/>
          <w:color w:val="000000"/>
          <w:sz w:val="20"/>
          <w:szCs w:val="20"/>
          <w:lang w:eastAsia="ru-RU"/>
        </w:rPr>
        <w:t>А) Методика «Мои ценности»</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 xml:space="preserve">Оптимально, если у каждого подростка будет листок, на котором </w:t>
      </w:r>
      <w:proofErr w:type="gramStart"/>
      <w:r w:rsidRPr="00981FD0">
        <w:rPr>
          <w:rFonts w:ascii="Arial" w:eastAsia="Times New Roman" w:hAnsi="Arial" w:cs="Arial"/>
          <w:color w:val="000000"/>
          <w:sz w:val="20"/>
          <w:szCs w:val="20"/>
          <w:lang w:eastAsia="ru-RU"/>
        </w:rPr>
        <w:t>напечатаны</w:t>
      </w:r>
      <w:proofErr w:type="gramEnd"/>
      <w:r w:rsidRPr="00981FD0">
        <w:rPr>
          <w:rFonts w:ascii="Arial" w:eastAsia="Times New Roman" w:hAnsi="Arial" w:cs="Arial"/>
          <w:color w:val="000000"/>
          <w:sz w:val="20"/>
          <w:szCs w:val="20"/>
          <w:lang w:eastAsia="ru-RU"/>
        </w:rPr>
        <w:t xml:space="preserve"> инструкция и список ценностей. Если такой возможности нет, прочитайте и разъясните инструкцию, список ценностей напишите на доске. Впрочем, инструкцию надо разъяснять в любом случае.</w:t>
      </w:r>
    </w:p>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У каждого учащегося также должен быть чистый листок для ответов.</w:t>
      </w:r>
    </w:p>
    <w:tbl>
      <w:tblPr>
        <w:tblW w:w="7500" w:type="dxa"/>
        <w:jc w:val="center"/>
        <w:tblCellSpacing w:w="0" w:type="dxa"/>
        <w:tblBorders>
          <w:top w:val="outset" w:sz="6" w:space="0" w:color="FFFFFF"/>
          <w:left w:val="outset" w:sz="6" w:space="0" w:color="FFFFFF"/>
          <w:bottom w:val="outset" w:sz="6" w:space="0" w:color="FFFFFF"/>
          <w:right w:val="outset" w:sz="6" w:space="0" w:color="FFFFFF"/>
        </w:tblBorders>
        <w:tblCellMar>
          <w:top w:w="225" w:type="dxa"/>
          <w:left w:w="225" w:type="dxa"/>
          <w:bottom w:w="225" w:type="dxa"/>
          <w:right w:w="225" w:type="dxa"/>
        </w:tblCellMar>
        <w:tblLook w:val="04A0"/>
      </w:tblPr>
      <w:tblGrid>
        <w:gridCol w:w="7500"/>
      </w:tblGrid>
      <w:tr w:rsidR="00A27D99" w:rsidRPr="00981FD0" w:rsidTr="004F0A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A27D99" w:rsidRPr="00981FD0" w:rsidRDefault="00A27D99" w:rsidP="004F0AFE">
            <w:pPr>
              <w:spacing w:before="100" w:beforeAutospacing="1" w:after="100" w:afterAutospacing="1" w:line="240" w:lineRule="auto"/>
              <w:jc w:val="center"/>
              <w:rPr>
                <w:rFonts w:ascii="Arial" w:eastAsia="Times New Roman" w:hAnsi="Arial" w:cs="Arial"/>
                <w:sz w:val="20"/>
                <w:szCs w:val="20"/>
                <w:lang w:eastAsia="ru-RU"/>
              </w:rPr>
            </w:pPr>
            <w:r w:rsidRPr="00981FD0">
              <w:rPr>
                <w:rFonts w:ascii="Arial" w:eastAsia="Times New Roman" w:hAnsi="Arial" w:cs="Arial"/>
                <w:i/>
                <w:iCs/>
                <w:color w:val="000000"/>
                <w:sz w:val="20"/>
                <w:szCs w:val="20"/>
                <w:lang w:eastAsia="ru-RU"/>
              </w:rPr>
              <w:t>ИНСТРУКЦИЯ ДЛЯ УЧАЩИХСЯ</w:t>
            </w:r>
          </w:p>
          <w:p w:rsidR="00A27D99" w:rsidRPr="00981FD0" w:rsidRDefault="00A27D99" w:rsidP="004F0AFE">
            <w:pPr>
              <w:spacing w:before="100" w:beforeAutospacing="1" w:after="100" w:afterAutospacing="1" w:line="240" w:lineRule="auto"/>
              <w:rPr>
                <w:rFonts w:ascii="Arial" w:eastAsia="Times New Roman" w:hAnsi="Arial" w:cs="Arial"/>
                <w:sz w:val="20"/>
                <w:szCs w:val="20"/>
                <w:lang w:eastAsia="ru-RU"/>
              </w:rPr>
            </w:pPr>
            <w:r w:rsidRPr="00981FD0">
              <w:rPr>
                <w:rFonts w:ascii="Arial" w:eastAsia="Times New Roman" w:hAnsi="Arial" w:cs="Arial"/>
                <w:sz w:val="20"/>
                <w:szCs w:val="20"/>
                <w:lang w:eastAsia="ru-RU"/>
              </w:rPr>
              <w:t>На чистом листке напиши свой возраст и пол. Подписывать листок не надо.</w:t>
            </w:r>
          </w:p>
          <w:p w:rsidR="00A27D99" w:rsidRPr="00981FD0" w:rsidRDefault="00A27D99" w:rsidP="004F0AFE">
            <w:pPr>
              <w:spacing w:before="100" w:beforeAutospacing="1" w:after="100" w:afterAutospacing="1" w:line="240" w:lineRule="auto"/>
              <w:rPr>
                <w:rFonts w:ascii="Arial" w:eastAsia="Times New Roman" w:hAnsi="Arial" w:cs="Arial"/>
                <w:sz w:val="20"/>
                <w:szCs w:val="20"/>
                <w:lang w:eastAsia="ru-RU"/>
              </w:rPr>
            </w:pPr>
            <w:r w:rsidRPr="00981FD0">
              <w:rPr>
                <w:rFonts w:ascii="Arial" w:eastAsia="Times New Roman" w:hAnsi="Arial" w:cs="Arial"/>
                <w:sz w:val="20"/>
                <w:szCs w:val="20"/>
                <w:lang w:eastAsia="ru-RU"/>
              </w:rPr>
              <w:t xml:space="preserve">Перед тобой список ценностей. Для разных людей они имеют разное значение. Кому-то </w:t>
            </w:r>
            <w:proofErr w:type="gramStart"/>
            <w:r w:rsidRPr="00981FD0">
              <w:rPr>
                <w:rFonts w:ascii="Arial" w:eastAsia="Times New Roman" w:hAnsi="Arial" w:cs="Arial"/>
                <w:sz w:val="20"/>
                <w:szCs w:val="20"/>
                <w:lang w:eastAsia="ru-RU"/>
              </w:rPr>
              <w:t>кажется</w:t>
            </w:r>
            <w:proofErr w:type="gramEnd"/>
            <w:r w:rsidRPr="00981FD0">
              <w:rPr>
                <w:rFonts w:ascii="Arial" w:eastAsia="Times New Roman" w:hAnsi="Arial" w:cs="Arial"/>
                <w:sz w:val="20"/>
                <w:szCs w:val="20"/>
                <w:lang w:eastAsia="ru-RU"/>
              </w:rPr>
              <w:t xml:space="preserve"> очень значимым иметь, например, хорошее здоровье и друзей, кому-то — уверенность в себе, хорошую работу и т.д. Это совершенно нормально. К тому же многие ценности взаимосвязаны.</w:t>
            </w:r>
          </w:p>
          <w:p w:rsidR="00A27D99" w:rsidRPr="00981FD0" w:rsidRDefault="00A27D99" w:rsidP="004F0AFE">
            <w:pPr>
              <w:spacing w:before="100" w:beforeAutospacing="1" w:after="100" w:afterAutospacing="1" w:line="240" w:lineRule="auto"/>
              <w:rPr>
                <w:rFonts w:ascii="Arial" w:eastAsia="Times New Roman" w:hAnsi="Arial" w:cs="Arial"/>
                <w:sz w:val="20"/>
                <w:szCs w:val="20"/>
                <w:lang w:eastAsia="ru-RU"/>
              </w:rPr>
            </w:pPr>
            <w:r w:rsidRPr="00981FD0">
              <w:rPr>
                <w:rFonts w:ascii="Arial" w:eastAsia="Times New Roman" w:hAnsi="Arial" w:cs="Arial"/>
                <w:sz w:val="20"/>
                <w:szCs w:val="20"/>
                <w:lang w:eastAsia="ru-RU"/>
              </w:rPr>
              <w:t>Прочитай внимательно список и подумай, что же для тебя имеет самое большое значение.</w:t>
            </w:r>
          </w:p>
          <w:p w:rsidR="00A27D99" w:rsidRPr="00981FD0" w:rsidRDefault="00A27D99" w:rsidP="004F0AFE">
            <w:pPr>
              <w:spacing w:before="100" w:beforeAutospacing="1" w:after="100" w:afterAutospacing="1" w:line="240" w:lineRule="auto"/>
              <w:rPr>
                <w:rFonts w:ascii="Arial" w:eastAsia="Times New Roman" w:hAnsi="Arial" w:cs="Arial"/>
                <w:sz w:val="20"/>
                <w:szCs w:val="20"/>
                <w:lang w:eastAsia="ru-RU"/>
              </w:rPr>
            </w:pPr>
            <w:r w:rsidRPr="00981FD0">
              <w:rPr>
                <w:rFonts w:ascii="Arial" w:eastAsia="Times New Roman" w:hAnsi="Arial" w:cs="Arial"/>
                <w:sz w:val="20"/>
                <w:szCs w:val="20"/>
                <w:lang w:eastAsia="ru-RU"/>
              </w:rPr>
              <w:t>Поставь на листке для ответов цифру 1, выбери из списка и напиши то, что для тебя наиболее ценно в жизни (и сейчас, и в будущем).</w:t>
            </w:r>
          </w:p>
          <w:p w:rsidR="00A27D99" w:rsidRPr="00981FD0" w:rsidRDefault="00A27D99" w:rsidP="004F0AFE">
            <w:pPr>
              <w:spacing w:before="100" w:beforeAutospacing="1" w:after="100" w:afterAutospacing="1" w:line="240" w:lineRule="auto"/>
              <w:rPr>
                <w:rFonts w:ascii="Arial" w:eastAsia="Times New Roman" w:hAnsi="Arial" w:cs="Arial"/>
                <w:sz w:val="20"/>
                <w:szCs w:val="20"/>
                <w:lang w:eastAsia="ru-RU"/>
              </w:rPr>
            </w:pPr>
            <w:r w:rsidRPr="00981FD0">
              <w:rPr>
                <w:rFonts w:ascii="Arial" w:eastAsia="Times New Roman" w:hAnsi="Arial" w:cs="Arial"/>
                <w:sz w:val="20"/>
                <w:szCs w:val="20"/>
                <w:lang w:eastAsia="ru-RU"/>
              </w:rPr>
              <w:t>Далее поставь цифру 2 и выбери то, что тоже важно, но немного меньше, чем первая ценность. И так далее.</w:t>
            </w:r>
          </w:p>
          <w:p w:rsidR="00981FD0" w:rsidRPr="00981FD0" w:rsidRDefault="00A27D99" w:rsidP="004F0AFE">
            <w:pPr>
              <w:spacing w:before="100" w:beforeAutospacing="1" w:after="100" w:afterAutospacing="1" w:line="240" w:lineRule="auto"/>
              <w:rPr>
                <w:rFonts w:ascii="Arial" w:eastAsia="Times New Roman" w:hAnsi="Arial" w:cs="Arial"/>
                <w:sz w:val="20"/>
                <w:szCs w:val="20"/>
                <w:lang w:eastAsia="ru-RU"/>
              </w:rPr>
            </w:pPr>
            <w:r w:rsidRPr="00981FD0">
              <w:rPr>
                <w:rFonts w:ascii="Arial" w:eastAsia="Times New Roman" w:hAnsi="Arial" w:cs="Arial"/>
                <w:sz w:val="20"/>
                <w:szCs w:val="20"/>
                <w:lang w:eastAsia="ru-RU"/>
              </w:rPr>
              <w:t xml:space="preserve">В результате у тебя получится свой список ценностей, где на первом месте стоит </w:t>
            </w:r>
            <w:proofErr w:type="gramStart"/>
            <w:r w:rsidRPr="00981FD0">
              <w:rPr>
                <w:rFonts w:ascii="Arial" w:eastAsia="Times New Roman" w:hAnsi="Arial" w:cs="Arial"/>
                <w:sz w:val="20"/>
                <w:szCs w:val="20"/>
                <w:lang w:eastAsia="ru-RU"/>
              </w:rPr>
              <w:t>самое</w:t>
            </w:r>
            <w:proofErr w:type="gramEnd"/>
            <w:r w:rsidRPr="00981FD0">
              <w:rPr>
                <w:rFonts w:ascii="Arial" w:eastAsia="Times New Roman" w:hAnsi="Arial" w:cs="Arial"/>
                <w:sz w:val="20"/>
                <w:szCs w:val="20"/>
                <w:lang w:eastAsia="ru-RU"/>
              </w:rPr>
              <w:t xml:space="preserve"> важное, а в конце — наименее важное.</w:t>
            </w:r>
          </w:p>
        </w:tc>
      </w:tr>
    </w:tbl>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t> </w:t>
      </w:r>
    </w:p>
    <w:tbl>
      <w:tblPr>
        <w:tblW w:w="7500" w:type="dxa"/>
        <w:jc w:val="center"/>
        <w:tblCellSpacing w:w="0" w:type="dxa"/>
        <w:tblBorders>
          <w:top w:val="outset" w:sz="6" w:space="0" w:color="FFFFFF"/>
          <w:left w:val="outset" w:sz="6" w:space="0" w:color="FFFFFF"/>
          <w:bottom w:val="outset" w:sz="6" w:space="0" w:color="FFFFFF"/>
          <w:right w:val="outset" w:sz="6" w:space="0" w:color="FFFFFF"/>
        </w:tblBorders>
        <w:tblCellMar>
          <w:top w:w="225" w:type="dxa"/>
          <w:left w:w="225" w:type="dxa"/>
          <w:bottom w:w="225" w:type="dxa"/>
          <w:right w:w="225" w:type="dxa"/>
        </w:tblCellMar>
        <w:tblLook w:val="04A0"/>
      </w:tblPr>
      <w:tblGrid>
        <w:gridCol w:w="7500"/>
      </w:tblGrid>
      <w:tr w:rsidR="00A27D99" w:rsidRPr="00981FD0" w:rsidTr="004F0A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A27D99" w:rsidRPr="00981FD0" w:rsidRDefault="00A27D99" w:rsidP="004F0AFE">
            <w:pPr>
              <w:spacing w:beforeAutospacing="1" w:after="100" w:afterAutospacing="1" w:line="240" w:lineRule="auto"/>
              <w:jc w:val="center"/>
              <w:rPr>
                <w:rFonts w:ascii="Arial" w:eastAsia="Times New Roman" w:hAnsi="Arial" w:cs="Arial"/>
                <w:sz w:val="20"/>
                <w:szCs w:val="20"/>
                <w:lang w:eastAsia="ru-RU"/>
              </w:rPr>
            </w:pPr>
            <w:r w:rsidRPr="00981FD0">
              <w:rPr>
                <w:rFonts w:ascii="Arial" w:eastAsia="Times New Roman" w:hAnsi="Arial" w:cs="Arial"/>
                <w:i/>
                <w:iCs/>
                <w:color w:val="000000"/>
                <w:sz w:val="20"/>
                <w:szCs w:val="20"/>
                <w:lang w:eastAsia="ru-RU"/>
              </w:rPr>
              <w:t>СПИСОК ЦЕННОСТЕЙ</w:t>
            </w:r>
          </w:p>
          <w:p w:rsidR="00981FD0" w:rsidRPr="00981FD0" w:rsidRDefault="00A27D99" w:rsidP="004F0AFE">
            <w:pPr>
              <w:spacing w:before="100" w:beforeAutospacing="1" w:after="100" w:afterAutospacing="1" w:line="240" w:lineRule="auto"/>
              <w:rPr>
                <w:rFonts w:ascii="Arial" w:eastAsia="Times New Roman" w:hAnsi="Arial" w:cs="Arial"/>
                <w:sz w:val="20"/>
                <w:szCs w:val="20"/>
                <w:lang w:eastAsia="ru-RU"/>
              </w:rPr>
            </w:pPr>
            <w:proofErr w:type="gramStart"/>
            <w:r w:rsidRPr="00981FD0">
              <w:rPr>
                <w:rFonts w:ascii="Arial" w:eastAsia="Times New Roman" w:hAnsi="Arial" w:cs="Arial"/>
                <w:sz w:val="20"/>
                <w:szCs w:val="20"/>
                <w:lang w:eastAsia="ru-RU"/>
              </w:rPr>
              <w:lastRenderedPageBreak/>
              <w:t>Хорошее образование</w:t>
            </w:r>
            <w:r w:rsidRPr="00981FD0">
              <w:rPr>
                <w:rFonts w:ascii="Arial" w:eastAsia="Times New Roman" w:hAnsi="Arial" w:cs="Arial"/>
                <w:sz w:val="20"/>
                <w:szCs w:val="20"/>
                <w:lang w:eastAsia="ru-RU"/>
              </w:rPr>
              <w:br/>
              <w:t>Хорошая работа и карьера</w:t>
            </w:r>
            <w:r w:rsidRPr="00981FD0">
              <w:rPr>
                <w:rFonts w:ascii="Arial" w:eastAsia="Times New Roman" w:hAnsi="Arial" w:cs="Arial"/>
                <w:sz w:val="20"/>
                <w:szCs w:val="20"/>
                <w:lang w:eastAsia="ru-RU"/>
              </w:rPr>
              <w:br/>
              <w:t>Счастливая семья</w:t>
            </w:r>
            <w:r w:rsidRPr="00981FD0">
              <w:rPr>
                <w:rFonts w:ascii="Arial" w:eastAsia="Times New Roman" w:hAnsi="Arial" w:cs="Arial"/>
                <w:sz w:val="20"/>
                <w:szCs w:val="20"/>
                <w:lang w:eastAsia="ru-RU"/>
              </w:rPr>
              <w:br/>
              <w:t>Слава</w:t>
            </w:r>
            <w:r w:rsidRPr="00981FD0">
              <w:rPr>
                <w:rFonts w:ascii="Arial" w:eastAsia="Times New Roman" w:hAnsi="Arial" w:cs="Arial"/>
                <w:sz w:val="20"/>
                <w:szCs w:val="20"/>
                <w:lang w:eastAsia="ru-RU"/>
              </w:rPr>
              <w:br/>
              <w:t>Деньги, богатство</w:t>
            </w:r>
            <w:r w:rsidRPr="00981FD0">
              <w:rPr>
                <w:rFonts w:ascii="Arial" w:eastAsia="Times New Roman" w:hAnsi="Arial" w:cs="Arial"/>
                <w:sz w:val="20"/>
                <w:szCs w:val="20"/>
                <w:lang w:eastAsia="ru-RU"/>
              </w:rPr>
              <w:br/>
              <w:t>Дружба</w:t>
            </w:r>
            <w:r w:rsidRPr="00981FD0">
              <w:rPr>
                <w:rFonts w:ascii="Arial" w:eastAsia="Times New Roman" w:hAnsi="Arial" w:cs="Arial"/>
                <w:sz w:val="20"/>
                <w:szCs w:val="20"/>
                <w:lang w:eastAsia="ru-RU"/>
              </w:rPr>
              <w:br/>
              <w:t>Достижения в искусстве, музыке, спорте</w:t>
            </w:r>
            <w:r w:rsidRPr="00981FD0">
              <w:rPr>
                <w:rFonts w:ascii="Arial" w:eastAsia="Times New Roman" w:hAnsi="Arial" w:cs="Arial"/>
                <w:sz w:val="20"/>
                <w:szCs w:val="20"/>
                <w:lang w:eastAsia="ru-RU"/>
              </w:rPr>
              <w:br/>
              <w:t>Уважение и восхищение окружающих</w:t>
            </w:r>
            <w:r w:rsidRPr="00981FD0">
              <w:rPr>
                <w:rFonts w:ascii="Arial" w:eastAsia="Times New Roman" w:hAnsi="Arial" w:cs="Arial"/>
                <w:sz w:val="20"/>
                <w:szCs w:val="20"/>
                <w:lang w:eastAsia="ru-RU"/>
              </w:rPr>
              <w:br/>
              <w:t>Наука как познание нового</w:t>
            </w:r>
            <w:r w:rsidRPr="00981FD0">
              <w:rPr>
                <w:rFonts w:ascii="Arial" w:eastAsia="Times New Roman" w:hAnsi="Arial" w:cs="Arial"/>
                <w:sz w:val="20"/>
                <w:szCs w:val="20"/>
                <w:lang w:eastAsia="ru-RU"/>
              </w:rPr>
              <w:br/>
              <w:t>Хорошее здоровье</w:t>
            </w:r>
            <w:r w:rsidRPr="00981FD0">
              <w:rPr>
                <w:rFonts w:ascii="Arial" w:eastAsia="Times New Roman" w:hAnsi="Arial" w:cs="Arial"/>
                <w:sz w:val="20"/>
                <w:szCs w:val="20"/>
                <w:lang w:eastAsia="ru-RU"/>
              </w:rPr>
              <w:br/>
              <w:t>Уверенность в себе и самоуважение</w:t>
            </w:r>
            <w:r w:rsidRPr="00981FD0">
              <w:rPr>
                <w:rFonts w:ascii="Arial" w:eastAsia="Times New Roman" w:hAnsi="Arial" w:cs="Arial"/>
                <w:sz w:val="20"/>
                <w:szCs w:val="20"/>
                <w:lang w:eastAsia="ru-RU"/>
              </w:rPr>
              <w:br/>
              <w:t>Хорошая пища</w:t>
            </w:r>
            <w:r w:rsidRPr="00981FD0">
              <w:rPr>
                <w:rFonts w:ascii="Arial" w:eastAsia="Times New Roman" w:hAnsi="Arial" w:cs="Arial"/>
                <w:sz w:val="20"/>
                <w:szCs w:val="20"/>
                <w:lang w:eastAsia="ru-RU"/>
              </w:rPr>
              <w:br/>
              <w:t>Красивая одежда, ювелирные украшения</w:t>
            </w:r>
            <w:r w:rsidRPr="00981FD0">
              <w:rPr>
                <w:rFonts w:ascii="Arial" w:eastAsia="Times New Roman" w:hAnsi="Arial" w:cs="Arial"/>
                <w:sz w:val="20"/>
                <w:szCs w:val="20"/>
                <w:lang w:eastAsia="ru-RU"/>
              </w:rPr>
              <w:br/>
              <w:t>Власть или положение</w:t>
            </w:r>
            <w:r w:rsidRPr="00981FD0">
              <w:rPr>
                <w:rFonts w:ascii="Arial" w:eastAsia="Times New Roman" w:hAnsi="Arial" w:cs="Arial"/>
                <w:sz w:val="20"/>
                <w:szCs w:val="20"/>
                <w:lang w:eastAsia="ru-RU"/>
              </w:rPr>
              <w:br/>
              <w:t>Хороший дом, квартира</w:t>
            </w:r>
            <w:r w:rsidRPr="00981FD0">
              <w:rPr>
                <w:rFonts w:ascii="Arial" w:eastAsia="Times New Roman" w:hAnsi="Arial" w:cs="Arial"/>
                <w:sz w:val="20"/>
                <w:szCs w:val="20"/>
                <w:lang w:eastAsia="ru-RU"/>
              </w:rPr>
              <w:br/>
              <w:t>Сохранение жизни и природы на Земле</w:t>
            </w:r>
            <w:r w:rsidRPr="00981FD0">
              <w:rPr>
                <w:rFonts w:ascii="Arial" w:eastAsia="Times New Roman" w:hAnsi="Arial" w:cs="Arial"/>
                <w:sz w:val="20"/>
                <w:szCs w:val="20"/>
                <w:lang w:eastAsia="ru-RU"/>
              </w:rPr>
              <w:br/>
              <w:t>Счастье близких людей</w:t>
            </w:r>
            <w:r w:rsidRPr="00981FD0">
              <w:rPr>
                <w:rFonts w:ascii="Arial" w:eastAsia="Times New Roman" w:hAnsi="Arial" w:cs="Arial"/>
                <w:sz w:val="20"/>
                <w:szCs w:val="20"/>
                <w:lang w:eastAsia="ru-RU"/>
              </w:rPr>
              <w:br/>
              <w:t>Благополучие государства</w:t>
            </w:r>
            <w:proofErr w:type="gramEnd"/>
          </w:p>
        </w:tc>
      </w:tr>
    </w:tbl>
    <w:p w:rsidR="00A27D99" w:rsidRPr="00981FD0" w:rsidRDefault="00A27D99" w:rsidP="00A27D99">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81FD0">
        <w:rPr>
          <w:rFonts w:ascii="Arial" w:eastAsia="Times New Roman" w:hAnsi="Arial" w:cs="Arial"/>
          <w:color w:val="000000"/>
          <w:sz w:val="20"/>
          <w:szCs w:val="20"/>
          <w:lang w:eastAsia="ru-RU"/>
        </w:rPr>
        <w:lastRenderedPageBreak/>
        <w:t>Обработать этот небольшой массив данных можно с помощью таблицы.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45"/>
        <w:gridCol w:w="1700"/>
        <w:gridCol w:w="990"/>
      </w:tblGrid>
      <w:tr w:rsidR="00A27D99" w:rsidRPr="00981FD0" w:rsidTr="004F0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w:eastAsia="Times New Roman" w:hAnsi="Arial" w:cs="Arial"/>
                <w:sz w:val="20"/>
                <w:szCs w:val="20"/>
                <w:lang w:eastAsia="ru-RU"/>
              </w:rPr>
            </w:pPr>
            <w:r w:rsidRPr="00981FD0">
              <w:rPr>
                <w:rFonts w:ascii="Arial Cyr" w:eastAsia="Times New Roman" w:hAnsi="Arial Cyr" w:cs="Arial"/>
                <w:b/>
                <w:bCs/>
                <w:sz w:val="20"/>
                <w:szCs w:val="20"/>
                <w:lang w:eastAsia="ru-RU"/>
              </w:rPr>
              <w:t>Ценности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81FD0" w:rsidRPr="00981FD0" w:rsidRDefault="00A27D99" w:rsidP="004F0AFE">
            <w:pPr>
              <w:spacing w:before="100" w:beforeAutospacing="1" w:after="100" w:afterAutospacing="1"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b/>
                <w:bCs/>
                <w:sz w:val="20"/>
                <w:szCs w:val="20"/>
                <w:lang w:eastAsia="ru-RU"/>
              </w:rPr>
              <w:t>Номер</w:t>
            </w:r>
            <w:r w:rsidRPr="00981FD0">
              <w:rPr>
                <w:rFonts w:ascii="Arial Cyr" w:eastAsia="Times New Roman" w:hAnsi="Arial Cyr" w:cs="Times New Roman"/>
                <w:b/>
                <w:bCs/>
                <w:sz w:val="20"/>
                <w:szCs w:val="20"/>
                <w:lang w:eastAsia="ru-RU"/>
              </w:rPr>
              <w:br/>
              <w:t>ценности</w:t>
            </w:r>
            <w:r w:rsidRPr="00981FD0">
              <w:rPr>
                <w:rFonts w:ascii="Arial Cyr" w:eastAsia="Times New Roman" w:hAnsi="Arial Cyr" w:cs="Times New Roman"/>
                <w:b/>
                <w:bCs/>
                <w:sz w:val="20"/>
                <w:szCs w:val="20"/>
                <w:lang w:eastAsia="ru-RU"/>
              </w:rPr>
              <w:br/>
              <w:t>в ответах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81FD0" w:rsidRPr="00981FD0" w:rsidRDefault="00A27D99" w:rsidP="004F0AFE">
            <w:pPr>
              <w:spacing w:before="100" w:beforeAutospacing="1" w:after="100" w:afterAutospacing="1"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b/>
                <w:bCs/>
                <w:sz w:val="20"/>
                <w:szCs w:val="20"/>
                <w:lang w:eastAsia="ru-RU"/>
              </w:rPr>
              <w:t>Сумма</w:t>
            </w:r>
            <w:r w:rsidRPr="00981FD0">
              <w:rPr>
                <w:rFonts w:ascii="Arial Cyr" w:eastAsia="Times New Roman" w:hAnsi="Arial Cyr" w:cs="Times New Roman"/>
                <w:b/>
                <w:bCs/>
                <w:sz w:val="20"/>
                <w:szCs w:val="20"/>
                <w:lang w:eastAsia="ru-RU"/>
              </w:rPr>
              <w:br/>
              <w:t>номеров</w:t>
            </w:r>
            <w:r w:rsidRPr="00981FD0">
              <w:rPr>
                <w:rFonts w:ascii="Arial Cyr" w:eastAsia="Times New Roman" w:hAnsi="Arial Cyr" w:cs="Times New Roman"/>
                <w:b/>
                <w:bCs/>
                <w:sz w:val="20"/>
                <w:szCs w:val="20"/>
                <w:lang w:eastAsia="ru-RU"/>
              </w:rPr>
              <w:br/>
              <w:t>(ранг)</w:t>
            </w:r>
          </w:p>
        </w:tc>
      </w:tr>
      <w:tr w:rsidR="00A27D99" w:rsidRPr="00981FD0" w:rsidTr="004F0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Хорошее образование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1, 5, 4 ...</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 </w:t>
            </w:r>
          </w:p>
        </w:tc>
      </w:tr>
      <w:tr w:rsidR="00A27D99" w:rsidRPr="00981FD0" w:rsidTr="004F0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Хорошая работа и карьера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4, 2, 12 ...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 </w:t>
            </w:r>
          </w:p>
        </w:tc>
      </w:tr>
      <w:tr w:rsidR="00A27D99" w:rsidRPr="00981FD0" w:rsidTr="004F0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Счастливая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7, 1, 1 ...</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 </w:t>
            </w:r>
          </w:p>
        </w:tc>
      </w:tr>
      <w:tr w:rsidR="00A27D99" w:rsidRPr="00981FD0" w:rsidTr="004F0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rPr>
                <w:rFonts w:ascii="Arial Cyr" w:eastAsia="Times New Roman" w:hAnsi="Arial Cyr" w:cs="Times New Roman"/>
                <w:sz w:val="20"/>
                <w:szCs w:val="20"/>
                <w:lang w:eastAsia="ru-RU"/>
              </w:rPr>
            </w:pPr>
            <w:r w:rsidRPr="00981FD0">
              <w:rPr>
                <w:rFonts w:ascii="NTHelvetica" w:eastAsia="Times New Roman" w:hAnsi="NTHelvetica" w:cs="Times New Roman"/>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27D99" w:rsidRPr="00981FD0" w:rsidRDefault="00A27D99" w:rsidP="004F0AFE">
            <w:pPr>
              <w:spacing w:after="0" w:line="240" w:lineRule="auto"/>
              <w:jc w:val="center"/>
              <w:rPr>
                <w:rFonts w:ascii="Arial Cyr" w:eastAsia="Times New Roman" w:hAnsi="Arial Cyr" w:cs="Times New Roman"/>
                <w:sz w:val="20"/>
                <w:szCs w:val="20"/>
                <w:lang w:eastAsia="ru-RU"/>
              </w:rPr>
            </w:pPr>
            <w:r w:rsidRPr="00981FD0">
              <w:rPr>
                <w:rFonts w:ascii="Arial Cyr" w:eastAsia="Times New Roman" w:hAnsi="Arial Cyr" w:cs="Times New Roman"/>
                <w:sz w:val="20"/>
                <w:szCs w:val="20"/>
                <w:lang w:eastAsia="ru-RU"/>
              </w:rPr>
              <w:t> </w:t>
            </w:r>
          </w:p>
        </w:tc>
      </w:tr>
    </w:tbl>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Графу «Ценности» составляет список, с которым работали дети.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В графу «Номер ценности в ответах детей» вносятся те номера (места), на которые поставили эти ценности подростки в своих ответах. Если, например, в этой методике принимали участие 20 учащихся, то напротив каждой ценности должно стоять 20 разных номеров.</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Чтобы заполнить третью графу, подсчитайте сумму номеров, стоящих напротив каждой ценности. Чем меньше сумма, тем большую значимость имеет данная ценность для подростков вашего класса (группы).</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Чтобы результаты были более наглядными, напишите еще раз список ценностей, поставив на первое место ту, которая получила наименьшую сумму номеров (в ответах подростков эта ценность занимала первые места). На второе место — ту, которая имеет следующее наименьшее значение. И так далее. На последнем месте, естественно, будет ценность с наибольшей суммой номеров. Это значит, что ребята ставили ее в своих выборах на последние места.</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Б) Методика «Престижные профессии»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Учащимся предлагается продолжить следующие предложения: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1. Я считаю, что сегодня в нашей стране самые престижные профессии, это — ...</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2. В будущем я, наверное, получу профессию... потому что...</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В) </w:t>
      </w:r>
      <w:r w:rsidRPr="00981FD0">
        <w:rPr>
          <w:rFonts w:ascii="Arial Cyr" w:eastAsia="Times New Roman" w:hAnsi="Arial Cyr" w:cs="Times New Roman"/>
          <w:color w:val="000000"/>
          <w:sz w:val="20"/>
          <w:szCs w:val="20"/>
          <w:lang w:eastAsia="ru-RU"/>
        </w:rPr>
        <w:t>Подготовить (тиражировать) для родителей </w:t>
      </w:r>
      <w:r w:rsidRPr="00981FD0">
        <w:rPr>
          <w:rFonts w:ascii="Arial Cyr" w:eastAsia="Times New Roman" w:hAnsi="Arial Cyr" w:cs="Times New Roman"/>
          <w:b/>
          <w:bCs/>
          <w:color w:val="000000"/>
          <w:sz w:val="20"/>
          <w:szCs w:val="20"/>
          <w:lang w:eastAsia="ru-RU"/>
        </w:rPr>
        <w:t>следующие списки</w:t>
      </w:r>
      <w:r w:rsidRPr="00981FD0">
        <w:rPr>
          <w:rFonts w:ascii="Arial Cyr" w:eastAsia="Times New Roman" w:hAnsi="Arial Cyr" w:cs="Times New Roman"/>
          <w:color w:val="000000"/>
          <w:sz w:val="20"/>
          <w:szCs w:val="20"/>
          <w:lang w:eastAsia="ru-RU"/>
        </w:rPr>
        <w:t>:</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lastRenderedPageBreak/>
        <w:t>• список профилей, которые будут в школе в 10–11-м классах;</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список </w:t>
      </w:r>
      <w:r w:rsidRPr="00981FD0">
        <w:rPr>
          <w:rFonts w:ascii="Arial Cyr" w:eastAsia="Times New Roman" w:hAnsi="Arial Cyr" w:cs="Times New Roman"/>
          <w:i/>
          <w:iCs/>
          <w:color w:val="000000"/>
          <w:sz w:val="20"/>
          <w:szCs w:val="20"/>
          <w:lang w:eastAsia="ru-RU"/>
        </w:rPr>
        <w:t>учреждений начального профессионального образования (колледжей),</w:t>
      </w:r>
      <w:r w:rsidRPr="00981FD0">
        <w:rPr>
          <w:rFonts w:ascii="Arial Cyr" w:eastAsia="Times New Roman" w:hAnsi="Arial Cyr" w:cs="Times New Roman"/>
          <w:color w:val="000000"/>
          <w:sz w:val="20"/>
          <w:szCs w:val="20"/>
          <w:lang w:eastAsia="ru-RU"/>
        </w:rPr>
        <w:t> которые находятся в вашем городе (округе, районе): кратко указать специализацию этих колледжей и условия приема;</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список близлежащих школ с указанием их профилей обучения.</w:t>
      </w:r>
    </w:p>
    <w:p w:rsidR="00A27D99" w:rsidRPr="00981FD0" w:rsidRDefault="00A27D99" w:rsidP="00A27D99">
      <w:pPr>
        <w:spacing w:before="100" w:beforeAutospacing="1" w:after="100" w:afterAutospacing="1" w:line="240" w:lineRule="auto"/>
        <w:jc w:val="center"/>
        <w:rPr>
          <w:rFonts w:ascii="Arial Cyr" w:eastAsia="Times New Roman" w:hAnsi="Arial Cyr" w:cs="Times New Roman"/>
          <w:b/>
          <w:bCs/>
          <w:color w:val="000000"/>
          <w:sz w:val="20"/>
          <w:szCs w:val="20"/>
          <w:shd w:val="clear" w:color="auto" w:fill="FFFFFF"/>
          <w:lang w:eastAsia="ru-RU"/>
        </w:rPr>
      </w:pPr>
      <w:r w:rsidRPr="00981FD0">
        <w:rPr>
          <w:rFonts w:ascii="Arial Cyr" w:eastAsia="Times New Roman" w:hAnsi="Arial Cyr" w:cs="Times New Roman"/>
          <w:b/>
          <w:bCs/>
          <w:i/>
          <w:iCs/>
          <w:color w:val="000000"/>
          <w:sz w:val="20"/>
          <w:szCs w:val="20"/>
          <w:shd w:val="clear" w:color="auto" w:fill="FFFFFF"/>
          <w:lang w:eastAsia="ru-RU"/>
        </w:rPr>
        <w:t>Ход собрания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I. Вводное слово классного руководителя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Сегодняшнее собрание посвящено такой проблеме. Наши дети-подростки уже имеют какую-то сложившуюся систему ценностей, представления о своей будущей жизни. Они понимают, что для достижения своих целей необходимо иметь хорошую профессию и образование. Однако учащиеся очень плохо представляют себе, какие профессии в будущем будут востребованы, какие личностные и профессиональные качества понадобятся им для достижения успеха. Впрочем, эти вопросы настолько сложны, что и немногие взрослые знают на них ответы. Давайте сегодня поговорим об этом.</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II. Анализ результатов методики</w:t>
      </w:r>
      <w:r w:rsidRPr="00981FD0">
        <w:rPr>
          <w:rFonts w:ascii="Arial Cyr" w:eastAsia="Times New Roman" w:hAnsi="Arial Cyr" w:cs="Times New Roman"/>
          <w:b/>
          <w:bCs/>
          <w:color w:val="000000"/>
          <w:sz w:val="20"/>
          <w:szCs w:val="20"/>
          <w:lang w:eastAsia="ru-RU"/>
        </w:rPr>
        <w:br/>
        <w:t>«Мои ценности»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Реальные жизненные ценности — основа воспитания, без их тщательного изучения невозможно воспитывать молодежь. Но они только опора и основа для того, чтобы подрастающему человеку помочь подняться над обыденностью, найти позитивный смысл в этой жизни, дать ему толчок к духовному саморазвитию.</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xml:space="preserve">Давайте проанализируем, какие ценности преобладают среди детей нашего класса. </w:t>
      </w:r>
      <w:proofErr w:type="gramStart"/>
      <w:r w:rsidRPr="00981FD0">
        <w:rPr>
          <w:rFonts w:ascii="Arial Cyr" w:eastAsia="Times New Roman" w:hAnsi="Arial Cyr" w:cs="Times New Roman"/>
          <w:color w:val="000000"/>
          <w:sz w:val="20"/>
          <w:szCs w:val="20"/>
          <w:lang w:eastAsia="ru-RU"/>
        </w:rPr>
        <w:t>(Классный руководитель анализирует результаты проведенной им методики.</w:t>
      </w:r>
      <w:proofErr w:type="gramEnd"/>
      <w:r w:rsidRPr="00981FD0">
        <w:rPr>
          <w:rFonts w:ascii="Arial Cyr" w:eastAsia="Times New Roman" w:hAnsi="Arial Cyr" w:cs="Times New Roman"/>
          <w:color w:val="000000"/>
          <w:sz w:val="20"/>
          <w:szCs w:val="20"/>
          <w:lang w:eastAsia="ru-RU"/>
        </w:rPr>
        <w:t xml:space="preserve"> Далее приводятся результаты, полученные нами. </w:t>
      </w:r>
      <w:proofErr w:type="gramStart"/>
      <w:r w:rsidRPr="00981FD0">
        <w:rPr>
          <w:rFonts w:ascii="Arial Cyr" w:eastAsia="Times New Roman" w:hAnsi="Arial Cyr" w:cs="Times New Roman"/>
          <w:color w:val="000000"/>
          <w:sz w:val="20"/>
          <w:szCs w:val="20"/>
          <w:lang w:eastAsia="ru-RU"/>
        </w:rPr>
        <w:t>В каждом конкретном случае они могут немного отличаться.)</w:t>
      </w:r>
      <w:proofErr w:type="gramEnd"/>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Ответы учащихся показали, что наиболее значимой ценностью для подростков является </w:t>
      </w:r>
      <w:r w:rsidRPr="00981FD0">
        <w:rPr>
          <w:rFonts w:ascii="Arial Cyr" w:eastAsia="Times New Roman" w:hAnsi="Arial Cyr" w:cs="Times New Roman"/>
          <w:b/>
          <w:bCs/>
          <w:color w:val="000000"/>
          <w:sz w:val="20"/>
          <w:szCs w:val="20"/>
          <w:lang w:eastAsia="ru-RU"/>
        </w:rPr>
        <w:t>хорошее здоровье</w:t>
      </w:r>
      <w:r w:rsidRPr="00981FD0">
        <w:rPr>
          <w:rFonts w:ascii="Arial Cyr" w:eastAsia="Times New Roman" w:hAnsi="Arial Cyr" w:cs="Times New Roman"/>
          <w:color w:val="000000"/>
          <w:sz w:val="20"/>
          <w:szCs w:val="20"/>
          <w:lang w:eastAsia="ru-RU"/>
        </w:rPr>
        <w:t>: большинство опрошенных поставили эту ценность на первое место. Второе место уверенно занимает </w:t>
      </w:r>
      <w:r w:rsidRPr="00981FD0">
        <w:rPr>
          <w:rFonts w:ascii="Arial Cyr" w:eastAsia="Times New Roman" w:hAnsi="Arial Cyr" w:cs="Times New Roman"/>
          <w:b/>
          <w:bCs/>
          <w:color w:val="000000"/>
          <w:sz w:val="20"/>
          <w:szCs w:val="20"/>
          <w:lang w:eastAsia="ru-RU"/>
        </w:rPr>
        <w:t>счастливая семья</w:t>
      </w:r>
      <w:r w:rsidRPr="00981FD0">
        <w:rPr>
          <w:rFonts w:ascii="Arial Cyr" w:eastAsia="Times New Roman" w:hAnsi="Arial Cyr" w:cs="Times New Roman"/>
          <w:color w:val="000000"/>
          <w:sz w:val="20"/>
          <w:szCs w:val="20"/>
          <w:lang w:eastAsia="ru-RU"/>
        </w:rPr>
        <w:t>. Далее </w:t>
      </w:r>
      <w:r w:rsidRPr="00981FD0">
        <w:rPr>
          <w:rFonts w:ascii="Arial Cyr" w:eastAsia="Times New Roman" w:hAnsi="Arial Cyr" w:cs="Times New Roman"/>
          <w:b/>
          <w:bCs/>
          <w:color w:val="000000"/>
          <w:sz w:val="20"/>
          <w:szCs w:val="20"/>
          <w:lang w:eastAsia="ru-RU"/>
        </w:rPr>
        <w:t>идут хорошее образование, дружба, хорошая работа, карьера, счастье близких людей.</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При обсуждении этих результатов с подростками выяснилось, что абсолютное большинство мечтает о хорошей работе, карьере в будущем и счастливой семейной жизни, а хорошее здоровье и образование нужны им как средства для достижения этих целей. То есть их выбор связан с рациональными путями самоопределения. Главное же для них — это достижение успеха собственными силами, с помощью интеллекта и настойчивости.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В большинстве исследований подтверждается </w:t>
      </w:r>
      <w:r w:rsidRPr="00981FD0">
        <w:rPr>
          <w:rFonts w:ascii="Arial Cyr" w:eastAsia="Times New Roman" w:hAnsi="Arial Cyr" w:cs="Times New Roman"/>
          <w:b/>
          <w:bCs/>
          <w:color w:val="000000"/>
          <w:sz w:val="20"/>
          <w:szCs w:val="20"/>
          <w:lang w:eastAsia="ru-RU"/>
        </w:rPr>
        <w:t>ценность семьи, счастливой</w:t>
      </w:r>
      <w:r w:rsidRPr="00981FD0">
        <w:rPr>
          <w:rFonts w:ascii="Arial Cyr" w:eastAsia="Times New Roman" w:hAnsi="Arial Cyr" w:cs="Times New Roman"/>
          <w:color w:val="000000"/>
          <w:sz w:val="20"/>
          <w:szCs w:val="20"/>
          <w:lang w:eastAsia="ru-RU"/>
        </w:rPr>
        <w:t> </w:t>
      </w:r>
      <w:r w:rsidRPr="00981FD0">
        <w:rPr>
          <w:rFonts w:ascii="Arial Cyr" w:eastAsia="Times New Roman" w:hAnsi="Arial Cyr" w:cs="Times New Roman"/>
          <w:b/>
          <w:bCs/>
          <w:color w:val="000000"/>
          <w:sz w:val="20"/>
          <w:szCs w:val="20"/>
          <w:lang w:eastAsia="ru-RU"/>
        </w:rPr>
        <w:t>семейной жизни.</w:t>
      </w:r>
      <w:r w:rsidRPr="00981FD0">
        <w:rPr>
          <w:rFonts w:ascii="Arial Cyr" w:eastAsia="Times New Roman" w:hAnsi="Arial Cyr" w:cs="Times New Roman"/>
          <w:color w:val="000000"/>
          <w:sz w:val="20"/>
          <w:szCs w:val="20"/>
          <w:lang w:eastAsia="ru-RU"/>
        </w:rPr>
        <w:t> В последние годы неизмеримо выросла ценность </w:t>
      </w:r>
      <w:r w:rsidRPr="00981FD0">
        <w:rPr>
          <w:rFonts w:ascii="Arial Cyr" w:eastAsia="Times New Roman" w:hAnsi="Arial Cyr" w:cs="Times New Roman"/>
          <w:b/>
          <w:bCs/>
          <w:color w:val="000000"/>
          <w:sz w:val="20"/>
          <w:szCs w:val="20"/>
          <w:lang w:eastAsia="ru-RU"/>
        </w:rPr>
        <w:t>здоровья.</w:t>
      </w:r>
      <w:r w:rsidRPr="00981FD0">
        <w:rPr>
          <w:rFonts w:ascii="Arial Cyr" w:eastAsia="Times New Roman" w:hAnsi="Arial Cyr" w:cs="Times New Roman"/>
          <w:color w:val="000000"/>
          <w:sz w:val="20"/>
          <w:szCs w:val="20"/>
          <w:lang w:eastAsia="ru-RU"/>
        </w:rPr>
        <w:t> Она является значимой для подростков, так как хорошее здоровье может стать средством достижения высокого материального благосостояния, является основой для профессиональной карьеры. Нельзя также забывать, что подростки высоко ценят</w:t>
      </w:r>
      <w:r w:rsidRPr="00981FD0">
        <w:rPr>
          <w:rFonts w:ascii="Arial Cyr" w:eastAsia="Times New Roman" w:hAnsi="Arial Cyr" w:cs="Times New Roman"/>
          <w:b/>
          <w:bCs/>
          <w:color w:val="000000"/>
          <w:sz w:val="20"/>
          <w:szCs w:val="20"/>
          <w:lang w:eastAsia="ru-RU"/>
        </w:rPr>
        <w:t> счастливую семью, хорошее образование и хорошую работу.</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Мы видим также, что усиливается прагматизм, стремление к материальному достатку среди подростков, однако эти тенденции не доминируют, не отодвигают на задний план традиционные ценности нашего общества.</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III. Информация для родителей</w:t>
      </w:r>
      <w:r w:rsidRPr="00981FD0">
        <w:rPr>
          <w:rFonts w:ascii="Arial Cyr" w:eastAsia="Times New Roman" w:hAnsi="Arial Cyr" w:cs="Times New Roman"/>
          <w:b/>
          <w:bCs/>
          <w:color w:val="000000"/>
          <w:sz w:val="20"/>
          <w:szCs w:val="20"/>
          <w:lang w:eastAsia="ru-RU"/>
        </w:rPr>
        <w:br/>
        <w:t>«Качества профессионала</w:t>
      </w:r>
      <w:r w:rsidRPr="00981FD0">
        <w:rPr>
          <w:rFonts w:ascii="Arial Cyr" w:eastAsia="Times New Roman" w:hAnsi="Arial Cyr" w:cs="Times New Roman"/>
          <w:b/>
          <w:bCs/>
          <w:color w:val="000000"/>
          <w:sz w:val="20"/>
          <w:szCs w:val="20"/>
          <w:lang w:eastAsia="ru-RU"/>
        </w:rPr>
        <w:br/>
        <w:t>и современная социальная ситуация»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lastRenderedPageBreak/>
        <w:t>В процессе профессионального самоопределения необходимо особое внимание обращать на формирование у старших подростков </w:t>
      </w:r>
      <w:r w:rsidRPr="00981FD0">
        <w:rPr>
          <w:rFonts w:ascii="Arial Cyr" w:eastAsia="Times New Roman" w:hAnsi="Arial Cyr" w:cs="Times New Roman"/>
          <w:i/>
          <w:iCs/>
          <w:color w:val="000000"/>
          <w:sz w:val="20"/>
          <w:szCs w:val="20"/>
          <w:lang w:eastAsia="ru-RU"/>
        </w:rPr>
        <w:t>инициативы, самостоятельности, ответственности</w:t>
      </w:r>
      <w:r w:rsidRPr="00981FD0">
        <w:rPr>
          <w:rFonts w:ascii="Arial Cyr" w:eastAsia="Times New Roman" w:hAnsi="Arial Cyr" w:cs="Times New Roman"/>
          <w:color w:val="000000"/>
          <w:sz w:val="20"/>
          <w:szCs w:val="20"/>
          <w:lang w:eastAsia="ru-RU"/>
        </w:rPr>
        <w:t>, а самое главное — повышать </w:t>
      </w:r>
      <w:r w:rsidRPr="00981FD0">
        <w:rPr>
          <w:rFonts w:ascii="Arial Cyr" w:eastAsia="Times New Roman" w:hAnsi="Arial Cyr" w:cs="Times New Roman"/>
          <w:i/>
          <w:iCs/>
          <w:color w:val="000000"/>
          <w:sz w:val="20"/>
          <w:szCs w:val="20"/>
          <w:lang w:eastAsia="ru-RU"/>
        </w:rPr>
        <w:t>мотивацию достижения</w:t>
      </w:r>
      <w:r w:rsidRPr="00981FD0">
        <w:rPr>
          <w:rFonts w:ascii="Arial Cyr" w:eastAsia="Times New Roman" w:hAnsi="Arial Cyr" w:cs="Times New Roman"/>
          <w:color w:val="000000"/>
          <w:sz w:val="20"/>
          <w:szCs w:val="20"/>
          <w:lang w:eastAsia="ru-RU"/>
        </w:rPr>
        <w:t>, воспитывая </w:t>
      </w:r>
      <w:r w:rsidRPr="00981FD0">
        <w:rPr>
          <w:rFonts w:ascii="Arial Cyr" w:eastAsia="Times New Roman" w:hAnsi="Arial Cyr" w:cs="Times New Roman"/>
          <w:i/>
          <w:iCs/>
          <w:color w:val="000000"/>
          <w:sz w:val="20"/>
          <w:szCs w:val="20"/>
          <w:lang w:eastAsia="ru-RU"/>
        </w:rPr>
        <w:t>доверие к себе</w:t>
      </w:r>
      <w:r w:rsidRPr="00981FD0">
        <w:rPr>
          <w:rFonts w:ascii="Arial Cyr" w:eastAsia="Times New Roman" w:hAnsi="Arial Cyr" w:cs="Times New Roman"/>
          <w:color w:val="000000"/>
          <w:sz w:val="20"/>
          <w:szCs w:val="20"/>
          <w:lang w:eastAsia="ru-RU"/>
        </w:rPr>
        <w:t>.</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xml:space="preserve">Полезное наблюдение делают социологи: почти все работодатели негативно оценивают такие качества молодых работников, как отсутствие навыков трудовой жизни и построения взаимоотношений в рабочей группе, неустойчивость поведения, излишняя эмоциональность. Отсюда следует вывод, что в процессе работы по профессиональному самоопределению необходимо формировать у подростков </w:t>
      </w:r>
      <w:proofErr w:type="spellStart"/>
      <w:r w:rsidRPr="00981FD0">
        <w:rPr>
          <w:rFonts w:ascii="Arial Cyr" w:eastAsia="Times New Roman" w:hAnsi="Arial Cyr" w:cs="Times New Roman"/>
          <w:color w:val="000000"/>
          <w:sz w:val="20"/>
          <w:szCs w:val="20"/>
          <w:lang w:eastAsia="ru-RU"/>
        </w:rPr>
        <w:t>коммуникативность</w:t>
      </w:r>
      <w:proofErr w:type="spellEnd"/>
      <w:r w:rsidRPr="00981FD0">
        <w:rPr>
          <w:rFonts w:ascii="Arial Cyr" w:eastAsia="Times New Roman" w:hAnsi="Arial Cyr" w:cs="Times New Roman"/>
          <w:color w:val="000000"/>
          <w:sz w:val="20"/>
          <w:szCs w:val="20"/>
          <w:lang w:eastAsia="ru-RU"/>
        </w:rPr>
        <w:t>, дисциплинированность, эмоциональную устойчивость. Также желательно, чтобы подростки приобретали опыт профессиональной деятельности.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Многие педагоги и психологи, разрабатывающие проблемы профессиональной ориентации молодежи, подчеркивают необходимость подготовки высококвалифицированных работников, способных быстро адаптироваться к новым условиям труда.</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xml:space="preserve">Рыночные отношения кардинально меняют характер и цели труда: возрастает его интенсивность, требуются высокий профессионализм, выносливость и ответственность. Неизбежны и такие социально-экономические последствия рынка, как безработица, формирование новых хозяйственных структур (государственных и частных); необходимость переподготовки и переучивания кадров. Поэтому не все работники на протяжении трудовой жизни будут иметь постоянно оплачиваемую работу, связанную с одной и той же специальностью. Предстоит постоянно совершенствоваться в профессии, психологически готовиться к иному виду профессиональной деятельности, проявляя предпринимательскую активность, уметь </w:t>
      </w:r>
      <w:proofErr w:type="spellStart"/>
      <w:r w:rsidRPr="00981FD0">
        <w:rPr>
          <w:rFonts w:ascii="Arial Cyr" w:eastAsia="Times New Roman" w:hAnsi="Arial Cyr" w:cs="Times New Roman"/>
          <w:color w:val="000000"/>
          <w:sz w:val="20"/>
          <w:szCs w:val="20"/>
          <w:lang w:eastAsia="ru-RU"/>
        </w:rPr>
        <w:t>самореализоваться</w:t>
      </w:r>
      <w:proofErr w:type="spellEnd"/>
      <w:r w:rsidRPr="00981FD0">
        <w:rPr>
          <w:rFonts w:ascii="Arial Cyr" w:eastAsia="Times New Roman" w:hAnsi="Arial Cyr" w:cs="Times New Roman"/>
          <w:color w:val="000000"/>
          <w:sz w:val="20"/>
          <w:szCs w:val="20"/>
          <w:lang w:eastAsia="ru-RU"/>
        </w:rPr>
        <w:t xml:space="preserve"> в разных видах общественных работ, выполняя функции «свободного носителя» социальных услуг.</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Психолог Л.М. Митина выделяет следующие характеристики современной социальной ситуации, которые необходимо учитывать современному старшекласснику при выборе профессии: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Динамичность мира профессий. Ежегодно появляется около 500 новых профессий. Вместе с тем многие профессии «живут» сегодня лишь 5–15 лет, а затем либо «умирают», либо меняются до неузнаваемости.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xml:space="preserve">— </w:t>
      </w:r>
      <w:proofErr w:type="gramStart"/>
      <w:r w:rsidRPr="00981FD0">
        <w:rPr>
          <w:rFonts w:ascii="Arial Cyr" w:eastAsia="Times New Roman" w:hAnsi="Arial Cyr" w:cs="Times New Roman"/>
          <w:color w:val="000000"/>
          <w:sz w:val="20"/>
          <w:szCs w:val="20"/>
          <w:lang w:eastAsia="ru-RU"/>
        </w:rPr>
        <w:t>с</w:t>
      </w:r>
      <w:proofErr w:type="gramEnd"/>
      <w:r w:rsidRPr="00981FD0">
        <w:rPr>
          <w:rFonts w:ascii="Arial Cyr" w:eastAsia="Times New Roman" w:hAnsi="Arial Cyr" w:cs="Times New Roman"/>
          <w:color w:val="000000"/>
          <w:sz w:val="20"/>
          <w:szCs w:val="20"/>
          <w:lang w:eastAsia="ru-RU"/>
        </w:rPr>
        <w:t xml:space="preserve">мена </w:t>
      </w:r>
      <w:proofErr w:type="spellStart"/>
      <w:r w:rsidRPr="00981FD0">
        <w:rPr>
          <w:rFonts w:ascii="Arial Cyr" w:eastAsia="Times New Roman" w:hAnsi="Arial Cyr" w:cs="Times New Roman"/>
          <w:color w:val="000000"/>
          <w:sz w:val="20"/>
          <w:szCs w:val="20"/>
          <w:lang w:eastAsia="ru-RU"/>
        </w:rPr>
        <w:t>монопрофессионализма</w:t>
      </w:r>
      <w:proofErr w:type="spellEnd"/>
      <w:r w:rsidRPr="00981FD0">
        <w:rPr>
          <w:rFonts w:ascii="Arial Cyr" w:eastAsia="Times New Roman" w:hAnsi="Arial Cyr" w:cs="Times New Roman"/>
          <w:color w:val="000000"/>
          <w:sz w:val="20"/>
          <w:szCs w:val="20"/>
          <w:lang w:eastAsia="ru-RU"/>
        </w:rPr>
        <w:t xml:space="preserve"> </w:t>
      </w:r>
      <w:proofErr w:type="spellStart"/>
      <w:r w:rsidRPr="00981FD0">
        <w:rPr>
          <w:rFonts w:ascii="Arial Cyr" w:eastAsia="Times New Roman" w:hAnsi="Arial Cyr" w:cs="Times New Roman"/>
          <w:color w:val="000000"/>
          <w:sz w:val="20"/>
          <w:szCs w:val="20"/>
          <w:lang w:eastAsia="ru-RU"/>
        </w:rPr>
        <w:t>полипрофессионализмом</w:t>
      </w:r>
      <w:proofErr w:type="spellEnd"/>
      <w:r w:rsidRPr="00981FD0">
        <w:rPr>
          <w:rFonts w:ascii="Arial Cyr" w:eastAsia="Times New Roman" w:hAnsi="Arial Cyr" w:cs="Times New Roman"/>
          <w:color w:val="000000"/>
          <w:sz w:val="20"/>
          <w:szCs w:val="20"/>
          <w:lang w:eastAsia="ru-RU"/>
        </w:rPr>
        <w:t>. Это значит, что человеку нужно стремиться к овладению не одной какой-либо профессией, а несколькими смежными.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Следовательно, выпускнику школы, вступающему в жизнь, необходимо быть готовым к тому, что знаний и умений, полученных в период обучения, не хватит на все время трудовой жизни. Человеку в течение жизни не раз придется переучиваться, заниматься самообразованием, самовоспитанием. Поэтому одной из главных целей современного профессионального обучения является развитие у учащихся </w:t>
      </w:r>
      <w:r w:rsidRPr="00981FD0">
        <w:rPr>
          <w:rFonts w:ascii="Arial Cyr" w:eastAsia="Times New Roman" w:hAnsi="Arial Cyr" w:cs="Times New Roman"/>
          <w:i/>
          <w:iCs/>
          <w:color w:val="000000"/>
          <w:sz w:val="20"/>
          <w:szCs w:val="20"/>
          <w:lang w:eastAsia="ru-RU"/>
        </w:rPr>
        <w:t>заинтересованности</w:t>
      </w:r>
      <w:r w:rsidRPr="00981FD0">
        <w:rPr>
          <w:rFonts w:ascii="Arial Cyr" w:eastAsia="Times New Roman" w:hAnsi="Arial Cyr" w:cs="Times New Roman"/>
          <w:color w:val="000000"/>
          <w:sz w:val="20"/>
          <w:szCs w:val="20"/>
          <w:lang w:eastAsia="ru-RU"/>
        </w:rPr>
        <w:t> и </w:t>
      </w:r>
      <w:r w:rsidRPr="00981FD0">
        <w:rPr>
          <w:rFonts w:ascii="Arial Cyr" w:eastAsia="Times New Roman" w:hAnsi="Arial Cyr" w:cs="Times New Roman"/>
          <w:i/>
          <w:iCs/>
          <w:color w:val="000000"/>
          <w:sz w:val="20"/>
          <w:szCs w:val="20"/>
          <w:lang w:eastAsia="ru-RU"/>
        </w:rPr>
        <w:t xml:space="preserve">потребности в </w:t>
      </w:r>
      <w:proofErr w:type="spellStart"/>
      <w:r w:rsidRPr="00981FD0">
        <w:rPr>
          <w:rFonts w:ascii="Arial Cyr" w:eastAsia="Times New Roman" w:hAnsi="Arial Cyr" w:cs="Times New Roman"/>
          <w:i/>
          <w:iCs/>
          <w:color w:val="000000"/>
          <w:sz w:val="20"/>
          <w:szCs w:val="20"/>
          <w:lang w:eastAsia="ru-RU"/>
        </w:rPr>
        <w:t>самоизменении</w:t>
      </w:r>
      <w:proofErr w:type="spellEnd"/>
      <w:r w:rsidRPr="00981FD0">
        <w:rPr>
          <w:rFonts w:ascii="Arial Cyr" w:eastAsia="Times New Roman" w:hAnsi="Arial Cyr" w:cs="Times New Roman"/>
          <w:i/>
          <w:iCs/>
          <w:color w:val="000000"/>
          <w:sz w:val="20"/>
          <w:szCs w:val="20"/>
          <w:lang w:eastAsia="ru-RU"/>
        </w:rPr>
        <w:t>.</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IV. Анализ результатов методики</w:t>
      </w:r>
      <w:r w:rsidRPr="00981FD0">
        <w:rPr>
          <w:rFonts w:ascii="Arial Cyr" w:eastAsia="Times New Roman" w:hAnsi="Arial Cyr" w:cs="Times New Roman"/>
          <w:b/>
          <w:bCs/>
          <w:color w:val="000000"/>
          <w:sz w:val="20"/>
          <w:szCs w:val="20"/>
          <w:lang w:eastAsia="ru-RU"/>
        </w:rPr>
        <w:br/>
        <w:t>«Престижные профессии»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Классный руководитель приводит обобщенные результаты, рассказывает родителям, какие профессии учащиеся считают наиболее престижными на сегодняшний день, какие профессии выбирают (пусть пока и предварительно) их дети и по каким причинам.</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V. Информация для родителей</w:t>
      </w:r>
      <w:r w:rsidRPr="00981FD0">
        <w:rPr>
          <w:rFonts w:ascii="Arial Cyr" w:eastAsia="Times New Roman" w:hAnsi="Arial Cyr" w:cs="Times New Roman"/>
          <w:b/>
          <w:bCs/>
          <w:color w:val="000000"/>
          <w:sz w:val="20"/>
          <w:szCs w:val="20"/>
          <w:lang w:eastAsia="ru-RU"/>
        </w:rPr>
        <w:br/>
        <w:t>«Перспективные профессии</w:t>
      </w:r>
      <w:r w:rsidRPr="00981FD0">
        <w:rPr>
          <w:rFonts w:ascii="Arial Cyr" w:eastAsia="Times New Roman" w:hAnsi="Arial Cyr" w:cs="Times New Roman"/>
          <w:b/>
          <w:bCs/>
          <w:color w:val="000000"/>
          <w:sz w:val="20"/>
          <w:szCs w:val="20"/>
          <w:lang w:eastAsia="ru-RU"/>
        </w:rPr>
        <w:br/>
        <w:t>и современная социальная ситуация»</w:t>
      </w:r>
      <w:r w:rsidRPr="00981FD0">
        <w:rPr>
          <w:rFonts w:ascii="Arial Cyr" w:eastAsia="Times New Roman" w:hAnsi="Arial Cyr" w:cs="Times New Roman"/>
          <w:color w:val="000000"/>
          <w:sz w:val="20"/>
          <w:szCs w:val="20"/>
          <w:lang w:eastAsia="ru-RU"/>
        </w:rPr>
        <w:br/>
      </w:r>
      <w:r w:rsidRPr="00981FD0">
        <w:rPr>
          <w:rFonts w:ascii="Arial Cyr" w:eastAsia="Times New Roman" w:hAnsi="Arial Cyr" w:cs="Times New Roman"/>
          <w:i/>
          <w:iCs/>
          <w:color w:val="000000"/>
          <w:sz w:val="20"/>
          <w:szCs w:val="20"/>
          <w:lang w:eastAsia="ru-RU"/>
        </w:rPr>
        <w:t>(данный материал составлен на основе</w:t>
      </w:r>
      <w:r w:rsidRPr="00981FD0">
        <w:rPr>
          <w:rFonts w:ascii="Arial Cyr" w:eastAsia="Times New Roman" w:hAnsi="Arial Cyr" w:cs="Times New Roman"/>
          <w:i/>
          <w:iCs/>
          <w:color w:val="000000"/>
          <w:sz w:val="20"/>
          <w:szCs w:val="20"/>
          <w:lang w:eastAsia="ru-RU"/>
        </w:rPr>
        <w:br/>
        <w:t>современных социологических</w:t>
      </w:r>
      <w:r w:rsidRPr="00981FD0">
        <w:rPr>
          <w:rFonts w:ascii="Arial Cyr" w:eastAsia="Times New Roman" w:hAnsi="Arial Cyr" w:cs="Times New Roman"/>
          <w:i/>
          <w:iCs/>
          <w:color w:val="000000"/>
          <w:sz w:val="20"/>
          <w:szCs w:val="20"/>
          <w:lang w:eastAsia="ru-RU"/>
        </w:rPr>
        <w:br/>
        <w:t>исследований)</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Большинство подростков хотят иметь интересную и высокооплачиваемую работу, но какая профессия обеспечит им это — не знают. Им явно не хватает информации о том, как тот или иной вид занятости может быть связан с их долговременными ориентациями и жизненными целями.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lastRenderedPageBreak/>
        <w:t xml:space="preserve">Результаты различных социологических исследований показывают, что учащиеся ориентируются на получение профессий, предполагающих средний и высший уровень профессионального образования. </w:t>
      </w:r>
      <w:proofErr w:type="gramStart"/>
      <w:r w:rsidRPr="00981FD0">
        <w:rPr>
          <w:rFonts w:ascii="Arial Cyr" w:eastAsia="Times New Roman" w:hAnsi="Arial Cyr" w:cs="Times New Roman"/>
          <w:color w:val="000000"/>
          <w:sz w:val="20"/>
          <w:szCs w:val="20"/>
          <w:lang w:eastAsia="ru-RU"/>
        </w:rPr>
        <w:t>Распределение предпочтений учащихся по профессиональным сферам получается следующим: 1) финансово-экономическая деятельность; 2) юридическая, правоведческая; 3) культура, наука, образование, здравоохранение; 4) архитектура, дизайн, художественное творчество; 5) торговля, коммерция; 6) государственное управление; 7) инженерно-техническая деятельность; 8) промышленное производство.</w:t>
      </w:r>
      <w:proofErr w:type="gramEnd"/>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Как видно, профессиональные приоритеты молодежи связаны, в первую очередь, с финансово-экономической и правовой сферами деятельности.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Однако социологи отмечают противоречие, касающееся недооценки выпускниками спроса на специалистов сферы промышленного производства. Так, в последнее время резко возросла потребность в инженерных кадрах. Она в два раза превышает предложение. Подтвердилась тенденция роста спроса производящих компаний и крупных предприятий на руководителей среднего звена, начальников производств, цехов, мастеров. Все более востребованными становятся специалисты с успешным опытом продаж продукции промышленного назначения, программисты, специалисты по информационным технологиям.</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xml:space="preserve">Экономист, юрист — знаковые профессии, ставшие стереотипами привлекательности в общественном сознании. Эти стереотипы продолжают срабатывать, несмотря на насыщение рынка труда специалистами данного профиля, отсутствие соответствующих вакансий (спроса) и появление безработицы среди выпускников, имеющих данные специальности. В последнее время государство в стремлении обуздать стихию рынка начинает отдавать предпочтение административным методам управления экономикой. Результатом этого становится все </w:t>
      </w:r>
      <w:proofErr w:type="gramStart"/>
      <w:r w:rsidRPr="00981FD0">
        <w:rPr>
          <w:rFonts w:ascii="Arial Cyr" w:eastAsia="Times New Roman" w:hAnsi="Arial Cyr" w:cs="Times New Roman"/>
          <w:color w:val="000000"/>
          <w:sz w:val="20"/>
          <w:szCs w:val="20"/>
          <w:lang w:eastAsia="ru-RU"/>
        </w:rPr>
        <w:t>большая</w:t>
      </w:r>
      <w:proofErr w:type="gramEnd"/>
      <w:r w:rsidRPr="00981FD0">
        <w:rPr>
          <w:rFonts w:ascii="Arial Cyr" w:eastAsia="Times New Roman" w:hAnsi="Arial Cyr" w:cs="Times New Roman"/>
          <w:color w:val="000000"/>
          <w:sz w:val="20"/>
          <w:szCs w:val="20"/>
          <w:lang w:eastAsia="ru-RU"/>
        </w:rPr>
        <w:t xml:space="preserve"> </w:t>
      </w:r>
      <w:proofErr w:type="spellStart"/>
      <w:r w:rsidRPr="00981FD0">
        <w:rPr>
          <w:rFonts w:ascii="Arial Cyr" w:eastAsia="Times New Roman" w:hAnsi="Arial Cyr" w:cs="Times New Roman"/>
          <w:color w:val="000000"/>
          <w:sz w:val="20"/>
          <w:szCs w:val="20"/>
          <w:lang w:eastAsia="ru-RU"/>
        </w:rPr>
        <w:t>невостребованность</w:t>
      </w:r>
      <w:proofErr w:type="spellEnd"/>
      <w:r w:rsidRPr="00981FD0">
        <w:rPr>
          <w:rFonts w:ascii="Arial Cyr" w:eastAsia="Times New Roman" w:hAnsi="Arial Cyr" w:cs="Times New Roman"/>
          <w:color w:val="000000"/>
          <w:sz w:val="20"/>
          <w:szCs w:val="20"/>
          <w:lang w:eastAsia="ru-RU"/>
        </w:rPr>
        <w:t xml:space="preserve"> и очевидное перепроизводство специалистов в названных областях деятельности, что минимизирует реальные возможности их трудоустройства по имеющейся профессии.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proofErr w:type="gramStart"/>
      <w:r w:rsidRPr="00981FD0">
        <w:rPr>
          <w:rFonts w:ascii="Arial Cyr" w:eastAsia="Times New Roman" w:hAnsi="Arial Cyr" w:cs="Times New Roman"/>
          <w:color w:val="000000"/>
          <w:sz w:val="20"/>
          <w:szCs w:val="20"/>
          <w:lang w:eastAsia="ru-RU"/>
        </w:rPr>
        <w:t>Поэтому очевидно, что для разрешения противоречия между профессиональными выборами учащихся и современными потребностями рынка труда необходимо переориентировать многих выпускников с таких профессий, как экономист широкого профиля, банковский специалист, менеджер, юрист, на более реалистичные, пользующиеся спросом профессии, а именно: специалист сферы промышленного производства, инженер, руководитель среднего звена на производстве, начальник производства, цеха, мастер и др.</w:t>
      </w:r>
      <w:proofErr w:type="gramEnd"/>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Как видим, выбор направления или специальности, по которым будет осуществляться обучение, часто делается выпускниками средних школ на основании идеальных представлений о будущей желаемой работе, а не в результате анализа реальной ситуации на рынке труда, информация о которой к настоящему времени стала широкодоступной в большинстве городов страны.</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b/>
          <w:bCs/>
          <w:color w:val="000000"/>
          <w:sz w:val="20"/>
          <w:szCs w:val="20"/>
          <w:lang w:eastAsia="ru-RU"/>
        </w:rPr>
        <w:t>VI. Заключительное слово</w:t>
      </w:r>
      <w:r w:rsidRPr="00981FD0">
        <w:rPr>
          <w:rFonts w:ascii="Arial Cyr" w:eastAsia="Times New Roman" w:hAnsi="Arial Cyr" w:cs="Times New Roman"/>
          <w:b/>
          <w:bCs/>
          <w:color w:val="000000"/>
          <w:sz w:val="20"/>
          <w:szCs w:val="20"/>
          <w:lang w:eastAsia="ru-RU"/>
        </w:rPr>
        <w:br/>
        <w:t>классного руководителя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В современных общественных условиях необходимо готовить высококвалифицированных работников, обладающих несколькими смежными специальностями, способных быстро приспосабливаться к новым условиям труда, обладающих высоким профессионализмом и конкурентоспособностью, желающих заниматься самообразованием и самовоспитанием.</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Родителям желательно обратить внимание на развитие личности подростка в целом. При этом нужно опираться на ценности современных подростков: иметь счастливую семью, хорошее образование и хорошую работу, позволяющую обладать в будущем материальным достатком, а также дающую личности возможность для самоутверждения и самовыражения.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Подросток, выбирая достойную профессию, стремится получить соответствующее образование, развить необходимые качества личности. Родители и педагоги получают при этом возможность позитивного влияния на развивающуюся личность подростка: помогают ему в формировании актуальных качеств личности и с точки зрения выбора профессии, и с точки зрения развития личности в целом.</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lastRenderedPageBreak/>
        <w:t>Исключительно важно формировать у учащихся: во-первых, гражданские и нравственные ценности, во-вторых, личностные качества, помогающие им самостоятельно ориентироваться в сложной социальной ситуации, принимать важные решения, в том числе и по поводу жизненного и профессионального самоопределения.</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 xml:space="preserve">Особое внимание следует обратить на формирование у старших подростков инициативы, самостоятельности, ответственности, </w:t>
      </w:r>
      <w:proofErr w:type="spellStart"/>
      <w:r w:rsidRPr="00981FD0">
        <w:rPr>
          <w:rFonts w:ascii="Arial Cyr" w:eastAsia="Times New Roman" w:hAnsi="Arial Cyr" w:cs="Times New Roman"/>
          <w:color w:val="000000"/>
          <w:sz w:val="20"/>
          <w:szCs w:val="20"/>
          <w:lang w:eastAsia="ru-RU"/>
        </w:rPr>
        <w:t>коммуникативности</w:t>
      </w:r>
      <w:proofErr w:type="spellEnd"/>
      <w:r w:rsidRPr="00981FD0">
        <w:rPr>
          <w:rFonts w:ascii="Arial Cyr" w:eastAsia="Times New Roman" w:hAnsi="Arial Cyr" w:cs="Times New Roman"/>
          <w:color w:val="000000"/>
          <w:sz w:val="20"/>
          <w:szCs w:val="20"/>
          <w:lang w:eastAsia="ru-RU"/>
        </w:rPr>
        <w:t xml:space="preserve">, дисциплинированности, эмоциональной устойчивости, заинтересованности и потребности в </w:t>
      </w:r>
      <w:proofErr w:type="spellStart"/>
      <w:r w:rsidRPr="00981FD0">
        <w:rPr>
          <w:rFonts w:ascii="Arial Cyr" w:eastAsia="Times New Roman" w:hAnsi="Arial Cyr" w:cs="Times New Roman"/>
          <w:color w:val="000000"/>
          <w:sz w:val="20"/>
          <w:szCs w:val="20"/>
          <w:lang w:eastAsia="ru-RU"/>
        </w:rPr>
        <w:t>самоизменении</w:t>
      </w:r>
      <w:proofErr w:type="spellEnd"/>
      <w:r w:rsidRPr="00981FD0">
        <w:rPr>
          <w:rFonts w:ascii="Arial Cyr" w:eastAsia="Times New Roman" w:hAnsi="Arial Cyr" w:cs="Times New Roman"/>
          <w:color w:val="000000"/>
          <w:sz w:val="20"/>
          <w:szCs w:val="20"/>
          <w:lang w:eastAsia="ru-RU"/>
        </w:rPr>
        <w:t>, гибкости, способности к перемене труда, к освоению новых профессий и к переквалификации, а самое главное — повышать мотивацию достижения, воспитывая доверие к себе. Также желательно, чтобы подростки приобретали опыт профессиональной деятельности.</w:t>
      </w:r>
    </w:p>
    <w:p w:rsidR="00A27D99" w:rsidRPr="00981FD0" w:rsidRDefault="00A27D99" w:rsidP="00A27D99">
      <w:pPr>
        <w:shd w:val="clear" w:color="auto" w:fill="FFFFFF"/>
        <w:spacing w:before="100" w:beforeAutospacing="1" w:after="100" w:afterAutospacing="1" w:line="240" w:lineRule="auto"/>
        <w:rPr>
          <w:rFonts w:ascii="Arial Cyr" w:eastAsia="Times New Roman" w:hAnsi="Arial Cyr" w:cs="Times New Roman"/>
          <w:color w:val="000000"/>
          <w:sz w:val="20"/>
          <w:szCs w:val="20"/>
          <w:lang w:eastAsia="ru-RU"/>
        </w:rPr>
      </w:pPr>
      <w:r w:rsidRPr="00981FD0">
        <w:rPr>
          <w:rFonts w:ascii="Arial Cyr" w:eastAsia="Times New Roman" w:hAnsi="Arial Cyr" w:cs="Times New Roman"/>
          <w:color w:val="000000"/>
          <w:sz w:val="20"/>
          <w:szCs w:val="20"/>
          <w:lang w:eastAsia="ru-RU"/>
        </w:rPr>
        <w:t>Классный руководитель обращает внимание родителей на </w:t>
      </w:r>
      <w:r w:rsidRPr="00981FD0">
        <w:rPr>
          <w:rFonts w:ascii="Arial Cyr" w:eastAsia="Times New Roman" w:hAnsi="Arial Cyr" w:cs="Times New Roman"/>
          <w:i/>
          <w:iCs/>
          <w:color w:val="000000"/>
          <w:sz w:val="20"/>
          <w:szCs w:val="20"/>
          <w:lang w:eastAsia="ru-RU"/>
        </w:rPr>
        <w:t>списки учебных заведений</w:t>
      </w:r>
      <w:r w:rsidRPr="00981FD0">
        <w:rPr>
          <w:rFonts w:ascii="Arial Cyr" w:eastAsia="Times New Roman" w:hAnsi="Arial Cyr" w:cs="Times New Roman"/>
          <w:color w:val="000000"/>
          <w:sz w:val="20"/>
          <w:szCs w:val="20"/>
          <w:lang w:eastAsia="ru-RU"/>
        </w:rPr>
        <w:t> (список профилей в школе, школ и колледжей), которые получил каждый родитель. Советует внимательно ознакомиться с этой информацией, познакомить с ней ребенка и принять совместное решение по поводу дальнейшего обучения подростка.</w:t>
      </w:r>
    </w:p>
    <w:p w:rsidR="00A27D99" w:rsidRDefault="00A27D99" w:rsidP="00A27D99"/>
    <w:p w:rsidR="00836D58" w:rsidRDefault="00836D58"/>
    <w:sectPr w:rsidR="00836D58" w:rsidSect="00836D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0000000000000000000"/>
    <w:charset w:val="00"/>
    <w:family w:val="roman"/>
    <w:notTrueType/>
    <w:pitch w:val="default"/>
    <w:sig w:usb0="00000000" w:usb1="00000000" w:usb2="00000000" w:usb3="00000000" w:csb0="00000000" w:csb1="00000000"/>
  </w:font>
  <w:font w:name="NTHelve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D99"/>
    <w:rsid w:val="00836D58"/>
    <w:rsid w:val="00A27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6PQ52NDQUCDJ-627-1924</_dlc_DocId>
    <_dlc_DocIdUrl xmlns="4c48e722-e5ee-4bb4-abb8-2d4075f5b3da">
      <Url>http://www.eduportal44.ru/Manturovo/Mant_Sch_2/_layouts/15/DocIdRedir.aspx?ID=6PQ52NDQUCDJ-627-1924</Url>
      <Description>6PQ52NDQUCDJ-627-1924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5EF63-CF42-45EB-ADDC-98BB2AB5D3E7}"/>
</file>

<file path=customXml/itemProps2.xml><?xml version="1.0" encoding="utf-8"?>
<ds:datastoreItem xmlns:ds="http://schemas.openxmlformats.org/officeDocument/2006/customXml" ds:itemID="{480573B9-8DE7-42BD-8F27-6E07C4AADC2A}"/>
</file>

<file path=customXml/itemProps3.xml><?xml version="1.0" encoding="utf-8"?>
<ds:datastoreItem xmlns:ds="http://schemas.openxmlformats.org/officeDocument/2006/customXml" ds:itemID="{BDC23480-FABD-4F3C-A706-0D15E9B930DF}"/>
</file>

<file path=customXml/itemProps4.xml><?xml version="1.0" encoding="utf-8"?>
<ds:datastoreItem xmlns:ds="http://schemas.openxmlformats.org/officeDocument/2006/customXml" ds:itemID="{325D030D-152C-496A-BBEA-3AE3F6C9A538}"/>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2020-05-27T19:01:00Z</dcterms:created>
  <dcterms:modified xsi:type="dcterms:W3CDTF">2020-05-27T19:02:00Z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7f9b6857-6bd1-4641-ae7f-946ffc1f1761</vt:lpwstr>
  </property>
</Properties>
</file>